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44AF" w14:textId="229FF7BB" w:rsidR="001255D0" w:rsidRPr="00270A3A" w:rsidRDefault="00000000">
      <w:pPr>
        <w:pStyle w:val="Heading1"/>
        <w:rPr>
          <w:rFonts w:cstheme="majorHAnsi"/>
          <w:color w:val="000000" w:themeColor="text1"/>
          <w:sz w:val="24"/>
          <w:szCs w:val="24"/>
        </w:rPr>
      </w:pPr>
      <w:r w:rsidRPr="00270A3A">
        <w:rPr>
          <w:rFonts w:cstheme="majorHAnsi"/>
          <w:color w:val="000000" w:themeColor="text1"/>
          <w:sz w:val="24"/>
          <w:szCs w:val="24"/>
        </w:rPr>
        <w:t xml:space="preserve">Emergency Medicine </w:t>
      </w:r>
    </w:p>
    <w:p w14:paraId="175ACD1C" w14:textId="19F507EB" w:rsidR="001255D0" w:rsidRPr="00270A3A" w:rsidRDefault="00000000">
      <w:pPr>
        <w:pStyle w:val="Heading2"/>
        <w:rPr>
          <w:rFonts w:cstheme="majorHAnsi"/>
          <w:color w:val="000000" w:themeColor="text1"/>
          <w:sz w:val="24"/>
          <w:szCs w:val="24"/>
        </w:rPr>
      </w:pPr>
      <w:r w:rsidRPr="00270A3A">
        <w:rPr>
          <w:rFonts w:cstheme="majorHAnsi"/>
          <w:color w:val="000000" w:themeColor="text1"/>
          <w:sz w:val="24"/>
          <w:szCs w:val="24"/>
        </w:rPr>
        <w:t>Big</w:t>
      </w:r>
      <w:r w:rsidR="00270A3A">
        <w:rPr>
          <w:rFonts w:cstheme="majorHAnsi"/>
          <w:color w:val="000000" w:themeColor="text1"/>
          <w:sz w:val="24"/>
          <w:szCs w:val="24"/>
        </w:rPr>
        <w:t xml:space="preserve"> </w:t>
      </w:r>
      <w:r w:rsidRPr="00270A3A">
        <w:rPr>
          <w:rFonts w:cstheme="majorHAnsi"/>
          <w:color w:val="000000" w:themeColor="text1"/>
          <w:sz w:val="24"/>
          <w:szCs w:val="24"/>
        </w:rPr>
        <w:t>Picture Goals</w:t>
      </w:r>
    </w:p>
    <w:p w14:paraId="117B755B" w14:textId="77777777" w:rsidR="001255D0" w:rsidRPr="00270A3A" w:rsidRDefault="00000000">
      <w:pPr>
        <w:pStyle w:val="ListNumbe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Complete two Emergency Medicine (EM) rotations (usually one home and one away).</w:t>
      </w:r>
    </w:p>
    <w:p w14:paraId="4851D0CA" w14:textId="60B57B3C" w:rsidR="001255D0" w:rsidRPr="00270A3A" w:rsidRDefault="00000000">
      <w:pPr>
        <w:pStyle w:val="ListNumbe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Obtain one to two EM Standardized Letters of Evaluation (eSLOEs) in time for applications</w:t>
      </w:r>
      <w:r w:rsidR="00270A3A">
        <w:rPr>
          <w:rFonts w:asciiTheme="majorHAnsi" w:hAnsiTheme="majorHAnsi" w:cstheme="majorHAnsi"/>
          <w:color w:val="000000" w:themeColor="text1"/>
          <w:sz w:val="24"/>
          <w:szCs w:val="24"/>
        </w:rPr>
        <w:t xml:space="preserve"> and two SLOEs total before October/November. </w:t>
      </w:r>
    </w:p>
    <w:p w14:paraId="05C3C016" w14:textId="77EE2B73" w:rsidR="001255D0" w:rsidRPr="00270A3A" w:rsidRDefault="00000000">
      <w:pPr>
        <w:pStyle w:val="ListNumbe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Take Step 2 CK early enough that your score is available by late September.</w:t>
      </w:r>
    </w:p>
    <w:p w14:paraId="41ACB248" w14:textId="77777777" w:rsidR="001255D0" w:rsidRPr="00270A3A" w:rsidRDefault="00000000">
      <w:pPr>
        <w:pStyle w:val="ListNumbe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Submit your ResidencyCAS application as soon as the application opens and then upload any additional scores or letters as they become available.</w:t>
      </w:r>
    </w:p>
    <w:p w14:paraId="19404708" w14:textId="77777777" w:rsidR="001255D0" w:rsidRPr="00270A3A" w:rsidRDefault="00000000">
      <w:pPr>
        <w:pStyle w:val="Heading2"/>
        <w:rPr>
          <w:rFonts w:cstheme="majorHAnsi"/>
          <w:color w:val="000000" w:themeColor="text1"/>
          <w:sz w:val="24"/>
          <w:szCs w:val="24"/>
        </w:rPr>
      </w:pPr>
      <w:r w:rsidRPr="00270A3A">
        <w:rPr>
          <w:rFonts w:cstheme="majorHAnsi"/>
          <w:color w:val="000000" w:themeColor="text1"/>
          <w:sz w:val="24"/>
          <w:szCs w:val="24"/>
        </w:rPr>
        <w:t>Core EM Rotations and SLOEs</w:t>
      </w:r>
    </w:p>
    <w:p w14:paraId="51F1AD56"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Required</w:t>
      </w:r>
    </w:p>
    <w:p w14:paraId="3F939542"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Acting Internship in Emergency Medicine at a site with an Emergency Medicine residency program. At UCF this could include UCF/HCA Osceola, North Florida, or Ocala. Your primary goal is to earn an EM eSLOE from this rotation.</w:t>
      </w:r>
    </w:p>
    <w:p w14:paraId="1BD1D6BA"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A second EM rotation at a site with an ACGME-accredited Emergency Medicine residency program. This can be at your home institution or an away site and is usually where you earn a second EM eSLOE.</w:t>
      </w:r>
    </w:p>
    <w:p w14:paraId="5C275790"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Highly Recommended</w:t>
      </w:r>
    </w:p>
    <w:p w14:paraId="6C571FC7" w14:textId="5916F8A4"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 xml:space="preserve">A Critical Care </w:t>
      </w:r>
      <w:r w:rsidR="00270A3A">
        <w:rPr>
          <w:rFonts w:asciiTheme="majorHAnsi" w:hAnsiTheme="majorHAnsi" w:cstheme="majorHAnsi"/>
          <w:color w:val="000000" w:themeColor="text1"/>
          <w:sz w:val="24"/>
          <w:szCs w:val="24"/>
        </w:rPr>
        <w:t>rotation</w:t>
      </w:r>
      <w:r w:rsidRPr="00270A3A">
        <w:rPr>
          <w:rFonts w:asciiTheme="majorHAnsi" w:hAnsiTheme="majorHAnsi" w:cstheme="majorHAnsi"/>
          <w:color w:val="000000" w:themeColor="text1"/>
          <w:sz w:val="24"/>
          <w:szCs w:val="24"/>
        </w:rPr>
        <w:t xml:space="preserve"> in any subtype such as Medical ICU, Surgical ICU, Cardiac ICU, or Neuro ICU to build comfort with high-acuity and ventilated patients.</w:t>
      </w:r>
    </w:p>
    <w:p w14:paraId="656B07C8"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Emergency Medicine based research, which can be a FIRE project or any scholarly project supervised by EM faculty. Aim for a regional or national presentation and, if possible, a peer-reviewed publication.</w:t>
      </w:r>
    </w:p>
    <w:p w14:paraId="56167279" w14:textId="0B45D61C"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 xml:space="preserve">Other high-yield rotations such as Pediatric Emergency Medicine, Ultrasound, </w:t>
      </w:r>
      <w:r w:rsidR="00270A3A">
        <w:rPr>
          <w:rFonts w:asciiTheme="majorHAnsi" w:hAnsiTheme="majorHAnsi" w:cstheme="majorHAnsi"/>
          <w:color w:val="000000" w:themeColor="text1"/>
          <w:sz w:val="24"/>
          <w:szCs w:val="24"/>
        </w:rPr>
        <w:t xml:space="preserve">Toxicology, </w:t>
      </w:r>
      <w:r w:rsidRPr="00270A3A">
        <w:rPr>
          <w:rFonts w:asciiTheme="majorHAnsi" w:hAnsiTheme="majorHAnsi" w:cstheme="majorHAnsi"/>
          <w:color w:val="000000" w:themeColor="text1"/>
          <w:sz w:val="24"/>
          <w:szCs w:val="24"/>
        </w:rPr>
        <w:t>Radiology, or Anesthesia, which all support core EM skills.</w:t>
      </w:r>
    </w:p>
    <w:p w14:paraId="36327E99"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Recommended</w:t>
      </w:r>
    </w:p>
    <w:p w14:paraId="4A2F89F9" w14:textId="01391AF3"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A third EM rotation at an accredited EM program can be helpful if you have geographic limitations, are couples matching, have a more complicated application, or are seeking additional data points. Discuss this carefully with your EM advisor before scheduling</w:t>
      </w:r>
      <w:r w:rsidR="00270A3A">
        <w:rPr>
          <w:rFonts w:asciiTheme="majorHAnsi" w:hAnsiTheme="majorHAnsi" w:cstheme="majorHAnsi"/>
          <w:color w:val="000000" w:themeColor="text1"/>
          <w:sz w:val="24"/>
          <w:szCs w:val="24"/>
        </w:rPr>
        <w:t xml:space="preserve">, as there can be some risks of doing </w:t>
      </w:r>
      <w:proofErr w:type="gramStart"/>
      <w:r w:rsidR="00270A3A">
        <w:rPr>
          <w:rFonts w:asciiTheme="majorHAnsi" w:hAnsiTheme="majorHAnsi" w:cstheme="majorHAnsi"/>
          <w:color w:val="000000" w:themeColor="text1"/>
          <w:sz w:val="24"/>
          <w:szCs w:val="24"/>
        </w:rPr>
        <w:t>this.*</w:t>
      </w:r>
      <w:proofErr w:type="gramEnd"/>
    </w:p>
    <w:p w14:paraId="1CCCFFDC"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lastRenderedPageBreak/>
        <w:t>Other useful electives include Cardiology, Orthopedics, Ophthalmology, ENT, Dermatology, and advanced ECG interpretation.</w:t>
      </w:r>
    </w:p>
    <w:p w14:paraId="7F804BB2" w14:textId="77777777" w:rsidR="001255D0" w:rsidRPr="00270A3A" w:rsidRDefault="00000000">
      <w:pPr>
        <w:pStyle w:val="Heading2"/>
        <w:rPr>
          <w:rFonts w:cstheme="majorHAnsi"/>
          <w:color w:val="000000" w:themeColor="text1"/>
          <w:sz w:val="24"/>
          <w:szCs w:val="24"/>
        </w:rPr>
      </w:pPr>
      <w:r w:rsidRPr="00270A3A">
        <w:rPr>
          <w:rFonts w:cstheme="majorHAnsi"/>
          <w:color w:val="000000" w:themeColor="text1"/>
          <w:sz w:val="24"/>
          <w:szCs w:val="24"/>
        </w:rPr>
        <w:t>Professional Development and Extras</w:t>
      </w:r>
    </w:p>
    <w:p w14:paraId="77E4F561" w14:textId="2BEAB874"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Become active in your Emergency Medicine Interest Group</w:t>
      </w:r>
      <w:r w:rsidR="00270A3A">
        <w:rPr>
          <w:rFonts w:asciiTheme="majorHAnsi" w:hAnsiTheme="majorHAnsi" w:cstheme="majorHAnsi"/>
          <w:color w:val="000000" w:themeColor="text1"/>
          <w:sz w:val="24"/>
          <w:szCs w:val="24"/>
        </w:rPr>
        <w:t>.</w:t>
      </w:r>
    </w:p>
    <w:p w14:paraId="25A684E6"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Join ACEP and EMRA to access national advising guides, podcasts, and educational resources specific to EM.</w:t>
      </w:r>
    </w:p>
    <w:p w14:paraId="00452C5F"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Consider attending Emergency Medicine conferences such as local or regional ACEP meetings, the Florida College of Emergency Physicians (FCEP) conference, or national meetings such as SAEM, ACEP Scientific Assembly, and AAEM when funding and schedule allow.</w:t>
      </w:r>
    </w:p>
    <w:p w14:paraId="78C3F08E" w14:textId="1F9C6266"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 xml:space="preserve">Use EMRA Match to research EM residency programs, EM clerkships, and specialized electives such as Pediatric EM, </w:t>
      </w:r>
      <w:r w:rsidR="00270A3A">
        <w:rPr>
          <w:rFonts w:asciiTheme="majorHAnsi" w:hAnsiTheme="majorHAnsi" w:cstheme="majorHAnsi"/>
          <w:color w:val="000000" w:themeColor="text1"/>
          <w:sz w:val="24"/>
          <w:szCs w:val="24"/>
        </w:rPr>
        <w:t>US,</w:t>
      </w:r>
      <w:r w:rsidRPr="00270A3A">
        <w:rPr>
          <w:rFonts w:asciiTheme="majorHAnsi" w:hAnsiTheme="majorHAnsi" w:cstheme="majorHAnsi"/>
          <w:color w:val="000000" w:themeColor="text1"/>
          <w:sz w:val="24"/>
          <w:szCs w:val="24"/>
        </w:rPr>
        <w:t xml:space="preserve"> or research electives.</w:t>
      </w:r>
    </w:p>
    <w:p w14:paraId="4481B301" w14:textId="77777777" w:rsidR="001255D0" w:rsidRPr="00270A3A" w:rsidRDefault="00000000">
      <w:pPr>
        <w:pStyle w:val="Heading2"/>
        <w:rPr>
          <w:rFonts w:cstheme="majorHAnsi"/>
          <w:color w:val="000000" w:themeColor="text1"/>
          <w:sz w:val="24"/>
          <w:szCs w:val="24"/>
        </w:rPr>
      </w:pPr>
      <w:r w:rsidRPr="00270A3A">
        <w:rPr>
          <w:rFonts w:cstheme="majorHAnsi"/>
          <w:color w:val="000000" w:themeColor="text1"/>
          <w:sz w:val="24"/>
          <w:szCs w:val="24"/>
        </w:rPr>
        <w:t>Example Fourth-Year Schedule</w:t>
      </w:r>
    </w:p>
    <w:p w14:paraId="73AAB47E"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May (End of Third Year)</w:t>
      </w:r>
    </w:p>
    <w:p w14:paraId="76DB3BA2" w14:textId="4A4A0402" w:rsidR="001255D0" w:rsidRPr="00270A3A" w:rsidRDefault="00270A3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Consider attending </w:t>
      </w:r>
      <w:r w:rsidR="00000000" w:rsidRPr="00270A3A">
        <w:rPr>
          <w:rFonts w:asciiTheme="majorHAnsi" w:hAnsiTheme="majorHAnsi" w:cstheme="majorHAnsi"/>
          <w:color w:val="000000" w:themeColor="text1"/>
          <w:sz w:val="24"/>
          <w:szCs w:val="24"/>
        </w:rPr>
        <w:t>SAEM if possible.</w:t>
      </w:r>
    </w:p>
    <w:p w14:paraId="303BDB33"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June</w:t>
      </w:r>
    </w:p>
    <w:p w14:paraId="0354F744" w14:textId="56B493C0"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 xml:space="preserve">Dedicate time to studying for and taking Step 2 CK </w:t>
      </w:r>
    </w:p>
    <w:p w14:paraId="7A786BEF"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July</w:t>
      </w:r>
    </w:p>
    <w:p w14:paraId="78D1998B"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Complete your home Emergency Medicine Acting Internship, such as UCF/HCA Osceola, North Florida, or Ocala.</w:t>
      </w:r>
    </w:p>
    <w:p w14:paraId="1BFC7517" w14:textId="4A18B425" w:rsidR="001255D0" w:rsidRPr="00270A3A" w:rsidRDefault="00270A3A">
      <w:pPr>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Aim</w:t>
      </w:r>
      <w:r w:rsidR="00000000" w:rsidRPr="00270A3A">
        <w:rPr>
          <w:rFonts w:asciiTheme="majorHAnsi" w:hAnsiTheme="majorHAnsi" w:cstheme="majorHAnsi"/>
          <w:color w:val="000000" w:themeColor="text1"/>
          <w:sz w:val="24"/>
          <w:szCs w:val="24"/>
        </w:rPr>
        <w:t xml:space="preserve"> to secure your first EM eSLOE from this rotation.</w:t>
      </w:r>
    </w:p>
    <w:p w14:paraId="3F24B61E"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August</w:t>
      </w:r>
    </w:p>
    <w:p w14:paraId="7E6B70AA" w14:textId="0F2AF281"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 xml:space="preserve">Attend the FCEP </w:t>
      </w:r>
      <w:r w:rsidR="00270A3A">
        <w:rPr>
          <w:rFonts w:asciiTheme="majorHAnsi" w:hAnsiTheme="majorHAnsi" w:cstheme="majorHAnsi"/>
          <w:color w:val="000000" w:themeColor="text1"/>
          <w:sz w:val="24"/>
          <w:szCs w:val="24"/>
        </w:rPr>
        <w:t xml:space="preserve">Symposium by the Sea </w:t>
      </w:r>
      <w:r w:rsidRPr="00270A3A">
        <w:rPr>
          <w:rFonts w:asciiTheme="majorHAnsi" w:hAnsiTheme="majorHAnsi" w:cstheme="majorHAnsi"/>
          <w:color w:val="000000" w:themeColor="text1"/>
          <w:sz w:val="24"/>
          <w:szCs w:val="24"/>
        </w:rPr>
        <w:t>conference if this fits your schedule</w:t>
      </w:r>
      <w:r w:rsidR="00270A3A">
        <w:rPr>
          <w:rFonts w:asciiTheme="majorHAnsi" w:hAnsiTheme="majorHAnsi" w:cstheme="majorHAnsi"/>
          <w:color w:val="000000" w:themeColor="text1"/>
          <w:sz w:val="24"/>
          <w:szCs w:val="24"/>
        </w:rPr>
        <w:t xml:space="preserve">, they have a medical student section. </w:t>
      </w:r>
    </w:p>
    <w:p w14:paraId="7ACE2CCE"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Begin your second EM rotation, either at your home institution or as an away rotation at another accredited EM residency program.</w:t>
      </w:r>
    </w:p>
    <w:p w14:paraId="5299CF33"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September</w:t>
      </w:r>
    </w:p>
    <w:p w14:paraId="71AEB4CF"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Complete your second EM rotation and confirm that an EM eSLOE will be written.</w:t>
      </w:r>
    </w:p>
    <w:p w14:paraId="565B6EDF"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Finalize and submit your ResidencyCAS application as soon as applications open, even if a second letter or updated score will be added later.</w:t>
      </w:r>
    </w:p>
    <w:p w14:paraId="0CB93CA7"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lastRenderedPageBreak/>
        <w:t>October</w:t>
      </w:r>
    </w:p>
    <w:p w14:paraId="39588BC4"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Rotate on Critical Care, Pediatric EM, or another acute care focused elective.</w:t>
      </w:r>
    </w:p>
    <w:p w14:paraId="14F6A16B"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Attend ACEP Scientific Assembly if possible and participate in student events or residency fairs.</w:t>
      </w:r>
    </w:p>
    <w:p w14:paraId="549B36B9"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November</w:t>
      </w:r>
    </w:p>
    <w:p w14:paraId="618F4187"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Complete interviews as invitations arrive and keep your schedule somewhat flexible to allow for changes.</w:t>
      </w:r>
    </w:p>
    <w:p w14:paraId="4FD1CE94"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Use elective time for research, ultrasound, radiology, or other EM supporting rotations.</w:t>
      </w:r>
    </w:p>
    <w:p w14:paraId="3EEEEB3E"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December</w:t>
      </w:r>
    </w:p>
    <w:p w14:paraId="6EC37D71"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Continue interviews and use remaining time for electives that support your interests or help you grow in weaker areas.</w:t>
      </w:r>
    </w:p>
    <w:p w14:paraId="70FAAC9A"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January</w:t>
      </w:r>
    </w:p>
    <w:p w14:paraId="5BBC9444"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Finish any remaining interviews.</w:t>
      </w:r>
    </w:p>
    <w:p w14:paraId="6C90EC5C"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Review your notes and begin to create a draft of your rank list based on fit, training environment, and personal goals.</w:t>
      </w:r>
    </w:p>
    <w:p w14:paraId="0EC888B3"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February</w:t>
      </w:r>
    </w:p>
    <w:p w14:paraId="3E30F77F"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Finalize and certify your NRMP rank list by the deadline.</w:t>
      </w:r>
    </w:p>
    <w:p w14:paraId="7295B009"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March</w:t>
      </w:r>
    </w:p>
    <w:p w14:paraId="738F4486" w14:textId="5E3CB5F1"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Celebrate Match Day</w:t>
      </w:r>
      <w:r w:rsidR="00270A3A">
        <w:rPr>
          <w:rFonts w:asciiTheme="majorHAnsi" w:hAnsiTheme="majorHAnsi" w:cstheme="majorHAnsi"/>
          <w:color w:val="000000" w:themeColor="text1"/>
          <w:sz w:val="24"/>
          <w:szCs w:val="24"/>
        </w:rPr>
        <w:t>!</w:t>
      </w:r>
    </w:p>
    <w:p w14:paraId="5A44C13D"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Begin preparing for the transition to residency, including required paperwork, occupational health, and relocation planning.</w:t>
      </w:r>
    </w:p>
    <w:p w14:paraId="1AB6250B"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April</w:t>
      </w:r>
    </w:p>
    <w:p w14:paraId="58B7CF57" w14:textId="77777777" w:rsidR="001255D0"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Complete any remaining graduation requirements and consider electives that will help your transition to intern year, such as additional EM, ICU, or procedure-heavy rotations.</w:t>
      </w:r>
    </w:p>
    <w:p w14:paraId="735E966C" w14:textId="1D88554D" w:rsidR="00270A3A" w:rsidRPr="00270A3A" w:rsidRDefault="00270A3A">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If interested and able, attend the AAEM national conference.</w:t>
      </w:r>
    </w:p>
    <w:p w14:paraId="1E9A2D3A" w14:textId="77777777" w:rsidR="001255D0" w:rsidRPr="00270A3A" w:rsidRDefault="00000000">
      <w:pPr>
        <w:pStyle w:val="Heading3"/>
        <w:rPr>
          <w:rFonts w:cstheme="majorHAnsi"/>
          <w:color w:val="000000" w:themeColor="text1"/>
          <w:sz w:val="24"/>
          <w:szCs w:val="24"/>
        </w:rPr>
      </w:pPr>
      <w:r w:rsidRPr="00270A3A">
        <w:rPr>
          <w:rFonts w:cstheme="majorHAnsi"/>
          <w:color w:val="000000" w:themeColor="text1"/>
          <w:sz w:val="24"/>
          <w:szCs w:val="24"/>
        </w:rPr>
        <w:t>May (Graduation)</w:t>
      </w:r>
    </w:p>
    <w:p w14:paraId="1BC5BDC6"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Finish all school requirements and celebrate graduation with your classmates, family, and mentors.</w:t>
      </w:r>
    </w:p>
    <w:p w14:paraId="0C0E1526"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Confirm your start date, orientation details, and logistics with your matched residency program.</w:t>
      </w:r>
    </w:p>
    <w:p w14:paraId="134DF979" w14:textId="77777777" w:rsidR="001255D0" w:rsidRPr="00270A3A" w:rsidRDefault="00000000">
      <w:pPr>
        <w:pStyle w:val="Heading2"/>
        <w:rPr>
          <w:rFonts w:cstheme="majorHAnsi"/>
          <w:color w:val="000000" w:themeColor="text1"/>
          <w:sz w:val="24"/>
          <w:szCs w:val="24"/>
        </w:rPr>
      </w:pPr>
      <w:r w:rsidRPr="00270A3A">
        <w:rPr>
          <w:rFonts w:cstheme="majorHAnsi"/>
          <w:color w:val="000000" w:themeColor="text1"/>
          <w:sz w:val="24"/>
          <w:szCs w:val="24"/>
        </w:rPr>
        <w:lastRenderedPageBreak/>
        <w:t>Early Action Checklist</w:t>
      </w:r>
    </w:p>
    <w:p w14:paraId="31683FF2"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Join EMRA and ACEP to gain access to EM-specific advising guides and resources.</w:t>
      </w:r>
    </w:p>
    <w:p w14:paraId="0769E81B"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Meet with an EM advisor by early in your third year to map out rotations, exams, and away experiences.</w:t>
      </w:r>
    </w:p>
    <w:p w14:paraId="04FA0856" w14:textId="392F5E0D"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Plan a home EM Acting Internship and,</w:t>
      </w:r>
      <w:r w:rsidR="00270A3A">
        <w:rPr>
          <w:rFonts w:asciiTheme="majorHAnsi" w:hAnsiTheme="majorHAnsi" w:cstheme="majorHAnsi"/>
          <w:color w:val="000000" w:themeColor="text1"/>
          <w:sz w:val="24"/>
          <w:szCs w:val="24"/>
        </w:rPr>
        <w:t xml:space="preserve"> </w:t>
      </w:r>
      <w:r w:rsidRPr="00270A3A">
        <w:rPr>
          <w:rFonts w:asciiTheme="majorHAnsi" w:hAnsiTheme="majorHAnsi" w:cstheme="majorHAnsi"/>
          <w:color w:val="000000" w:themeColor="text1"/>
          <w:sz w:val="24"/>
          <w:szCs w:val="24"/>
        </w:rPr>
        <w:t>one away EM rotation at an accredited site.</w:t>
      </w:r>
    </w:p>
    <w:p w14:paraId="071E8B62" w14:textId="228C6E0C"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Schedule Step 2 CK so that your score is available before the main application review period.</w:t>
      </w:r>
    </w:p>
    <w:p w14:paraId="39D5F4A9"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Review the eSLOE form prior to your EM rotations so you understand how you will be evaluated.</w:t>
      </w:r>
    </w:p>
    <w:p w14:paraId="6017CADD" w14:textId="77777777" w:rsidR="001255D0" w:rsidRPr="00270A3A" w:rsidRDefault="00000000">
      <w:pPr>
        <w:rPr>
          <w:rFonts w:asciiTheme="majorHAnsi" w:hAnsiTheme="majorHAnsi" w:cstheme="majorHAnsi"/>
          <w:color w:val="000000" w:themeColor="text1"/>
          <w:sz w:val="24"/>
          <w:szCs w:val="24"/>
        </w:rPr>
      </w:pPr>
      <w:r w:rsidRPr="00270A3A">
        <w:rPr>
          <w:rFonts w:asciiTheme="majorHAnsi" w:hAnsiTheme="majorHAnsi" w:cstheme="majorHAnsi"/>
          <w:color w:val="000000" w:themeColor="text1"/>
          <w:sz w:val="24"/>
          <w:szCs w:val="24"/>
        </w:rPr>
        <w:t>Use EMRA Match to research residency programs and EM clerkships that align with your goals and geography.</w:t>
      </w:r>
    </w:p>
    <w:p w14:paraId="0863F848" w14:textId="0066844D" w:rsidR="001255D0" w:rsidRPr="00270A3A" w:rsidRDefault="001255D0">
      <w:pPr>
        <w:rPr>
          <w:rFonts w:asciiTheme="majorHAnsi" w:hAnsiTheme="majorHAnsi" w:cstheme="majorHAnsi"/>
          <w:color w:val="000000" w:themeColor="text1"/>
          <w:sz w:val="24"/>
          <w:szCs w:val="24"/>
        </w:rPr>
      </w:pPr>
    </w:p>
    <w:sectPr w:rsidR="001255D0" w:rsidRPr="00270A3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1120616">
    <w:abstractNumId w:val="8"/>
  </w:num>
  <w:num w:numId="2" w16cid:durableId="269510786">
    <w:abstractNumId w:val="6"/>
  </w:num>
  <w:num w:numId="3" w16cid:durableId="124542359">
    <w:abstractNumId w:val="5"/>
  </w:num>
  <w:num w:numId="4" w16cid:durableId="452292739">
    <w:abstractNumId w:val="4"/>
  </w:num>
  <w:num w:numId="5" w16cid:durableId="1066608579">
    <w:abstractNumId w:val="7"/>
  </w:num>
  <w:num w:numId="6" w16cid:durableId="25834858">
    <w:abstractNumId w:val="3"/>
  </w:num>
  <w:num w:numId="7" w16cid:durableId="1048379926">
    <w:abstractNumId w:val="2"/>
  </w:num>
  <w:num w:numId="8" w16cid:durableId="652216717">
    <w:abstractNumId w:val="1"/>
  </w:num>
  <w:num w:numId="9" w16cid:durableId="122769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1CA"/>
    <w:rsid w:val="001255D0"/>
    <w:rsid w:val="0015074B"/>
    <w:rsid w:val="00270A3A"/>
    <w:rsid w:val="0029639D"/>
    <w:rsid w:val="00326F90"/>
    <w:rsid w:val="0044035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F69FB"/>
  <w14:defaultImageDpi w14:val="300"/>
  <w15:docId w15:val="{B65A3EB3-78ED-3F4C-9941-E1D09F66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AF17E9EB19614AB65349922791E6D0" ma:contentTypeVersion="7" ma:contentTypeDescription="Create a new document." ma:contentTypeScope="" ma:versionID="fe29a5ed6e481fb7f6d81e30f3e99c6f">
  <xsd:schema xmlns:xsd="http://www.w3.org/2001/XMLSchema" xmlns:xs="http://www.w3.org/2001/XMLSchema" xmlns:p="http://schemas.microsoft.com/office/2006/metadata/properties" xmlns:ns2="81eb001c-3f4b-46c9-b796-dfaed478c346" targetNamespace="http://schemas.microsoft.com/office/2006/metadata/properties" ma:root="true" ma:fieldsID="cec3cefe07f00570783e6d17e104274f" ns2:_="">
    <xsd:import namespace="81eb001c-3f4b-46c9-b796-dfaed478c3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b001c-3f4b-46c9-b796-dfaed478c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11B0C89-A615-4001-B604-498E352C2EB1}"/>
</file>

<file path=customXml/itemProps3.xml><?xml version="1.0" encoding="utf-8"?>
<ds:datastoreItem xmlns:ds="http://schemas.openxmlformats.org/officeDocument/2006/customXml" ds:itemID="{8A4D249B-AEEB-41CD-B90A-7099AECB13E2}"/>
</file>

<file path=customXml/itemProps4.xml><?xml version="1.0" encoding="utf-8"?>
<ds:datastoreItem xmlns:ds="http://schemas.openxmlformats.org/officeDocument/2006/customXml" ds:itemID="{280856D1-133E-44DF-8ED8-9C7F44F76D66}"/>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Lebowitz</cp:lastModifiedBy>
  <cp:revision>2</cp:revision>
  <dcterms:created xsi:type="dcterms:W3CDTF">2025-11-29T15:12:00Z</dcterms:created>
  <dcterms:modified xsi:type="dcterms:W3CDTF">2025-11-29T15:12:00Z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0x0101000EAF17E9EB19614AB65349922791E6D0</vt:lpwstr>
  </property>
</Properties>
</file>