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1968" w14:textId="77777777" w:rsidR="00CA4038" w:rsidRDefault="00190F6F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University of Central Florida</w:t>
      </w:r>
    </w:p>
    <w:p w14:paraId="18AC6959" w14:textId="77777777" w:rsidR="00CA4038" w:rsidRDefault="00190F6F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College of Medicine</w:t>
      </w:r>
    </w:p>
    <w:p w14:paraId="29524883" w14:textId="77777777" w:rsidR="00CA4038" w:rsidRDefault="00190F6F">
      <w:pPr>
        <w:tabs>
          <w:tab w:val="center" w:pos="6480"/>
          <w:tab w:val="left" w:pos="9645"/>
        </w:tabs>
        <w:spacing w:after="0" w:line="264" w:lineRule="auto"/>
      </w:pPr>
      <w:r>
        <w:rPr>
          <w:b/>
          <w:sz w:val="32"/>
          <w:szCs w:val="32"/>
        </w:rPr>
        <w:tab/>
        <w:t>M1/M2 Minutes</w:t>
      </w:r>
      <w:r>
        <w:rPr>
          <w:b/>
          <w:sz w:val="32"/>
          <w:szCs w:val="32"/>
        </w:rPr>
        <w:tab/>
      </w:r>
    </w:p>
    <w:p w14:paraId="54B49784" w14:textId="77777777" w:rsidR="00CA4038" w:rsidRDefault="00CA4038">
      <w:pPr>
        <w:spacing w:after="0" w:line="264" w:lineRule="auto"/>
        <w:jc w:val="center"/>
        <w:rPr>
          <w:b/>
          <w:sz w:val="24"/>
          <w:szCs w:val="24"/>
        </w:rPr>
      </w:pPr>
    </w:p>
    <w:p w14:paraId="2F257932" w14:textId="7B7C08D5" w:rsidR="00CA4038" w:rsidRDefault="00190F6F">
      <w:pPr>
        <w:spacing w:after="0" w:line="264" w:lineRule="auto"/>
      </w:pPr>
      <w:bookmarkStart w:id="0" w:name="_gjdgxs" w:colFirst="0" w:colLast="0"/>
      <w:bookmarkEnd w:id="0"/>
      <w:r>
        <w:t>Meeting Date: 0</w:t>
      </w:r>
      <w:r w:rsidR="000761A5">
        <w:t>5</w:t>
      </w:r>
      <w:r>
        <w:t>/</w:t>
      </w:r>
      <w:r w:rsidR="000761A5">
        <w:t>08</w:t>
      </w:r>
      <w:r>
        <w:t>/2020</w:t>
      </w:r>
      <w:r>
        <w:tab/>
      </w:r>
      <w:r>
        <w:tab/>
      </w:r>
      <w:r>
        <w:tab/>
      </w:r>
      <w:r>
        <w:tab/>
        <w:t>Start Time: 3:0</w:t>
      </w:r>
      <w:r w:rsidR="00EE7E1F">
        <w:t>1</w:t>
      </w:r>
      <w:r>
        <w:t>p</w:t>
      </w:r>
      <w:r>
        <w:tab/>
      </w:r>
      <w:r>
        <w:tab/>
      </w:r>
      <w:r>
        <w:tab/>
      </w:r>
      <w:r>
        <w:tab/>
      </w:r>
      <w:r>
        <w:tab/>
        <w:t>Adjourn Time: 4:26p</w:t>
      </w:r>
    </w:p>
    <w:p w14:paraId="4BA74FA0" w14:textId="2F2C708C" w:rsidR="00CA4038" w:rsidRDefault="00190F6F">
      <w:pPr>
        <w:spacing w:after="0" w:line="264" w:lineRule="auto"/>
      </w:pPr>
      <w:r>
        <w:t xml:space="preserve">Chair: Dr. </w:t>
      </w:r>
      <w:r w:rsidR="000761A5">
        <w:t>Kibble</w:t>
      </w:r>
    </w:p>
    <w:p w14:paraId="6CA68C82" w14:textId="2802B452" w:rsidR="00CA4038" w:rsidRDefault="00190F6F">
      <w:pPr>
        <w:spacing w:after="0" w:line="264" w:lineRule="auto"/>
        <w:ind w:left="720"/>
      </w:pPr>
      <w:r>
        <w:t xml:space="preserve">Attendance: Drs. </w:t>
      </w:r>
      <w:r w:rsidR="000761A5">
        <w:t>Kibble</w:t>
      </w:r>
      <w:r w:rsidR="00EE7E1F">
        <w:t>, Lambert, Berman, Dexter, Harris,</w:t>
      </w:r>
      <w:r w:rsidR="00C51747">
        <w:t xml:space="preserve"> </w:t>
      </w:r>
      <w:r w:rsidR="00EE7E1F">
        <w:t xml:space="preserve">Dil, Selim, Gros, Gorman, Zayat, Hernandez, Plochocki, Cendan, Rahman, Kauffman, Kay, Daroowalla, Gibson, </w:t>
      </w:r>
      <w:r w:rsidR="001E2B37">
        <w:t xml:space="preserve">Peppler, Davey, </w:t>
      </w:r>
      <w:r w:rsidR="001B35B0">
        <w:t xml:space="preserve">Topping, Simms-Cendan, </w:t>
      </w:r>
      <w:r w:rsidR="00C300EA">
        <w:t xml:space="preserve">Castiglioni </w:t>
      </w:r>
      <w:r w:rsidR="00C51747">
        <w:t xml:space="preserve">| Phil Bellew, Carolina Marchena, Christie Hasegawa, Abnel Rodriguez, </w:t>
      </w:r>
      <w:r w:rsidR="00EE7E1F">
        <w:t xml:space="preserve">Daniel Franceschini, Kim Martinez, Liz Ivey, Margaret Orr, Alisha Corsi, Mary Ann Reiner, Micah Marshall, Deedra Walton, </w:t>
      </w:r>
      <w:r w:rsidR="001B35B0">
        <w:t>Dale Voorhees</w:t>
      </w:r>
      <w:r w:rsidR="001B35B0">
        <w:t>, Laurel Poole,</w:t>
      </w:r>
      <w:r w:rsidR="006F0B11">
        <w:t xml:space="preserve"> Michael Pugh</w:t>
      </w:r>
      <w:r w:rsidR="00F16CF3">
        <w:t>,</w:t>
      </w:r>
      <w:r w:rsidR="003D0CA8">
        <w:t xml:space="preserve"> Rel Larkin</w:t>
      </w:r>
      <w:r w:rsidR="00EE7E1F">
        <w:t xml:space="preserve"> | Daniel Stirt, Kimberly Munoz, </w:t>
      </w:r>
    </w:p>
    <w:p w14:paraId="4C6939D5" w14:textId="77777777" w:rsidR="00CA4038" w:rsidRDefault="00CA4038">
      <w:pPr>
        <w:spacing w:after="0" w:line="264" w:lineRule="auto"/>
      </w:pPr>
    </w:p>
    <w:tbl>
      <w:tblPr>
        <w:tblStyle w:val="a"/>
        <w:tblW w:w="129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3"/>
        <w:gridCol w:w="8132"/>
        <w:gridCol w:w="2105"/>
      </w:tblGrid>
      <w:tr w:rsidR="00CA4038" w14:paraId="1F1B627E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7BDC7BB7" w14:textId="77777777" w:rsidR="00CA4038" w:rsidRDefault="00190F6F">
            <w:pPr>
              <w:spacing w:after="0" w:line="264" w:lineRule="auto"/>
            </w:pPr>
            <w: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5483056E" w14:textId="77777777" w:rsidR="00CA4038" w:rsidRDefault="00190F6F">
            <w:pPr>
              <w:spacing w:after="0" w:line="264" w:lineRule="auto"/>
              <w:jc w:val="center"/>
            </w:pPr>
            <w: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417420CE" w14:textId="77777777" w:rsidR="00CA4038" w:rsidRDefault="00190F6F">
            <w:pPr>
              <w:spacing w:after="0" w:line="264" w:lineRule="auto"/>
              <w:jc w:val="center"/>
            </w:pPr>
            <w:r>
              <w:t>Decisions</w:t>
            </w:r>
          </w:p>
        </w:tc>
      </w:tr>
      <w:tr w:rsidR="00CA4038" w14:paraId="0EC3845A" w14:textId="77777777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89E4593" w14:textId="77777777" w:rsidR="00CA4038" w:rsidRDefault="00190F6F">
            <w:pPr>
              <w:spacing w:after="0" w:line="264" w:lineRule="auto"/>
            </w:pPr>
            <w:r>
              <w:t>Approve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E01561" w14:textId="77777777" w:rsidR="00CA4038" w:rsidRDefault="00CA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1A1298B" w14:textId="77777777" w:rsidR="00CA4038" w:rsidRDefault="00190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Approved</w:t>
            </w:r>
          </w:p>
        </w:tc>
      </w:tr>
      <w:tr w:rsidR="00CA4038" w14:paraId="3DD48C36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7DB935C7" w14:textId="6979992D" w:rsidR="00CA4038" w:rsidRDefault="000761A5">
            <w:pPr>
              <w:spacing w:after="0" w:line="264" w:lineRule="auto"/>
            </w:pPr>
            <w:r>
              <w:t>General updates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4C359EA4" w14:textId="77777777" w:rsidR="00CA4038" w:rsidRDefault="00436B49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Didactics for core clerkship and preparation for starting rotations</w:t>
            </w:r>
          </w:p>
          <w:p w14:paraId="777EDAA1" w14:textId="77777777" w:rsidR="00436B49" w:rsidRDefault="00860ADA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M4 electives and available spots, estimated ~20 students for June</w:t>
            </w:r>
          </w:p>
          <w:p w14:paraId="0C9FA1E6" w14:textId="77777777" w:rsidR="00860ADA" w:rsidRDefault="00860ADA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Data from other institutions on return times/schedule</w:t>
            </w:r>
          </w:p>
          <w:p w14:paraId="6057EB5A" w14:textId="070783F9" w:rsidR="00082FD0" w:rsidRDefault="00082FD0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Class of 2020 completed requirements and graduates next Friday</w:t>
            </w:r>
          </w:p>
          <w:p w14:paraId="465EAEB7" w14:textId="180A9DAB" w:rsidR="00796B8B" w:rsidRDefault="00796B8B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Class of 2021 completed blocks 7 and 8, will make up clinical time next year</w:t>
            </w:r>
          </w:p>
          <w:p w14:paraId="6A4F63B6" w14:textId="2B17A88B" w:rsidR="00C33BC8" w:rsidRDefault="00C33BC8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Class of 2022 last parts of S-6, P-2 and exams moved online.  Some of the class has taken the STEP 1 exam.  Core clerkships are scheduled to begin August 10</w:t>
            </w:r>
          </w:p>
          <w:p w14:paraId="6E6C203E" w14:textId="43AE1B0E" w:rsidR="00C33BC8" w:rsidRDefault="00C33BC8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Class of 2023 will complete requirements this month and progress to M2</w:t>
            </w:r>
          </w:p>
          <w:p w14:paraId="0950AED2" w14:textId="473F9C08" w:rsidR="00AF300B" w:rsidRDefault="00AF300B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Upcoming planning for orienting incoming M1 class</w:t>
            </w:r>
          </w:p>
          <w:p w14:paraId="7FFF3427" w14:textId="77777777" w:rsidR="00082FD0" w:rsidRDefault="00082FD0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STEP 1/STEP 2 exam adjustments/limitation of testing environments</w:t>
            </w:r>
          </w:p>
          <w:p w14:paraId="0174A83A" w14:textId="08A9FD99" w:rsidR="00F72BE7" w:rsidRDefault="00F72BE7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Telehealth pilot running May 21 for P-2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73667CF4" w14:textId="77777777" w:rsidR="00CA4038" w:rsidRDefault="00CA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  <w:tr w:rsidR="00CA4038" w14:paraId="19730350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1E13C478" w14:textId="77777777" w:rsidR="00CA4038" w:rsidRDefault="00190F6F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5BAF90C4" w14:textId="77777777" w:rsidR="00CA4038" w:rsidRDefault="00EE7E1F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Inquiries on changes to M2 calendar</w:t>
            </w:r>
          </w:p>
          <w:p w14:paraId="2CBD0EA1" w14:textId="380B7A31" w:rsidR="00EE7E1F" w:rsidRDefault="00EE7E1F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S-1 is going well, FIRE proposals submitted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6BE709E2" w14:textId="77777777" w:rsidR="00CA4038" w:rsidRDefault="00CA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  <w:tr w:rsidR="00CA4038" w14:paraId="61E026F2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6C52D03A" w14:textId="04A7773E" w:rsidR="00CA4038" w:rsidRDefault="000761A5">
            <w:pPr>
              <w:spacing w:after="0" w:line="264" w:lineRule="auto"/>
            </w:pPr>
            <w:r>
              <w:t>Practice of medicine 1 changes: motions to approve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6BFDD44A" w14:textId="0E3937D6" w:rsidR="001E2B37" w:rsidRDefault="00EE7E1F" w:rsidP="001E2B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 w:rsidRPr="00C041EA">
              <w:rPr>
                <w:b/>
                <w:bCs/>
              </w:rPr>
              <w:t>Motion 1:</w:t>
            </w:r>
            <w:r>
              <w:t xml:space="preserve"> modify the final grading rubric for POM-1 for class of 2023 per attached document</w:t>
            </w:r>
          </w:p>
          <w:p w14:paraId="55A32028" w14:textId="77777777" w:rsidR="00EE7E1F" w:rsidRDefault="00EE7E1F" w:rsidP="00EE7E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 w:rsidRPr="00C041EA">
              <w:rPr>
                <w:b/>
                <w:bCs/>
              </w:rPr>
              <w:lastRenderedPageBreak/>
              <w:t>Motion 2:</w:t>
            </w:r>
            <w:r>
              <w:t xml:space="preserve"> </w:t>
            </w:r>
            <w:r w:rsidR="001E2B37">
              <w:t>Cancel COP-1 for incoming class of 2024 to prioritize clinic access for co 2023 students and free instructional time for deferred physical examination teaching</w:t>
            </w:r>
          </w:p>
          <w:p w14:paraId="0C26E85D" w14:textId="77777777" w:rsidR="001E2B37" w:rsidRDefault="001E2B37" w:rsidP="001E2B3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 xml:space="preserve">COP sessions </w:t>
            </w:r>
            <w:r w:rsidR="00B66B72">
              <w:t xml:space="preserve">will </w:t>
            </w:r>
            <w:r>
              <w:t>available to co 2024 in their M2 year.  Details</w:t>
            </w:r>
            <w:r w:rsidR="00B66B72">
              <w:t xml:space="preserve"> on how many and when are</w:t>
            </w:r>
            <w:r>
              <w:t xml:space="preserve"> pending further information.</w:t>
            </w:r>
          </w:p>
          <w:p w14:paraId="31ECD39A" w14:textId="37466344" w:rsidR="001B35B0" w:rsidRDefault="001B35B0" w:rsidP="001B35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 w:rsidRPr="00C041EA">
              <w:rPr>
                <w:b/>
                <w:bCs/>
              </w:rPr>
              <w:t>Motion 3:</w:t>
            </w:r>
            <w:r>
              <w:t xml:space="preserve"> M1/2 committee recommends that M1/2 years begin instruction online for the classes of 2023 and 2024.  </w:t>
            </w:r>
          </w:p>
          <w:p w14:paraId="418F522E" w14:textId="6C948115" w:rsidR="001B35B0" w:rsidRDefault="001B35B0" w:rsidP="001B35B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 xml:space="preserve">For M1, HB1 will be taught online, POM and FIRE will begin online until October.  </w:t>
            </w:r>
          </w:p>
          <w:p w14:paraId="2A6A35DB" w14:textId="1828F1AD" w:rsidR="001B35B0" w:rsidRDefault="001B35B0" w:rsidP="00C300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 xml:space="preserve">For M2 S-3 and S-2 will be taught online, P-2 and fire will begin online until October. </w:t>
            </w:r>
          </w:p>
          <w:p w14:paraId="2FE59785" w14:textId="4E3AAEB8" w:rsidR="002E56F4" w:rsidRDefault="002E56F4" w:rsidP="00C300E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A decision about starting face to face classes in October will be made before August 1st</w:t>
            </w:r>
          </w:p>
          <w:p w14:paraId="0A0215B2" w14:textId="32400EEF" w:rsidR="00436B49" w:rsidRDefault="00436B49" w:rsidP="00436B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Timing/feasibility of when clinical training will be available for students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7548E22B" w14:textId="77777777" w:rsidR="00CA4038" w:rsidRDefault="001E2B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lastRenderedPageBreak/>
              <w:t>Motion 1 approved</w:t>
            </w:r>
          </w:p>
          <w:p w14:paraId="03B635D5" w14:textId="77777777" w:rsidR="001E2B37" w:rsidRDefault="001E2B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Motion 2 approved</w:t>
            </w:r>
          </w:p>
          <w:p w14:paraId="0D070890" w14:textId="07D08E59" w:rsidR="00F16CF3" w:rsidRDefault="00F16C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lastRenderedPageBreak/>
              <w:t>Motion 3 approved</w:t>
            </w:r>
          </w:p>
        </w:tc>
      </w:tr>
      <w:tr w:rsidR="00CA4038" w14:paraId="46FC338B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6F42F950" w14:textId="037539CE" w:rsidR="00CA4038" w:rsidRDefault="000761A5">
            <w:pPr>
              <w:spacing w:after="0" w:line="264" w:lineRule="auto"/>
            </w:pPr>
            <w:r>
              <w:t>Pedagogy and content working group: charge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7BEAF596" w14:textId="00397B84" w:rsidR="009A11B6" w:rsidRDefault="009A11B6" w:rsidP="009A1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Develop standard operating procedure for support, resource usage, and processes</w:t>
            </w:r>
          </w:p>
          <w:p w14:paraId="44324BC6" w14:textId="77777777" w:rsidR="009A11B6" w:rsidRDefault="009A11B6" w:rsidP="009A1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Each course will have granular discussion with the working group</w:t>
            </w:r>
          </w:p>
          <w:p w14:paraId="445FBAC9" w14:textId="77777777" w:rsidR="009A11B6" w:rsidRDefault="009A11B6" w:rsidP="009A1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Recommendations will be presented at the next committee meeting</w:t>
            </w:r>
          </w:p>
          <w:p w14:paraId="546AFAA2" w14:textId="5BE86947" w:rsidR="00B227E7" w:rsidRDefault="00B227E7" w:rsidP="009A1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Motion: Approve the working group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271E0D97" w14:textId="248154AA" w:rsidR="00CA4038" w:rsidRDefault="00B227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Motion approved</w:t>
            </w:r>
          </w:p>
        </w:tc>
      </w:tr>
      <w:tr w:rsidR="000761A5" w14:paraId="7C254E8E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7F4EEAAA" w14:textId="5F426F78" w:rsidR="000761A5" w:rsidRDefault="000761A5">
            <w:pPr>
              <w:spacing w:after="0" w:line="264" w:lineRule="auto"/>
            </w:pPr>
            <w:r>
              <w:t>Draft plan B calendars for M2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36D6A5AF" w14:textId="1064E2C8" w:rsidR="00EA33D1" w:rsidRDefault="00EA33D1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See document for calendar</w:t>
            </w:r>
            <w:r w:rsidR="00C041EA">
              <w:t xml:space="preserve"> attached prior to meeting</w:t>
            </w:r>
          </w:p>
          <w:p w14:paraId="3FE033C0" w14:textId="22BC8F6A" w:rsidR="000761A5" w:rsidRDefault="00EA33D1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Last 5 weeks of M2 calendar dedicated to multi-system review course + key face to face sessions in P-2</w:t>
            </w:r>
          </w:p>
          <w:p w14:paraId="0AD4DA04" w14:textId="77777777" w:rsidR="00EA33D1" w:rsidRDefault="00EA33D1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Compress systems modules to create space for those 5 weeks</w:t>
            </w:r>
          </w:p>
          <w:p w14:paraId="3A05B349" w14:textId="77777777" w:rsidR="00EA33D1" w:rsidRDefault="00EA33D1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 xml:space="preserve">Exam weeks </w:t>
            </w:r>
            <w:r w:rsidR="005B0381">
              <w:t>hold exams for two modules in most cases</w:t>
            </w:r>
          </w:p>
          <w:p w14:paraId="454F8D5D" w14:textId="77777777" w:rsidR="00D45F94" w:rsidRDefault="00D45F94" w:rsidP="00D45F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Student concern with delay in assessment after a module ends</w:t>
            </w:r>
          </w:p>
          <w:p w14:paraId="0C946B3C" w14:textId="3E72CF32" w:rsidR="00C041EA" w:rsidRDefault="00C041EA" w:rsidP="00C041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 w:rsidRPr="00C041EA">
              <w:rPr>
                <w:b/>
                <w:bCs/>
              </w:rPr>
              <w:t>Motion</w:t>
            </w:r>
            <w:r>
              <w:t>: Approve template</w:t>
            </w:r>
            <w:r w:rsidR="00C83B72">
              <w:t xml:space="preserve"> of block dates</w:t>
            </w:r>
            <w:r>
              <w:t xml:space="preserve"> for M2 calendar update</w:t>
            </w:r>
            <w:r w:rsidR="00C83B72">
              <w:t>, with added continuous assessment to level out student stress</w:t>
            </w:r>
            <w:r w:rsidR="006941E1">
              <w:t xml:space="preserve"> and help them keep up</w:t>
            </w:r>
            <w:r w:rsidR="00B226FE">
              <w:t xml:space="preserve"> with modules</w:t>
            </w:r>
          </w:p>
          <w:p w14:paraId="118D89E6" w14:textId="4AD090AD" w:rsidR="002069DA" w:rsidRDefault="002069DA" w:rsidP="00C041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Practice of medicine footprint and how it will integrate with systems modules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7DF0060E" w14:textId="33197332" w:rsidR="000761A5" w:rsidRDefault="002A6E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Motion approved</w:t>
            </w:r>
          </w:p>
        </w:tc>
      </w:tr>
      <w:tr w:rsidR="000761A5" w14:paraId="4255A4EC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69EA4CCB" w14:textId="004B0B7C" w:rsidR="000761A5" w:rsidRDefault="000761A5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5C90F6A3" w14:textId="77777777" w:rsidR="000761A5" w:rsidRDefault="000761A5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4052C4D3" w14:textId="77777777" w:rsidR="000761A5" w:rsidRDefault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</w:tbl>
    <w:p w14:paraId="54524598" w14:textId="77777777" w:rsidR="00CA4038" w:rsidRDefault="00CA4038">
      <w:pPr>
        <w:spacing w:after="0" w:line="264" w:lineRule="auto"/>
      </w:pPr>
    </w:p>
    <w:sectPr w:rsidR="00CA4038">
      <w:pgSz w:w="15840" w:h="122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84D5F"/>
    <w:multiLevelType w:val="multilevel"/>
    <w:tmpl w:val="FB2C6B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38"/>
    <w:rsid w:val="000761A5"/>
    <w:rsid w:val="00082FD0"/>
    <w:rsid w:val="00190F6F"/>
    <w:rsid w:val="001B35B0"/>
    <w:rsid w:val="001E2B37"/>
    <w:rsid w:val="002069DA"/>
    <w:rsid w:val="002A6E6F"/>
    <w:rsid w:val="002E56F4"/>
    <w:rsid w:val="003D0CA8"/>
    <w:rsid w:val="00436B49"/>
    <w:rsid w:val="00436C96"/>
    <w:rsid w:val="00534BA2"/>
    <w:rsid w:val="005B0381"/>
    <w:rsid w:val="006941E1"/>
    <w:rsid w:val="006F0B11"/>
    <w:rsid w:val="00796B8B"/>
    <w:rsid w:val="00860ADA"/>
    <w:rsid w:val="009011EA"/>
    <w:rsid w:val="009A11B6"/>
    <w:rsid w:val="00AF300B"/>
    <w:rsid w:val="00B226FE"/>
    <w:rsid w:val="00B227E7"/>
    <w:rsid w:val="00B66B72"/>
    <w:rsid w:val="00C041EA"/>
    <w:rsid w:val="00C300EA"/>
    <w:rsid w:val="00C33BC8"/>
    <w:rsid w:val="00C51747"/>
    <w:rsid w:val="00C83B72"/>
    <w:rsid w:val="00CA4038"/>
    <w:rsid w:val="00D45F94"/>
    <w:rsid w:val="00EA33D1"/>
    <w:rsid w:val="00EE7E1F"/>
    <w:rsid w:val="00F16CF3"/>
    <w:rsid w:val="00F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ADAC"/>
  <w15:docId w15:val="{67CDB08B-2588-47FA-938C-22B969E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9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Bellew</cp:lastModifiedBy>
  <cp:revision>31</cp:revision>
  <dcterms:created xsi:type="dcterms:W3CDTF">2020-05-08T18:45:00Z</dcterms:created>
  <dcterms:modified xsi:type="dcterms:W3CDTF">2020-05-08T20:26:00Z</dcterms:modified>
</cp:coreProperties>
</file>