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5C" w:rsidRPr="00410A08" w:rsidRDefault="00F0145C" w:rsidP="00F0145C">
      <w:pPr>
        <w:pStyle w:val="Heading1"/>
        <w:rPr>
          <w:rFonts w:eastAsiaTheme="minorEastAsia" w:cstheme="minorBidi"/>
          <w:b/>
          <w:caps/>
          <w:color w:val="FFFFFF" w:themeColor="background1"/>
          <w:sz w:val="52"/>
          <w:szCs w:val="20"/>
        </w:rPr>
      </w:pPr>
    </w:p>
    <w:p w:rsidR="00A41DFA" w:rsidRPr="00410A08" w:rsidRDefault="00B120D9" w:rsidP="00A41DFA">
      <w:pPr>
        <w:pStyle w:val="Details"/>
        <w:spacing w:before="0"/>
        <w:jc w:val="center"/>
        <w:rPr>
          <w:b/>
        </w:rPr>
      </w:pPr>
      <w:r w:rsidRPr="00410A08">
        <w:rPr>
          <w:noProof/>
          <w:lang w:eastAsia="en-US"/>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282575</wp:posOffset>
                </wp:positionV>
                <wp:extent cx="69437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B4440"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2.25pt" to="536.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" strokecolor="black [3213]" strokeweight=".5pt">
                <v:stroke joinstyle="miter"/>
              </v:line>
            </w:pict>
          </mc:Fallback>
        </mc:AlternateContent>
      </w:r>
      <w:r w:rsidR="00A41DFA" w:rsidRPr="00410A08">
        <w:rPr>
          <w:b/>
        </w:rPr>
        <w:t>M.D. Program Curriculum Committee Meeting Minutes</w:t>
      </w:r>
    </w:p>
    <w:p w:rsidR="00A41DFA" w:rsidRPr="00410A08" w:rsidRDefault="00A41DFA" w:rsidP="00F0145C">
      <w:pPr>
        <w:pStyle w:val="Details"/>
        <w:spacing w:before="0"/>
        <w:rPr>
          <w:b/>
        </w:rPr>
      </w:pPr>
    </w:p>
    <w:p w:rsidR="00DC5CA9" w:rsidRPr="00410A08" w:rsidRDefault="008962D9" w:rsidP="00F0145C">
      <w:pPr>
        <w:pStyle w:val="Details"/>
        <w:spacing w:before="0"/>
      </w:pPr>
      <w:r w:rsidRPr="00410A08">
        <w:rPr>
          <w:b/>
        </w:rPr>
        <w:t>Date</w:t>
      </w:r>
      <w:r w:rsidRPr="00410A08">
        <w:t>:</w:t>
      </w:r>
      <w:r w:rsidR="00DC5CA9" w:rsidRPr="00410A08">
        <w:t xml:space="preserve"> </w:t>
      </w:r>
      <w:r w:rsidR="00034371" w:rsidRPr="00410A08">
        <w:rPr>
          <w:sz w:val="24"/>
          <w:szCs w:val="24"/>
        </w:rPr>
        <w:t>August 17</w:t>
      </w:r>
      <w:r w:rsidR="00F0145C" w:rsidRPr="00410A08">
        <w:rPr>
          <w:sz w:val="24"/>
          <w:szCs w:val="24"/>
        </w:rPr>
        <w:t>, 2018</w:t>
      </w:r>
      <w:r w:rsidR="00F0145C" w:rsidRPr="00410A08">
        <w:rPr>
          <w:sz w:val="24"/>
          <w:szCs w:val="24"/>
        </w:rPr>
        <w:tab/>
      </w:r>
      <w:r w:rsidR="00F0145C" w:rsidRPr="00410A08">
        <w:tab/>
      </w:r>
      <w:r w:rsidR="00F0145C" w:rsidRPr="00410A08">
        <w:tab/>
      </w:r>
      <w:r w:rsidR="00F0145C" w:rsidRPr="00410A08">
        <w:tab/>
      </w:r>
      <w:r w:rsidR="00F0145C" w:rsidRPr="00410A08">
        <w:tab/>
      </w:r>
      <w:r w:rsidR="00F0145C" w:rsidRPr="00410A08">
        <w:tab/>
      </w:r>
      <w:r w:rsidR="00B120D9" w:rsidRPr="00410A08">
        <w:t xml:space="preserve">    </w:t>
      </w:r>
      <w:r w:rsidR="00B120D9" w:rsidRPr="00410A08">
        <w:tab/>
      </w:r>
      <w:r w:rsidRPr="00410A08">
        <w:rPr>
          <w:b/>
        </w:rPr>
        <w:t>Time</w:t>
      </w:r>
      <w:r w:rsidRPr="00410A08">
        <w:t>:</w:t>
      </w:r>
      <w:r w:rsidR="00DC5CA9" w:rsidRPr="00410A08">
        <w:t xml:space="preserve"> </w:t>
      </w:r>
      <w:r w:rsidR="00F0145C" w:rsidRPr="00410A08">
        <w:rPr>
          <w:sz w:val="24"/>
          <w:szCs w:val="24"/>
        </w:rPr>
        <w:t xml:space="preserve">2:05 PM – </w:t>
      </w:r>
      <w:r w:rsidR="00820BAD" w:rsidRPr="00410A08">
        <w:rPr>
          <w:sz w:val="24"/>
          <w:szCs w:val="24"/>
        </w:rPr>
        <w:t>3:06</w:t>
      </w:r>
      <w:r w:rsidR="00F0145C" w:rsidRPr="00410A08">
        <w:rPr>
          <w:sz w:val="24"/>
          <w:szCs w:val="24"/>
        </w:rPr>
        <w:t xml:space="preserve"> PM</w:t>
      </w:r>
    </w:p>
    <w:p w:rsidR="00DC5CA9" w:rsidRPr="00410A08" w:rsidRDefault="00F0145C" w:rsidP="00317906">
      <w:pPr>
        <w:pStyle w:val="Details"/>
      </w:pPr>
      <w:r w:rsidRPr="00410A08">
        <w:rPr>
          <w:b/>
        </w:rPr>
        <w:t>Chaired by</w:t>
      </w:r>
      <w:r w:rsidR="008962D9" w:rsidRPr="00410A08">
        <w:t>:</w:t>
      </w:r>
      <w:r w:rsidR="00DC5CA9" w:rsidRPr="00410A08">
        <w:t xml:space="preserve"> </w:t>
      </w:r>
      <w:r w:rsidR="00034371" w:rsidRPr="00410A08">
        <w:rPr>
          <w:sz w:val="24"/>
          <w:szCs w:val="24"/>
        </w:rPr>
        <w:t xml:space="preserve">Dr. </w:t>
      </w:r>
      <w:r w:rsidRPr="00410A08">
        <w:rPr>
          <w:sz w:val="24"/>
          <w:szCs w:val="24"/>
        </w:rPr>
        <w:t>Richard Peppler</w:t>
      </w:r>
    </w:p>
    <w:p w:rsidR="00CA6B4F" w:rsidRPr="00410A08" w:rsidRDefault="002F1CBD" w:rsidP="000102B6">
      <w:pPr>
        <w:pStyle w:val="Heading1"/>
        <w:rPr>
          <w:rFonts w:asciiTheme="minorHAnsi" w:hAnsiTheme="minorHAnsi"/>
          <w:color w:val="auto"/>
        </w:rPr>
      </w:pPr>
      <w:sdt>
        <w:sdtPr>
          <w:rPr>
            <w:rFonts w:asciiTheme="minorHAnsi" w:hAnsiTheme="minorHAnsi"/>
            <w:b/>
            <w:color w:val="auto"/>
          </w:rPr>
          <w:alias w:val="In attendance:"/>
          <w:tag w:val="In attendance:"/>
          <w:id w:val="-34966697"/>
          <w:placeholder>
            <w:docPart w:val="39C54ADF56AA4E9686ED6ADC4ED26449"/>
          </w:placeholder>
          <w:temporary/>
          <w:showingPlcHdr/>
          <w15:appearance w15:val="hidden"/>
        </w:sdtPr>
        <w:sdtEndPr>
          <w:rPr>
            <w:b w:val="0"/>
          </w:rPr>
        </w:sdtEndPr>
        <w:sdtContent>
          <w:r w:rsidR="00CA6B4F" w:rsidRPr="00410A08">
            <w:rPr>
              <w:rFonts w:asciiTheme="minorHAnsi" w:hAnsiTheme="minorHAnsi"/>
              <w:b/>
              <w:color w:val="auto"/>
            </w:rPr>
            <w:t>In Attendance</w:t>
          </w:r>
        </w:sdtContent>
      </w:sdt>
    </w:p>
    <w:p w:rsidR="00CA6B4F" w:rsidRPr="00410A08" w:rsidRDefault="00034371" w:rsidP="00F0145C">
      <w:pPr>
        <w:spacing w:after="0" w:line="276" w:lineRule="auto"/>
        <w:jc w:val="both"/>
      </w:pPr>
      <w:r w:rsidRPr="00410A08">
        <w:t xml:space="preserve">Drs. Castiglioni, </w:t>
      </w:r>
      <w:r w:rsidR="00F0145C" w:rsidRPr="00410A08">
        <w:t xml:space="preserve">Daroowalla, </w:t>
      </w:r>
      <w:r w:rsidRPr="00410A08">
        <w:t xml:space="preserve">Davey, </w:t>
      </w:r>
      <w:r w:rsidR="00F0145C" w:rsidRPr="00410A08">
        <w:t xml:space="preserve">Dil, Fagan, </w:t>
      </w:r>
      <w:r w:rsidRPr="00410A08">
        <w:t xml:space="preserve">Gorman, Gros, Hirumi, </w:t>
      </w:r>
      <w:r w:rsidR="00F0145C" w:rsidRPr="00410A08">
        <w:t xml:space="preserve">Kauffman, Kay, Kibble, Klapheke, </w:t>
      </w:r>
      <w:r w:rsidRPr="00410A08">
        <w:t xml:space="preserve">Lambert, LaRochelle, Peppler, Rubero, Selim, </w:t>
      </w:r>
      <w:r w:rsidR="00F0145C" w:rsidRPr="00410A08">
        <w:t>Top</w:t>
      </w:r>
      <w:r w:rsidRPr="00410A08">
        <w:t xml:space="preserve">ping, and Verduin.  Ms. Borges, </w:t>
      </w:r>
      <w:r w:rsidR="00BE4646" w:rsidRPr="00410A08">
        <w:t xml:space="preserve">Ms. Dexter, </w:t>
      </w:r>
      <w:r w:rsidRPr="00410A08">
        <w:t>Ms.</w:t>
      </w:r>
      <w:r w:rsidR="005A5525" w:rsidRPr="00410A08">
        <w:t xml:space="preserve"> Irwin</w:t>
      </w:r>
      <w:r w:rsidRPr="00410A08">
        <w:t xml:space="preserve">, </w:t>
      </w:r>
      <w:r w:rsidR="00F0145C" w:rsidRPr="00410A08">
        <w:t xml:space="preserve">Ms. Kommer, </w:t>
      </w:r>
      <w:r w:rsidRPr="00410A08">
        <w:t>Mr. J. Pollock, Darian (M2), and Thibeaux (M2)</w:t>
      </w:r>
      <w:r w:rsidR="00F0145C" w:rsidRPr="00410A08">
        <w:t xml:space="preserve">.  Dr. Thompson </w:t>
      </w:r>
      <w:r w:rsidRPr="00410A08">
        <w:t xml:space="preserve">and </w:t>
      </w:r>
      <w:proofErr w:type="spellStart"/>
      <w:r w:rsidRPr="00410A08">
        <w:t>Altier</w:t>
      </w:r>
      <w:proofErr w:type="spellEnd"/>
      <w:r w:rsidRPr="00410A08">
        <w:t xml:space="preserve"> (M4) </w:t>
      </w:r>
      <w:r w:rsidR="00F0145C" w:rsidRPr="00410A08">
        <w:t xml:space="preserve">by phone.  </w:t>
      </w:r>
      <w:r w:rsidR="00B120D9" w:rsidRPr="00410A08">
        <w:t xml:space="preserve"> </w:t>
      </w:r>
    </w:p>
    <w:sdt>
      <w:sdtPr>
        <w:rPr>
          <w:rFonts w:asciiTheme="minorHAnsi" w:hAnsiTheme="minorHAnsi"/>
          <w:color w:val="auto"/>
        </w:rPr>
        <w:alias w:val="Approval of minutes:"/>
        <w:tag w:val="Approval of minutes:"/>
        <w:id w:val="96078072"/>
        <w:placeholder>
          <w:docPart w:val="FD3E9C2C8F8A48AAA99461B54298DCBF"/>
        </w:placeholder>
        <w:temporary/>
        <w:showingPlcHdr/>
        <w15:appearance w15:val="hidden"/>
      </w:sdtPr>
      <w:sdtEndPr/>
      <w:sdtContent>
        <w:p w:rsidR="00CA6B4F" w:rsidRPr="00410A08" w:rsidRDefault="00CA6B4F" w:rsidP="000102B6">
          <w:pPr>
            <w:pStyle w:val="Heading1"/>
            <w:rPr>
              <w:rFonts w:asciiTheme="minorHAnsi" w:hAnsiTheme="minorHAnsi"/>
              <w:color w:val="auto"/>
            </w:rPr>
          </w:pPr>
          <w:r w:rsidRPr="00410A08">
            <w:rPr>
              <w:rFonts w:asciiTheme="minorHAnsi" w:hAnsiTheme="minorHAnsi"/>
              <w:b/>
              <w:color w:val="auto"/>
            </w:rPr>
            <w:t>Approval of Minutes</w:t>
          </w:r>
        </w:p>
      </w:sdtContent>
    </w:sdt>
    <w:p w:rsidR="00CA6B4F" w:rsidRPr="00410A08" w:rsidRDefault="00131867" w:rsidP="00CA6B4F">
      <w:pPr>
        <w:rPr>
          <w:color w:val="auto"/>
        </w:rPr>
      </w:pPr>
      <w:r w:rsidRPr="00410A08">
        <w:rPr>
          <w:color w:val="auto"/>
          <w:highlight w:val="yellow"/>
        </w:rPr>
        <w:t>July 20</w:t>
      </w:r>
      <w:r w:rsidR="00F0145C" w:rsidRPr="00410A08">
        <w:rPr>
          <w:color w:val="auto"/>
          <w:highlight w:val="yellow"/>
        </w:rPr>
        <w:t>, 2018 minutes were approved as circulated.</w:t>
      </w:r>
    </w:p>
    <w:p w:rsidR="00CA6B4F" w:rsidRPr="00410A08" w:rsidRDefault="00131867" w:rsidP="000102B6">
      <w:pPr>
        <w:pStyle w:val="Heading1"/>
        <w:rPr>
          <w:rFonts w:asciiTheme="minorHAnsi" w:hAnsiTheme="minorHAnsi"/>
          <w:b/>
          <w:color w:val="auto"/>
        </w:rPr>
      </w:pPr>
      <w:r w:rsidRPr="00410A08">
        <w:rPr>
          <w:rFonts w:asciiTheme="minorHAnsi" w:hAnsiTheme="minorHAnsi"/>
          <w:b/>
          <w:color w:val="auto"/>
        </w:rPr>
        <w:t xml:space="preserve">New </w:t>
      </w:r>
      <w:proofErr w:type="spellStart"/>
      <w:r w:rsidRPr="00410A08">
        <w:rPr>
          <w:rFonts w:asciiTheme="minorHAnsi" w:hAnsiTheme="minorHAnsi"/>
          <w:b/>
          <w:color w:val="auto"/>
        </w:rPr>
        <w:t>CCom</w:t>
      </w:r>
      <w:proofErr w:type="spellEnd"/>
      <w:r w:rsidRPr="00410A08">
        <w:rPr>
          <w:rFonts w:asciiTheme="minorHAnsi" w:hAnsiTheme="minorHAnsi"/>
          <w:b/>
          <w:color w:val="auto"/>
        </w:rPr>
        <w:t xml:space="preserve"> Members</w:t>
      </w:r>
    </w:p>
    <w:p w:rsidR="005F0EDD" w:rsidRPr="00410A08" w:rsidRDefault="00131867" w:rsidP="00A44959">
      <w:pPr>
        <w:jc w:val="both"/>
        <w:rPr>
          <w:szCs w:val="24"/>
        </w:rPr>
      </w:pPr>
      <w:r w:rsidRPr="00410A08">
        <w:rPr>
          <w:szCs w:val="24"/>
        </w:rPr>
        <w:t xml:space="preserve">Drs. Lambert, Pasarica, and Topping were recently appointed to the M.D. Program Curriculum Committee by the Faculty </w:t>
      </w:r>
      <w:r w:rsidR="00AE20DF">
        <w:rPr>
          <w:szCs w:val="24"/>
        </w:rPr>
        <w:t>Council</w:t>
      </w:r>
      <w:bookmarkStart w:id="0" w:name="_GoBack"/>
      <w:bookmarkEnd w:id="0"/>
      <w:r w:rsidR="004C6527" w:rsidRPr="00410A08">
        <w:rPr>
          <w:szCs w:val="24"/>
        </w:rPr>
        <w:t xml:space="preserve">.  </w:t>
      </w:r>
    </w:p>
    <w:p w:rsidR="005F0EDD" w:rsidRPr="00410A08" w:rsidRDefault="00131867" w:rsidP="00A44959">
      <w:pPr>
        <w:jc w:val="both"/>
        <w:rPr>
          <w:szCs w:val="24"/>
        </w:rPr>
      </w:pPr>
      <w:r w:rsidRPr="00410A08">
        <w:rPr>
          <w:szCs w:val="24"/>
        </w:rPr>
        <w:t xml:space="preserve">Dr. </w:t>
      </w:r>
      <w:proofErr w:type="spellStart"/>
      <w:r w:rsidRPr="00410A08">
        <w:rPr>
          <w:szCs w:val="24"/>
        </w:rPr>
        <w:t>DeCampli</w:t>
      </w:r>
      <w:proofErr w:type="spellEnd"/>
      <w:r w:rsidRPr="00410A08">
        <w:rPr>
          <w:szCs w:val="24"/>
        </w:rPr>
        <w:t xml:space="preserve"> was reappointed for another three years.  </w:t>
      </w:r>
    </w:p>
    <w:p w:rsidR="00131867" w:rsidRPr="00410A08" w:rsidRDefault="00131867" w:rsidP="00A44959">
      <w:pPr>
        <w:jc w:val="both"/>
        <w:rPr>
          <w:szCs w:val="24"/>
        </w:rPr>
      </w:pPr>
      <w:r w:rsidRPr="00410A08">
        <w:rPr>
          <w:szCs w:val="24"/>
        </w:rPr>
        <w:t>Dr. Peppler thanked Dr. Kauffman for her exceptional service</w:t>
      </w:r>
      <w:r w:rsidR="00681E6F" w:rsidRPr="00410A08">
        <w:rPr>
          <w:szCs w:val="24"/>
        </w:rPr>
        <w:t xml:space="preserve"> as a committee member.</w:t>
      </w:r>
      <w:r w:rsidRPr="00410A08">
        <w:rPr>
          <w:szCs w:val="24"/>
        </w:rPr>
        <w:t xml:space="preserve">  </w:t>
      </w:r>
    </w:p>
    <w:p w:rsidR="00131867" w:rsidRPr="00410A08" w:rsidRDefault="00131867" w:rsidP="00131867">
      <w:pPr>
        <w:pStyle w:val="Heading1"/>
        <w:rPr>
          <w:rFonts w:asciiTheme="minorHAnsi" w:hAnsiTheme="minorHAnsi"/>
          <w:b/>
          <w:color w:val="auto"/>
        </w:rPr>
      </w:pPr>
      <w:r w:rsidRPr="00410A08">
        <w:rPr>
          <w:rFonts w:asciiTheme="minorHAnsi" w:hAnsiTheme="minorHAnsi"/>
          <w:b/>
          <w:color w:val="auto"/>
        </w:rPr>
        <w:t>Student Updates</w:t>
      </w:r>
    </w:p>
    <w:p w:rsidR="00131867" w:rsidRPr="00410A08" w:rsidRDefault="00515263" w:rsidP="00131867">
      <w:pPr>
        <w:jc w:val="both"/>
      </w:pPr>
      <w:r w:rsidRPr="00410A08">
        <w:rPr>
          <w:b/>
          <w:u w:val="single"/>
        </w:rPr>
        <w:t>M2</w:t>
      </w:r>
      <w:r w:rsidR="00131867" w:rsidRPr="00410A08">
        <w:rPr>
          <w:b/>
          <w:u w:val="single"/>
        </w:rPr>
        <w:t>s</w:t>
      </w:r>
      <w:r w:rsidR="00131867" w:rsidRPr="00410A08">
        <w:t xml:space="preserve">:  </w:t>
      </w:r>
      <w:r w:rsidRPr="00410A08">
        <w:t>S</w:t>
      </w:r>
      <w:r w:rsidR="0090656A" w:rsidRPr="00410A08">
        <w:t>tudents are settling in</w:t>
      </w:r>
      <w:r w:rsidRPr="00410A08">
        <w:t>to</w:t>
      </w:r>
      <w:r w:rsidR="0090656A" w:rsidRPr="00410A08">
        <w:t xml:space="preserve"> their s</w:t>
      </w:r>
      <w:r w:rsidRPr="00410A08">
        <w:t>econd year</w:t>
      </w:r>
      <w:r w:rsidR="0090656A" w:rsidRPr="00410A08">
        <w:t xml:space="preserve"> of medical school</w:t>
      </w:r>
      <w:r w:rsidRPr="00410A08">
        <w:t>, and are ready to get back to work.  No concerns at this time.</w:t>
      </w:r>
    </w:p>
    <w:p w:rsidR="00515263" w:rsidRPr="00410A08" w:rsidRDefault="00515263" w:rsidP="00131867">
      <w:pPr>
        <w:jc w:val="both"/>
      </w:pPr>
      <w:r w:rsidRPr="00410A08">
        <w:rPr>
          <w:b/>
          <w:u w:val="single"/>
        </w:rPr>
        <w:t>M3s</w:t>
      </w:r>
      <w:r w:rsidRPr="00410A08">
        <w:t xml:space="preserve">:  </w:t>
      </w:r>
      <w:r w:rsidR="009865E1" w:rsidRPr="00410A08">
        <w:t>Students continue</w:t>
      </w:r>
      <w:r w:rsidRPr="00410A08">
        <w:t xml:space="preserve"> to </w:t>
      </w:r>
      <w:r w:rsidR="009865E1" w:rsidRPr="00410A08">
        <w:t>do</w:t>
      </w:r>
      <w:r w:rsidRPr="00410A08">
        <w:t xml:space="preserve"> </w:t>
      </w:r>
      <w:r w:rsidR="00BB2DE3" w:rsidRPr="00410A08">
        <w:t xml:space="preserve">well.  They have completed </w:t>
      </w:r>
      <w:r w:rsidRPr="00410A08">
        <w:t>block</w:t>
      </w:r>
      <w:r w:rsidR="00BB2DE3" w:rsidRPr="00410A08">
        <w:t xml:space="preserve"> 2</w:t>
      </w:r>
      <w:r w:rsidRPr="00410A08">
        <w:t xml:space="preserve"> </w:t>
      </w:r>
      <w:r w:rsidR="009865E1" w:rsidRPr="00410A08">
        <w:t xml:space="preserve">of the third year and are enjoying a week off.  </w:t>
      </w:r>
    </w:p>
    <w:p w:rsidR="009865E1" w:rsidRPr="00410A08" w:rsidRDefault="00131867" w:rsidP="00F0145C">
      <w:pPr>
        <w:jc w:val="both"/>
        <w:rPr>
          <w:rFonts w:eastAsia="Times New Roman"/>
          <w:color w:val="000000"/>
        </w:rPr>
      </w:pPr>
      <w:r w:rsidRPr="00410A08">
        <w:rPr>
          <w:b/>
          <w:u w:val="single"/>
        </w:rPr>
        <w:t>M4s</w:t>
      </w:r>
      <w:r w:rsidRPr="00410A08">
        <w:t xml:space="preserve">:  </w:t>
      </w:r>
      <w:r w:rsidRPr="00410A08">
        <w:rPr>
          <w:rFonts w:eastAsia="Times New Roman"/>
          <w:color w:val="000000"/>
        </w:rPr>
        <w:t xml:space="preserve">Students </w:t>
      </w:r>
      <w:r w:rsidR="009865E1" w:rsidRPr="00410A08">
        <w:rPr>
          <w:rFonts w:eastAsia="Times New Roman"/>
          <w:color w:val="000000"/>
        </w:rPr>
        <w:t>are anxiously waiting for their Step scores.  They are getting their ERAS ready, as well as their personal statements written.  Overall, students are enjoying</w:t>
      </w:r>
      <w:r w:rsidR="0090656A" w:rsidRPr="00410A08">
        <w:rPr>
          <w:rFonts w:eastAsia="Times New Roman"/>
          <w:color w:val="000000"/>
        </w:rPr>
        <w:t xml:space="preserve"> their</w:t>
      </w:r>
      <w:r w:rsidR="009865E1" w:rsidRPr="00410A08">
        <w:rPr>
          <w:rFonts w:eastAsia="Times New Roman"/>
          <w:color w:val="000000"/>
        </w:rPr>
        <w:t xml:space="preserve"> 4</w:t>
      </w:r>
      <w:r w:rsidR="009865E1" w:rsidRPr="00410A08">
        <w:rPr>
          <w:rFonts w:eastAsia="Times New Roman"/>
          <w:color w:val="000000"/>
          <w:vertAlign w:val="superscript"/>
        </w:rPr>
        <w:t>th</w:t>
      </w:r>
      <w:r w:rsidR="009865E1" w:rsidRPr="00410A08">
        <w:rPr>
          <w:rFonts w:eastAsia="Times New Roman"/>
          <w:color w:val="000000"/>
        </w:rPr>
        <w:t xml:space="preserve"> year and their acting internships. </w:t>
      </w:r>
    </w:p>
    <w:p w:rsidR="009865E1" w:rsidRPr="00410A08" w:rsidRDefault="009865E1" w:rsidP="009865E1">
      <w:pPr>
        <w:pStyle w:val="Heading1"/>
        <w:rPr>
          <w:rFonts w:asciiTheme="minorHAnsi" w:hAnsiTheme="minorHAnsi"/>
          <w:b/>
          <w:color w:val="auto"/>
        </w:rPr>
      </w:pPr>
      <w:r w:rsidRPr="00410A08">
        <w:rPr>
          <w:rFonts w:asciiTheme="minorHAnsi" w:hAnsiTheme="minorHAnsi"/>
          <w:b/>
          <w:color w:val="auto"/>
        </w:rPr>
        <w:t>Step Scores</w:t>
      </w:r>
    </w:p>
    <w:p w:rsidR="009B0F06" w:rsidRPr="00410A08" w:rsidRDefault="00E4219D" w:rsidP="00E4219D">
      <w:pPr>
        <w:rPr>
          <w:szCs w:val="24"/>
        </w:rPr>
      </w:pPr>
      <w:r w:rsidRPr="00410A08">
        <w:t xml:space="preserve">Step 1 scores for 117 students for the </w:t>
      </w:r>
      <w:r w:rsidRPr="00410A08">
        <w:rPr>
          <w:szCs w:val="24"/>
        </w:rPr>
        <w:t xml:space="preserve">Class of 2020 </w:t>
      </w:r>
      <w:r w:rsidR="00366E44" w:rsidRPr="00410A08">
        <w:rPr>
          <w:szCs w:val="24"/>
        </w:rPr>
        <w:t>show a class mean of</w:t>
      </w:r>
      <w:r w:rsidR="009B0F06" w:rsidRPr="00410A08">
        <w:rPr>
          <w:szCs w:val="24"/>
        </w:rPr>
        <w:t xml:space="preserve"> </w:t>
      </w:r>
      <w:r w:rsidRPr="00410A08">
        <w:rPr>
          <w:szCs w:val="24"/>
        </w:rPr>
        <w:t>234</w:t>
      </w:r>
      <w:r w:rsidR="009B0F06" w:rsidRPr="00410A08">
        <w:rPr>
          <w:szCs w:val="24"/>
        </w:rPr>
        <w:t xml:space="preserve"> </w:t>
      </w:r>
      <w:r w:rsidRPr="00410A08">
        <w:rPr>
          <w:szCs w:val="24"/>
        </w:rPr>
        <w:t xml:space="preserve">with </w:t>
      </w:r>
      <w:r w:rsidR="00F646BD">
        <w:rPr>
          <w:szCs w:val="24"/>
        </w:rPr>
        <w:t xml:space="preserve">97% obtaining </w:t>
      </w:r>
      <w:r w:rsidRPr="00410A08">
        <w:rPr>
          <w:szCs w:val="24"/>
        </w:rPr>
        <w:t xml:space="preserve">a passing grade of 97%.  </w:t>
      </w:r>
    </w:p>
    <w:p w:rsidR="009865E1" w:rsidRPr="00410A08" w:rsidRDefault="00E4219D" w:rsidP="00927776">
      <w:pPr>
        <w:jc w:val="both"/>
        <w:rPr>
          <w:szCs w:val="24"/>
        </w:rPr>
      </w:pPr>
      <w:r w:rsidRPr="00410A08">
        <w:rPr>
          <w:szCs w:val="24"/>
        </w:rPr>
        <w:lastRenderedPageBreak/>
        <w:t xml:space="preserve">Step 2 scores </w:t>
      </w:r>
      <w:r w:rsidR="009B0F06" w:rsidRPr="00410A08">
        <w:rPr>
          <w:szCs w:val="24"/>
        </w:rPr>
        <w:t xml:space="preserve">for 91 students </w:t>
      </w:r>
      <w:r w:rsidRPr="00410A08">
        <w:rPr>
          <w:szCs w:val="24"/>
        </w:rPr>
        <w:t xml:space="preserve">for the Class of 2019 </w:t>
      </w:r>
      <w:r w:rsidR="00366E44" w:rsidRPr="00410A08">
        <w:rPr>
          <w:szCs w:val="24"/>
        </w:rPr>
        <w:t>show a</w:t>
      </w:r>
      <w:r w:rsidR="00BB2DE3" w:rsidRPr="00410A08">
        <w:rPr>
          <w:szCs w:val="24"/>
        </w:rPr>
        <w:t xml:space="preserve"> class mean </w:t>
      </w:r>
      <w:r w:rsidR="00366E44" w:rsidRPr="00410A08">
        <w:rPr>
          <w:szCs w:val="24"/>
        </w:rPr>
        <w:t>of</w:t>
      </w:r>
      <w:r w:rsidR="009B0F06" w:rsidRPr="00410A08">
        <w:rPr>
          <w:szCs w:val="24"/>
        </w:rPr>
        <w:t xml:space="preserve"> 247 </w:t>
      </w:r>
      <w:r w:rsidR="00F646BD">
        <w:rPr>
          <w:szCs w:val="24"/>
        </w:rPr>
        <w:t>with 97% having a passing grade</w:t>
      </w:r>
      <w:r w:rsidR="004B3414" w:rsidRPr="00410A08">
        <w:rPr>
          <w:szCs w:val="24"/>
        </w:rPr>
        <w:t xml:space="preserve">.  </w:t>
      </w:r>
      <w:r w:rsidR="00F646BD">
        <w:rPr>
          <w:szCs w:val="24"/>
        </w:rPr>
        <w:t>Last year, t</w:t>
      </w:r>
      <w:r w:rsidR="009B0F06" w:rsidRPr="00410A08">
        <w:rPr>
          <w:szCs w:val="24"/>
        </w:rPr>
        <w:t>he</w:t>
      </w:r>
      <w:r w:rsidRPr="00410A08">
        <w:rPr>
          <w:szCs w:val="24"/>
        </w:rPr>
        <w:t xml:space="preserve"> national mean </w:t>
      </w:r>
      <w:r w:rsidR="00F646BD">
        <w:rPr>
          <w:szCs w:val="24"/>
        </w:rPr>
        <w:t xml:space="preserve">score </w:t>
      </w:r>
      <w:r w:rsidRPr="00410A08">
        <w:rPr>
          <w:szCs w:val="24"/>
        </w:rPr>
        <w:t>was 242</w:t>
      </w:r>
      <w:r w:rsidR="009B0F06" w:rsidRPr="00410A08">
        <w:rPr>
          <w:szCs w:val="24"/>
        </w:rPr>
        <w:t xml:space="preserve"> and the class mean was 247.</w:t>
      </w:r>
    </w:p>
    <w:p w:rsidR="009B0F06" w:rsidRPr="00410A08" w:rsidRDefault="009B0F06" w:rsidP="00927776">
      <w:pPr>
        <w:jc w:val="both"/>
        <w:rPr>
          <w:szCs w:val="24"/>
        </w:rPr>
      </w:pPr>
      <w:r w:rsidRPr="00410A08">
        <w:rPr>
          <w:szCs w:val="24"/>
        </w:rPr>
        <w:t xml:space="preserve">Step 2 CS </w:t>
      </w:r>
      <w:r w:rsidR="00F646BD">
        <w:rPr>
          <w:szCs w:val="24"/>
        </w:rPr>
        <w:t xml:space="preserve">scores:  96% of </w:t>
      </w:r>
      <w:r w:rsidRPr="00410A08">
        <w:rPr>
          <w:szCs w:val="24"/>
        </w:rPr>
        <w:t xml:space="preserve">115 students </w:t>
      </w:r>
      <w:r w:rsidR="00366E44" w:rsidRPr="00410A08">
        <w:rPr>
          <w:szCs w:val="24"/>
        </w:rPr>
        <w:t>pa</w:t>
      </w:r>
      <w:r w:rsidR="00F646BD">
        <w:rPr>
          <w:szCs w:val="24"/>
        </w:rPr>
        <w:t>ssed</w:t>
      </w:r>
      <w:r w:rsidR="00366E44" w:rsidRPr="00410A08">
        <w:rPr>
          <w:szCs w:val="24"/>
        </w:rPr>
        <w:t xml:space="preserve">.  </w:t>
      </w:r>
    </w:p>
    <w:p w:rsidR="009B0F06" w:rsidRPr="00410A08" w:rsidRDefault="00366E44" w:rsidP="00927776">
      <w:pPr>
        <w:jc w:val="both"/>
        <w:rPr>
          <w:szCs w:val="24"/>
        </w:rPr>
      </w:pPr>
      <w:r w:rsidRPr="00410A08">
        <w:rPr>
          <w:szCs w:val="24"/>
        </w:rPr>
        <w:t>All 74</w:t>
      </w:r>
      <w:r w:rsidR="009B0F06" w:rsidRPr="00410A08">
        <w:rPr>
          <w:szCs w:val="24"/>
        </w:rPr>
        <w:t xml:space="preserve"> graduates who took t</w:t>
      </w:r>
      <w:r w:rsidR="00370CFB" w:rsidRPr="00410A08">
        <w:rPr>
          <w:szCs w:val="24"/>
        </w:rPr>
        <w:t>he Step 3 exam between May of 2015-</w:t>
      </w:r>
      <w:r w:rsidR="009B0F06" w:rsidRPr="00410A08">
        <w:rPr>
          <w:szCs w:val="24"/>
        </w:rPr>
        <w:t xml:space="preserve">December </w:t>
      </w:r>
      <w:r w:rsidR="00370CFB" w:rsidRPr="00410A08">
        <w:rPr>
          <w:szCs w:val="24"/>
        </w:rPr>
        <w:t xml:space="preserve">of </w:t>
      </w:r>
      <w:r w:rsidR="009B0F06" w:rsidRPr="00410A08">
        <w:rPr>
          <w:szCs w:val="24"/>
        </w:rPr>
        <w:t>2017</w:t>
      </w:r>
      <w:r w:rsidR="00370CFB" w:rsidRPr="00410A08">
        <w:rPr>
          <w:szCs w:val="24"/>
        </w:rPr>
        <w:t xml:space="preserve">, </w:t>
      </w:r>
      <w:r w:rsidR="009B0F06" w:rsidRPr="00410A08">
        <w:rPr>
          <w:szCs w:val="24"/>
        </w:rPr>
        <w:t>passed the exam.</w:t>
      </w:r>
    </w:p>
    <w:p w:rsidR="00CA6B4F" w:rsidRPr="00410A08" w:rsidRDefault="00F0145C" w:rsidP="000102B6">
      <w:pPr>
        <w:pStyle w:val="Heading1"/>
        <w:rPr>
          <w:rFonts w:asciiTheme="minorHAnsi" w:hAnsiTheme="minorHAnsi"/>
          <w:b/>
          <w:color w:val="auto"/>
        </w:rPr>
      </w:pPr>
      <w:r w:rsidRPr="00410A08">
        <w:rPr>
          <w:rFonts w:asciiTheme="minorHAnsi" w:hAnsiTheme="minorHAnsi"/>
          <w:b/>
          <w:color w:val="auto"/>
        </w:rPr>
        <w:t>CTAG</w:t>
      </w:r>
      <w:r w:rsidR="00370CFB" w:rsidRPr="00410A08">
        <w:rPr>
          <w:rFonts w:asciiTheme="minorHAnsi" w:hAnsiTheme="minorHAnsi"/>
          <w:b/>
          <w:color w:val="auto"/>
        </w:rPr>
        <w:t>/CTSG-O</w:t>
      </w:r>
      <w:r w:rsidRPr="00410A08">
        <w:rPr>
          <w:rFonts w:asciiTheme="minorHAnsi" w:hAnsiTheme="minorHAnsi"/>
          <w:b/>
          <w:color w:val="auto"/>
        </w:rPr>
        <w:t xml:space="preserve"> Update</w:t>
      </w:r>
    </w:p>
    <w:p w:rsidR="00F0145C" w:rsidRPr="00410A08" w:rsidRDefault="00F0145C" w:rsidP="00F0145C">
      <w:pPr>
        <w:jc w:val="both"/>
      </w:pPr>
      <w:r w:rsidRPr="00410A08">
        <w:t xml:space="preserve">The Curriculum Transformation Advisory Group (CTAG) continues in phase 1 – collecting data.  They have met with stakeholders, and are in the process of compiling the data, and creating guiding principles.  </w:t>
      </w:r>
    </w:p>
    <w:p w:rsidR="00A44959" w:rsidRPr="00410A08" w:rsidRDefault="00A44959" w:rsidP="00F0145C">
      <w:pPr>
        <w:jc w:val="both"/>
      </w:pPr>
      <w:r w:rsidRPr="00410A08">
        <w:t xml:space="preserve">A Student Advisory Group has been established to get students involved in the process.  </w:t>
      </w:r>
    </w:p>
    <w:p w:rsidR="00F646BD" w:rsidRDefault="00A44959" w:rsidP="00F0145C">
      <w:pPr>
        <w:jc w:val="both"/>
      </w:pPr>
      <w:r w:rsidRPr="00410A08">
        <w:t>A Curriculum Transformation Steering Group for Outcomes (</w:t>
      </w:r>
      <w:r w:rsidR="00927730" w:rsidRPr="00410A08">
        <w:t xml:space="preserve">CTSG-O) has been established </w:t>
      </w:r>
      <w:r w:rsidR="00927730" w:rsidRPr="00410A08">
        <w:rPr>
          <w:szCs w:val="24"/>
        </w:rPr>
        <w:t>to advise the CTAG on a proposed set of outcomes for the COM curriculum</w:t>
      </w:r>
      <w:r w:rsidRPr="00410A08">
        <w:rPr>
          <w:szCs w:val="24"/>
        </w:rPr>
        <w:t>.</w:t>
      </w:r>
      <w:r w:rsidRPr="00410A08">
        <w:t xml:space="preserve">  </w:t>
      </w:r>
      <w:r w:rsidR="00927730" w:rsidRPr="00410A08">
        <w:t>This group is composed of</w:t>
      </w:r>
      <w:r w:rsidR="00F646BD">
        <w:t xml:space="preserve">:  </w:t>
      </w:r>
    </w:p>
    <w:p w:rsidR="00F646BD" w:rsidRDefault="00F646BD" w:rsidP="00F646BD">
      <w:pPr>
        <w:ind w:firstLine="720"/>
        <w:jc w:val="both"/>
      </w:pPr>
      <w:r>
        <w:t xml:space="preserve">1. </w:t>
      </w:r>
      <w:r w:rsidR="007F41ED">
        <w:t>S</w:t>
      </w:r>
      <w:r w:rsidR="00927730" w:rsidRPr="00410A08">
        <w:t>tudent re</w:t>
      </w:r>
      <w:r>
        <w:t>presentatives (M2 B. James, M3 A. Patel)</w:t>
      </w:r>
    </w:p>
    <w:p w:rsidR="00F646BD" w:rsidRDefault="00F646BD" w:rsidP="00F646BD">
      <w:pPr>
        <w:ind w:firstLine="720"/>
        <w:jc w:val="both"/>
      </w:pPr>
      <w:r>
        <w:t xml:space="preserve">2. </w:t>
      </w:r>
      <w:r w:rsidR="007F41ED">
        <w:t>R</w:t>
      </w:r>
      <w:r w:rsidR="00927730" w:rsidRPr="00410A08">
        <w:t>epresent</w:t>
      </w:r>
      <w:r w:rsidR="00F90B2B" w:rsidRPr="00410A08">
        <w:t xml:space="preserve">atives from different </w:t>
      </w:r>
      <w:r>
        <w:t>departments in the COM</w:t>
      </w:r>
      <w:r w:rsidR="00927730" w:rsidRPr="00410A08">
        <w:t xml:space="preserve"> </w:t>
      </w:r>
    </w:p>
    <w:p w:rsidR="00F646BD" w:rsidRDefault="00F646BD" w:rsidP="00F646BD">
      <w:pPr>
        <w:ind w:firstLine="720"/>
        <w:jc w:val="both"/>
      </w:pPr>
      <w:r>
        <w:t>3.</w:t>
      </w:r>
      <w:r w:rsidR="007F41ED">
        <w:t xml:space="preserve"> </w:t>
      </w:r>
      <w:r w:rsidR="00927730" w:rsidRPr="00410A08">
        <w:t xml:space="preserve">Assistant Deans for Clinical Skills, M1-M2, M3-M4 </w:t>
      </w:r>
    </w:p>
    <w:p w:rsidR="00F646BD" w:rsidRDefault="00F646BD" w:rsidP="00F646BD">
      <w:pPr>
        <w:ind w:firstLine="720"/>
        <w:jc w:val="both"/>
      </w:pPr>
      <w:r>
        <w:t>4. GME</w:t>
      </w:r>
    </w:p>
    <w:p w:rsidR="00CC198A" w:rsidRPr="00410A08" w:rsidRDefault="00927730" w:rsidP="00F646BD">
      <w:pPr>
        <w:jc w:val="both"/>
      </w:pPr>
      <w:r w:rsidRPr="00410A08">
        <w:t>Other faculty and leadership members will be invited to meetings on an ad</w:t>
      </w:r>
      <w:r w:rsidR="009156A3" w:rsidRPr="00410A08">
        <w:t>-</w:t>
      </w:r>
      <w:r w:rsidRPr="00410A08">
        <w:t>hoc basis as the</w:t>
      </w:r>
      <w:r w:rsidR="004747AE" w:rsidRPr="00410A08">
        <w:t xml:space="preserve"> CTAG</w:t>
      </w:r>
      <w:r w:rsidRPr="00410A08">
        <w:t xml:space="preserve"> </w:t>
      </w:r>
      <w:r w:rsidR="00F646BD">
        <w:t>progresses with its recommendations.</w:t>
      </w:r>
    </w:p>
    <w:p w:rsidR="0090656A" w:rsidRPr="00410A08" w:rsidRDefault="004747AE" w:rsidP="00F0145C">
      <w:pPr>
        <w:jc w:val="both"/>
      </w:pPr>
      <w:r w:rsidRPr="00410A08">
        <w:t xml:space="preserve">The </w:t>
      </w:r>
      <w:r w:rsidR="00366E44" w:rsidRPr="00410A08">
        <w:t xml:space="preserve">CTAG </w:t>
      </w:r>
      <w:r w:rsidR="008D0D48" w:rsidRPr="00410A08">
        <w:t xml:space="preserve">shared </w:t>
      </w:r>
      <w:r w:rsidR="0090656A" w:rsidRPr="00410A08">
        <w:t>the proposed academic</w:t>
      </w:r>
      <w:r w:rsidR="00366E44" w:rsidRPr="00410A08">
        <w:t xml:space="preserve"> calendar </w:t>
      </w:r>
      <w:r w:rsidR="00AD1C1E" w:rsidRPr="00410A08">
        <w:t>for information</w:t>
      </w:r>
      <w:r w:rsidR="0021545A">
        <w:t>al</w:t>
      </w:r>
      <w:r w:rsidR="00AD1C1E" w:rsidRPr="00410A08">
        <w:t xml:space="preserve"> purposes.  The </w:t>
      </w:r>
      <w:r w:rsidR="0090656A" w:rsidRPr="00410A08">
        <w:t>calendar is still a work in progress</w:t>
      </w:r>
      <w:r w:rsidR="00623B10" w:rsidRPr="00410A08">
        <w:t xml:space="preserve">.  </w:t>
      </w:r>
      <w:r w:rsidR="0090656A" w:rsidRPr="00410A08">
        <w:t>The format is as follows:</w:t>
      </w:r>
    </w:p>
    <w:p w:rsidR="0090656A" w:rsidRPr="00410A08" w:rsidRDefault="0090656A" w:rsidP="0090656A">
      <w:pPr>
        <w:ind w:firstLine="720"/>
        <w:jc w:val="both"/>
      </w:pPr>
      <w:r w:rsidRPr="00410A08">
        <w:t xml:space="preserve">Phase 1: </w:t>
      </w:r>
      <w:r w:rsidR="000A3525" w:rsidRPr="00410A08">
        <w:t>(18)</w:t>
      </w:r>
      <w:r w:rsidR="00A44959" w:rsidRPr="00410A08">
        <w:t xml:space="preserve"> month</w:t>
      </w:r>
      <w:r w:rsidR="00366E44" w:rsidRPr="00410A08">
        <w:t>s</w:t>
      </w:r>
      <w:r w:rsidR="000A3525" w:rsidRPr="00410A08">
        <w:t xml:space="preserve"> of fundamentals/</w:t>
      </w:r>
      <w:r w:rsidRPr="00410A08">
        <w:t>fou</w:t>
      </w:r>
      <w:r w:rsidR="000216CE" w:rsidRPr="00410A08">
        <w:t xml:space="preserve">ndations with a </w:t>
      </w:r>
      <w:r w:rsidR="00262C0C" w:rsidRPr="00410A08">
        <w:t>short summer break in July.</w:t>
      </w:r>
    </w:p>
    <w:p w:rsidR="0090656A" w:rsidRPr="00410A08" w:rsidRDefault="0090656A" w:rsidP="0090656A">
      <w:pPr>
        <w:ind w:firstLine="720"/>
        <w:jc w:val="both"/>
      </w:pPr>
      <w:r w:rsidRPr="00410A08">
        <w:t xml:space="preserve">Phase 2: </w:t>
      </w:r>
      <w:r w:rsidR="000A3525" w:rsidRPr="00410A08">
        <w:t>(12)</w:t>
      </w:r>
      <w:r w:rsidR="00262C0C" w:rsidRPr="00410A08">
        <w:t xml:space="preserve"> months of core clerkships. </w:t>
      </w:r>
    </w:p>
    <w:p w:rsidR="0090656A" w:rsidRPr="00410A08" w:rsidRDefault="0090656A" w:rsidP="0090656A">
      <w:pPr>
        <w:ind w:firstLine="720"/>
        <w:jc w:val="both"/>
      </w:pPr>
      <w:r w:rsidRPr="00410A08">
        <w:t xml:space="preserve">Phase 3: </w:t>
      </w:r>
      <w:r w:rsidR="000A3525" w:rsidRPr="00410A08">
        <w:t>(15) months of</w:t>
      </w:r>
      <w:r w:rsidR="00623B10" w:rsidRPr="00410A08">
        <w:t xml:space="preserve"> advanced clinical skills</w:t>
      </w:r>
      <w:r w:rsidR="000A3525" w:rsidRPr="00410A08">
        <w:t xml:space="preserve"> and some fundamentals/foundations.</w:t>
      </w:r>
    </w:p>
    <w:p w:rsidR="00A44959" w:rsidRPr="00410A08" w:rsidRDefault="00623B10" w:rsidP="0090656A">
      <w:pPr>
        <w:jc w:val="both"/>
      </w:pPr>
      <w:r w:rsidRPr="00410A08">
        <w:t xml:space="preserve">This model is very similar to what other medical schools are using.  Step 1 </w:t>
      </w:r>
      <w:r w:rsidR="008D0D48" w:rsidRPr="00410A08">
        <w:t>will likely be</w:t>
      </w:r>
      <w:r w:rsidRPr="00410A08">
        <w:t xml:space="preserve"> placed at the end of </w:t>
      </w:r>
      <w:r w:rsidR="0090656A" w:rsidRPr="00410A08">
        <w:t>Phase 2</w:t>
      </w:r>
      <w:r w:rsidR="008D0D48" w:rsidRPr="00410A08">
        <w:t>.</w:t>
      </w:r>
    </w:p>
    <w:p w:rsidR="00CA6B4F" w:rsidRPr="00410A08" w:rsidRDefault="00483383" w:rsidP="000102B6">
      <w:pPr>
        <w:pStyle w:val="Heading1"/>
        <w:rPr>
          <w:rFonts w:asciiTheme="minorHAnsi" w:hAnsiTheme="minorHAnsi"/>
          <w:b/>
          <w:color w:val="auto"/>
        </w:rPr>
      </w:pPr>
      <w:r w:rsidRPr="00410A08">
        <w:rPr>
          <w:rFonts w:asciiTheme="minorHAnsi" w:hAnsiTheme="minorHAnsi"/>
          <w:b/>
          <w:color w:val="auto"/>
        </w:rPr>
        <w:t>Assessment Committee for Module Exams</w:t>
      </w:r>
    </w:p>
    <w:p w:rsidR="00927776" w:rsidRPr="00410A08" w:rsidRDefault="00483383" w:rsidP="00262C0C">
      <w:pPr>
        <w:jc w:val="both"/>
      </w:pPr>
      <w:r w:rsidRPr="00410A08">
        <w:t>Dr. Peppler reached out to a number of faculty who have expertise in writing questions for the national board, residency review committees, etc</w:t>
      </w:r>
      <w:r w:rsidR="000A3525" w:rsidRPr="00410A08">
        <w:t xml:space="preserve">.  </w:t>
      </w:r>
      <w:r w:rsidR="00CC542D">
        <w:t xml:space="preserve">All </w:t>
      </w:r>
      <w:r w:rsidRPr="00410A08">
        <w:t xml:space="preserve">have agreed to volunteer to </w:t>
      </w:r>
      <w:r w:rsidR="000A3525" w:rsidRPr="00410A08">
        <w:t>assist module directors with</w:t>
      </w:r>
      <w:r w:rsidRPr="00410A08">
        <w:t xml:space="preserve"> review</w:t>
      </w:r>
      <w:r w:rsidR="000A3525" w:rsidRPr="00410A08">
        <w:t xml:space="preserve">ing </w:t>
      </w:r>
      <w:r w:rsidRPr="00410A08">
        <w:t xml:space="preserve">the examinations. </w:t>
      </w:r>
      <w:r w:rsidR="00E16C29" w:rsidRPr="00410A08">
        <w:t xml:space="preserve"> </w:t>
      </w:r>
    </w:p>
    <w:p w:rsidR="00483383" w:rsidRPr="00410A08" w:rsidRDefault="00E16C29" w:rsidP="00262C0C">
      <w:pPr>
        <w:jc w:val="both"/>
      </w:pPr>
      <w:r w:rsidRPr="00410A08">
        <w:t xml:space="preserve">Dr. Kibble </w:t>
      </w:r>
      <w:r w:rsidR="00483383" w:rsidRPr="00410A08">
        <w:t>put together</w:t>
      </w:r>
      <w:r w:rsidR="00927776" w:rsidRPr="00410A08">
        <w:t xml:space="preserve"> an assessment review schedule for M1 and M2 exams </w:t>
      </w:r>
      <w:r w:rsidR="0021545A">
        <w:t xml:space="preserve">identifying </w:t>
      </w:r>
      <w:r w:rsidR="00927776" w:rsidRPr="00410A08">
        <w:t>faculty for each of the exams.</w:t>
      </w:r>
    </w:p>
    <w:p w:rsidR="00483383" w:rsidRPr="00410A08" w:rsidRDefault="00B90944" w:rsidP="00483383">
      <w:pPr>
        <w:pStyle w:val="Heading1"/>
        <w:rPr>
          <w:rFonts w:asciiTheme="minorHAnsi" w:hAnsiTheme="minorHAnsi"/>
          <w:b/>
          <w:color w:val="auto"/>
        </w:rPr>
      </w:pPr>
      <w:r w:rsidRPr="00410A08">
        <w:rPr>
          <w:rFonts w:asciiTheme="minorHAnsi" w:hAnsiTheme="minorHAnsi"/>
          <w:b/>
          <w:color w:val="auto"/>
        </w:rPr>
        <w:lastRenderedPageBreak/>
        <w:t>2018 AAMC Graduate Questionnaire</w:t>
      </w:r>
    </w:p>
    <w:p w:rsidR="00483383" w:rsidRPr="00410A08" w:rsidRDefault="00B90944" w:rsidP="00055CF1">
      <w:pPr>
        <w:jc w:val="both"/>
      </w:pPr>
      <w:r w:rsidRPr="00410A08">
        <w:t>The 2018 Individual School Report and the 2018 Supplementary Benchmarking Sch</w:t>
      </w:r>
      <w:r w:rsidR="000709D5" w:rsidRPr="00410A08">
        <w:t xml:space="preserve">ool Report were </w:t>
      </w:r>
      <w:r w:rsidRPr="00410A08">
        <w:t>discussed.  Overall, the Class of 2018 was very positive</w:t>
      </w:r>
      <w:r w:rsidR="0021545A">
        <w:t xml:space="preserve"> with their responses</w:t>
      </w:r>
      <w:r w:rsidRPr="00410A08">
        <w:t xml:space="preserve">.  </w:t>
      </w:r>
    </w:p>
    <w:p w:rsidR="001766B9" w:rsidRPr="00410A08" w:rsidRDefault="00F0145C" w:rsidP="001766B9">
      <w:pPr>
        <w:pStyle w:val="Heading1"/>
        <w:rPr>
          <w:rFonts w:asciiTheme="minorHAnsi" w:hAnsiTheme="minorHAnsi"/>
          <w:b/>
          <w:color w:val="auto"/>
        </w:rPr>
      </w:pPr>
      <w:r w:rsidRPr="00410A08">
        <w:rPr>
          <w:rFonts w:asciiTheme="minorHAnsi" w:hAnsiTheme="minorHAnsi"/>
          <w:b/>
          <w:color w:val="auto"/>
        </w:rPr>
        <w:t>Subcommittees</w:t>
      </w:r>
    </w:p>
    <w:p w:rsidR="008607F6" w:rsidRPr="00410A08" w:rsidRDefault="001766B9" w:rsidP="008607F6">
      <w:pPr>
        <w:spacing w:after="0"/>
      </w:pPr>
      <w:r w:rsidRPr="00410A08">
        <w:rPr>
          <w:b/>
          <w:u w:val="single"/>
        </w:rPr>
        <w:t>M1/M2</w:t>
      </w:r>
      <w:r w:rsidRPr="00410A08">
        <w:t xml:space="preserve">:  </w:t>
      </w:r>
    </w:p>
    <w:p w:rsidR="008607F6" w:rsidRPr="00410A08" w:rsidRDefault="00EC0351" w:rsidP="00DB53E7">
      <w:pPr>
        <w:pStyle w:val="ListParagraph"/>
        <w:numPr>
          <w:ilvl w:val="0"/>
          <w:numId w:val="44"/>
        </w:numPr>
        <w:jc w:val="both"/>
        <w:rPr>
          <w:rFonts w:asciiTheme="minorHAnsi" w:hAnsiTheme="minorHAnsi"/>
          <w:sz w:val="24"/>
          <w:szCs w:val="24"/>
        </w:rPr>
      </w:pPr>
      <w:proofErr w:type="spellStart"/>
      <w:r w:rsidRPr="00410A08">
        <w:rPr>
          <w:rFonts w:asciiTheme="minorHAnsi" w:hAnsiTheme="minorHAnsi"/>
          <w:sz w:val="24"/>
          <w:szCs w:val="24"/>
          <w:highlight w:val="yellow"/>
        </w:rPr>
        <w:t>CCom</w:t>
      </w:r>
      <w:proofErr w:type="spellEnd"/>
      <w:r w:rsidRPr="00410A08">
        <w:rPr>
          <w:rFonts w:asciiTheme="minorHAnsi" w:hAnsiTheme="minorHAnsi"/>
          <w:sz w:val="24"/>
          <w:szCs w:val="24"/>
          <w:highlight w:val="yellow"/>
        </w:rPr>
        <w:t xml:space="preserve"> approved </w:t>
      </w:r>
      <w:r w:rsidR="00DB53E7" w:rsidRPr="00410A08">
        <w:rPr>
          <w:rFonts w:asciiTheme="minorHAnsi" w:hAnsiTheme="minorHAnsi"/>
          <w:sz w:val="24"/>
          <w:szCs w:val="24"/>
          <w:highlight w:val="yellow"/>
        </w:rPr>
        <w:t xml:space="preserve">changes </w:t>
      </w:r>
      <w:r w:rsidR="00CD5E52" w:rsidRPr="00410A08">
        <w:rPr>
          <w:rFonts w:asciiTheme="minorHAnsi" w:hAnsiTheme="minorHAnsi"/>
          <w:sz w:val="24"/>
          <w:szCs w:val="24"/>
          <w:highlight w:val="yellow"/>
        </w:rPr>
        <w:t>to the</w:t>
      </w:r>
      <w:r w:rsidRPr="00410A08">
        <w:rPr>
          <w:rFonts w:asciiTheme="minorHAnsi" w:hAnsiTheme="minorHAnsi"/>
          <w:sz w:val="24"/>
          <w:szCs w:val="24"/>
          <w:highlight w:val="yellow"/>
        </w:rPr>
        <w:t xml:space="preserve"> FIRE module obj</w:t>
      </w:r>
      <w:r w:rsidR="00DB53E7" w:rsidRPr="00410A08">
        <w:rPr>
          <w:rFonts w:asciiTheme="minorHAnsi" w:hAnsiTheme="minorHAnsi"/>
          <w:sz w:val="24"/>
          <w:szCs w:val="24"/>
          <w:highlight w:val="yellow"/>
        </w:rPr>
        <w:t>ectives and assessment for M1/M2</w:t>
      </w:r>
      <w:r w:rsidR="00CB28D3" w:rsidRPr="00410A08">
        <w:rPr>
          <w:rFonts w:asciiTheme="minorHAnsi" w:hAnsiTheme="minorHAnsi"/>
          <w:sz w:val="24"/>
          <w:szCs w:val="24"/>
          <w:highlight w:val="yellow"/>
        </w:rPr>
        <w:t xml:space="preserve">.  </w:t>
      </w:r>
      <w:proofErr w:type="spellStart"/>
      <w:r w:rsidR="00CB28D3" w:rsidRPr="00410A08">
        <w:rPr>
          <w:rFonts w:asciiTheme="minorHAnsi" w:hAnsiTheme="minorHAnsi"/>
          <w:sz w:val="24"/>
          <w:szCs w:val="24"/>
          <w:highlight w:val="yellow"/>
        </w:rPr>
        <w:t>CCom</w:t>
      </w:r>
      <w:proofErr w:type="spellEnd"/>
      <w:r w:rsidR="00CB28D3" w:rsidRPr="00410A08">
        <w:rPr>
          <w:rFonts w:asciiTheme="minorHAnsi" w:hAnsiTheme="minorHAnsi"/>
          <w:sz w:val="24"/>
          <w:szCs w:val="24"/>
          <w:highlight w:val="yellow"/>
        </w:rPr>
        <w:t xml:space="preserve"> also approved</w:t>
      </w:r>
      <w:r w:rsidR="00DB53E7" w:rsidRPr="00410A08">
        <w:rPr>
          <w:rFonts w:asciiTheme="minorHAnsi" w:hAnsiTheme="minorHAnsi"/>
          <w:sz w:val="24"/>
          <w:szCs w:val="24"/>
          <w:highlight w:val="yellow"/>
        </w:rPr>
        <w:t xml:space="preserve"> a new list of criteria for honors</w:t>
      </w:r>
      <w:r w:rsidR="00CB28D3" w:rsidRPr="00410A08">
        <w:rPr>
          <w:rFonts w:asciiTheme="minorHAnsi" w:hAnsiTheme="minorHAnsi"/>
          <w:sz w:val="24"/>
          <w:szCs w:val="24"/>
          <w:highlight w:val="yellow"/>
        </w:rPr>
        <w:t xml:space="preserve"> as well as a</w:t>
      </w:r>
      <w:r w:rsidR="00DB53E7" w:rsidRPr="00410A08">
        <w:rPr>
          <w:rFonts w:asciiTheme="minorHAnsi" w:hAnsiTheme="minorHAnsi"/>
          <w:sz w:val="24"/>
          <w:szCs w:val="24"/>
          <w:highlight w:val="yellow"/>
        </w:rPr>
        <w:t xml:space="preserve"> summative final exam in </w:t>
      </w:r>
      <w:r w:rsidR="008C657B" w:rsidRPr="00410A08">
        <w:rPr>
          <w:rFonts w:asciiTheme="minorHAnsi" w:hAnsiTheme="minorHAnsi"/>
          <w:sz w:val="24"/>
          <w:szCs w:val="24"/>
          <w:highlight w:val="yellow"/>
        </w:rPr>
        <w:t>biostatistics</w:t>
      </w:r>
      <w:r w:rsidR="00520129" w:rsidRPr="00410A08">
        <w:rPr>
          <w:rFonts w:asciiTheme="minorHAnsi" w:hAnsiTheme="minorHAnsi"/>
          <w:sz w:val="24"/>
          <w:szCs w:val="24"/>
          <w:highlight w:val="yellow"/>
        </w:rPr>
        <w:t xml:space="preserve">.  This will </w:t>
      </w:r>
      <w:r w:rsidR="00CB28D3" w:rsidRPr="00410A08">
        <w:rPr>
          <w:rFonts w:asciiTheme="minorHAnsi" w:hAnsiTheme="minorHAnsi"/>
          <w:sz w:val="24"/>
          <w:szCs w:val="24"/>
          <w:highlight w:val="yellow"/>
        </w:rPr>
        <w:t>be</w:t>
      </w:r>
      <w:r w:rsidR="008607F6" w:rsidRPr="00410A08">
        <w:rPr>
          <w:rFonts w:asciiTheme="minorHAnsi" w:hAnsiTheme="minorHAnsi"/>
          <w:sz w:val="24"/>
          <w:szCs w:val="24"/>
          <w:highlight w:val="yellow"/>
        </w:rPr>
        <w:t xml:space="preserve"> </w:t>
      </w:r>
      <w:r w:rsidR="00CB28D3" w:rsidRPr="00410A08">
        <w:rPr>
          <w:rFonts w:asciiTheme="minorHAnsi" w:hAnsiTheme="minorHAnsi"/>
          <w:sz w:val="24"/>
          <w:szCs w:val="24"/>
          <w:highlight w:val="yellow"/>
        </w:rPr>
        <w:t>included</w:t>
      </w:r>
      <w:r w:rsidR="0072594A" w:rsidRPr="00410A08">
        <w:rPr>
          <w:rFonts w:asciiTheme="minorHAnsi" w:hAnsiTheme="minorHAnsi"/>
          <w:sz w:val="24"/>
          <w:szCs w:val="24"/>
          <w:highlight w:val="yellow"/>
        </w:rPr>
        <w:t xml:space="preserve"> in </w:t>
      </w:r>
      <w:r w:rsidR="008607F6" w:rsidRPr="00410A08">
        <w:rPr>
          <w:rFonts w:asciiTheme="minorHAnsi" w:hAnsiTheme="minorHAnsi"/>
          <w:sz w:val="24"/>
          <w:szCs w:val="24"/>
          <w:highlight w:val="yellow"/>
        </w:rPr>
        <w:t>rotation for exam item reviews</w:t>
      </w:r>
      <w:r w:rsidR="00DB53E7" w:rsidRPr="00410A08">
        <w:rPr>
          <w:rFonts w:asciiTheme="minorHAnsi" w:hAnsiTheme="minorHAnsi"/>
          <w:sz w:val="24"/>
          <w:szCs w:val="24"/>
        </w:rPr>
        <w:t>.</w:t>
      </w:r>
    </w:p>
    <w:p w:rsidR="008607F6" w:rsidRPr="00410A08" w:rsidRDefault="008607F6" w:rsidP="008607F6">
      <w:pPr>
        <w:pStyle w:val="ListParagraph"/>
        <w:rPr>
          <w:rFonts w:asciiTheme="minorHAnsi" w:hAnsiTheme="minorHAnsi"/>
          <w:sz w:val="24"/>
          <w:szCs w:val="24"/>
        </w:rPr>
      </w:pPr>
    </w:p>
    <w:p w:rsidR="009B3CE8" w:rsidRPr="00410A08" w:rsidRDefault="00F0145C" w:rsidP="008607F6">
      <w:pPr>
        <w:spacing w:after="0"/>
      </w:pPr>
      <w:r w:rsidRPr="00410A08">
        <w:rPr>
          <w:b/>
          <w:u w:val="single"/>
        </w:rPr>
        <w:t>M3/M4</w:t>
      </w:r>
      <w:r w:rsidRPr="00410A08">
        <w:t xml:space="preserve">: </w:t>
      </w:r>
    </w:p>
    <w:p w:rsidR="00B07D39" w:rsidRPr="00410A08" w:rsidRDefault="00F0145C" w:rsidP="008607F6">
      <w:pPr>
        <w:pStyle w:val="ListParagraph"/>
        <w:numPr>
          <w:ilvl w:val="0"/>
          <w:numId w:val="23"/>
        </w:numPr>
        <w:jc w:val="both"/>
        <w:rPr>
          <w:rFonts w:asciiTheme="minorHAnsi" w:hAnsiTheme="minorHAnsi"/>
          <w:sz w:val="24"/>
          <w:szCs w:val="24"/>
        </w:rPr>
      </w:pPr>
      <w:proofErr w:type="spellStart"/>
      <w:r w:rsidRPr="00410A08">
        <w:rPr>
          <w:rFonts w:asciiTheme="minorHAnsi" w:hAnsiTheme="minorHAnsi"/>
          <w:sz w:val="24"/>
          <w:szCs w:val="24"/>
          <w:highlight w:val="yellow"/>
        </w:rPr>
        <w:t>CCom</w:t>
      </w:r>
      <w:proofErr w:type="spellEnd"/>
      <w:r w:rsidRPr="00410A08">
        <w:rPr>
          <w:rFonts w:asciiTheme="minorHAnsi" w:hAnsiTheme="minorHAnsi"/>
          <w:sz w:val="24"/>
          <w:szCs w:val="24"/>
          <w:highlight w:val="yellow"/>
        </w:rPr>
        <w:t xml:space="preserve"> members approved </w:t>
      </w:r>
      <w:r w:rsidR="0027679E" w:rsidRPr="00410A08">
        <w:rPr>
          <w:rFonts w:asciiTheme="minorHAnsi" w:hAnsiTheme="minorHAnsi"/>
          <w:sz w:val="24"/>
          <w:szCs w:val="24"/>
          <w:highlight w:val="yellow"/>
        </w:rPr>
        <w:t>to revise (9.9.1) Standards for Promotion and Graduation, (9.9.2) SEPC, and (9.9.3) Grading Policy and Appeals Process to include the</w:t>
      </w:r>
      <w:r w:rsidR="00EF7CC4" w:rsidRPr="00410A08">
        <w:rPr>
          <w:rFonts w:asciiTheme="minorHAnsi" w:hAnsiTheme="minorHAnsi"/>
          <w:sz w:val="24"/>
          <w:szCs w:val="24"/>
          <w:highlight w:val="yellow"/>
        </w:rPr>
        <w:t xml:space="preserve"> </w:t>
      </w:r>
      <w:r w:rsidR="00424B62" w:rsidRPr="00410A08">
        <w:rPr>
          <w:rFonts w:asciiTheme="minorHAnsi" w:hAnsiTheme="minorHAnsi"/>
          <w:sz w:val="24"/>
          <w:szCs w:val="24"/>
          <w:highlight w:val="yellow"/>
        </w:rPr>
        <w:t xml:space="preserve">clarifying statements </w:t>
      </w:r>
      <w:r w:rsidR="00EF7CC4" w:rsidRPr="00410A08">
        <w:rPr>
          <w:rFonts w:asciiTheme="minorHAnsi" w:hAnsiTheme="minorHAnsi"/>
          <w:sz w:val="24"/>
          <w:szCs w:val="24"/>
          <w:highlight w:val="yellow"/>
        </w:rPr>
        <w:t>below</w:t>
      </w:r>
      <w:r w:rsidR="0027679E" w:rsidRPr="00410A08">
        <w:rPr>
          <w:rFonts w:asciiTheme="minorHAnsi" w:hAnsiTheme="minorHAnsi"/>
          <w:sz w:val="24"/>
          <w:szCs w:val="24"/>
          <w:highlight w:val="yellow"/>
        </w:rPr>
        <w:t>:</w:t>
      </w:r>
      <w:r w:rsidR="00EF7CC4" w:rsidRPr="00410A08">
        <w:rPr>
          <w:rFonts w:asciiTheme="minorHAnsi" w:hAnsiTheme="minorHAnsi"/>
          <w:sz w:val="24"/>
          <w:szCs w:val="24"/>
          <w:highlight w:val="yellow"/>
        </w:rPr>
        <w:t xml:space="preserve"> </w:t>
      </w:r>
    </w:p>
    <w:p w:rsidR="00EF7CC4" w:rsidRPr="00410A08" w:rsidRDefault="00EF7CC4" w:rsidP="004C6527">
      <w:pPr>
        <w:pStyle w:val="ListBullet"/>
        <w:numPr>
          <w:ilvl w:val="1"/>
          <w:numId w:val="23"/>
        </w:numPr>
        <w:spacing w:before="0" w:afterAutospacing="1"/>
        <w:jc w:val="both"/>
      </w:pPr>
      <w:r w:rsidRPr="00410A08">
        <w:t>“If an M3 clerkship student fails the NBME Shelf Exam, the student must remediate and will not be eligible for an “A” final grade in that clerkship.”</w:t>
      </w:r>
    </w:p>
    <w:p w:rsidR="00EF7CC4" w:rsidRPr="00410A08" w:rsidRDefault="00EF7CC4" w:rsidP="004C6527">
      <w:pPr>
        <w:pStyle w:val="ListBullet"/>
        <w:numPr>
          <w:ilvl w:val="1"/>
          <w:numId w:val="23"/>
        </w:numPr>
        <w:spacing w:before="0" w:afterAutospacing="1"/>
        <w:jc w:val="both"/>
      </w:pPr>
      <w:r w:rsidRPr="00410A08">
        <w:rPr>
          <w:szCs w:val="24"/>
        </w:rPr>
        <w:t>“If an M3 clerkship student unsuccessfully remediates the NBME Shelf Exam, i.e., fails the exam more than once, the student will receive an “F” and will need to repeat the clerkship.”</w:t>
      </w:r>
    </w:p>
    <w:p w:rsidR="009B3CE8" w:rsidRPr="00410A08" w:rsidRDefault="009B3CE8" w:rsidP="004C6527">
      <w:pPr>
        <w:pStyle w:val="ListBullet"/>
        <w:numPr>
          <w:ilvl w:val="0"/>
          <w:numId w:val="0"/>
        </w:numPr>
        <w:spacing w:before="0" w:afterAutospacing="1"/>
      </w:pPr>
    </w:p>
    <w:p w:rsidR="00424B62" w:rsidRPr="00410A08" w:rsidRDefault="00424B62" w:rsidP="004C6527">
      <w:pPr>
        <w:pStyle w:val="ListBullet"/>
        <w:numPr>
          <w:ilvl w:val="0"/>
          <w:numId w:val="23"/>
        </w:numPr>
        <w:spacing w:before="0" w:afterAutospacing="1"/>
      </w:pPr>
      <w:proofErr w:type="spellStart"/>
      <w:r w:rsidRPr="00410A08">
        <w:rPr>
          <w:highlight w:val="yellow"/>
        </w:rPr>
        <w:t>CCom</w:t>
      </w:r>
      <w:proofErr w:type="spellEnd"/>
      <w:r w:rsidRPr="00410A08">
        <w:rPr>
          <w:highlight w:val="yellow"/>
        </w:rPr>
        <w:t xml:space="preserve"> members approved the following course proposals</w:t>
      </w:r>
      <w:r w:rsidRPr="00410A08">
        <w:t>:</w:t>
      </w:r>
    </w:p>
    <w:p w:rsidR="00424B62" w:rsidRPr="00410A08" w:rsidRDefault="00424B62" w:rsidP="004C6527">
      <w:pPr>
        <w:pStyle w:val="ListBullet"/>
        <w:numPr>
          <w:ilvl w:val="1"/>
          <w:numId w:val="23"/>
        </w:numPr>
        <w:spacing w:before="0" w:afterAutospacing="1"/>
      </w:pPr>
      <w:r w:rsidRPr="00410A08">
        <w:t xml:space="preserve">Clinical Care Medicine – change </w:t>
      </w:r>
      <w:r w:rsidR="00F47450" w:rsidRPr="00410A08">
        <w:t>from 2</w:t>
      </w:r>
      <w:r w:rsidR="00B07F74" w:rsidRPr="00410A08">
        <w:t xml:space="preserve"> or </w:t>
      </w:r>
      <w:r w:rsidRPr="00410A08">
        <w:t xml:space="preserve">4 week </w:t>
      </w:r>
      <w:r w:rsidR="00B07F74" w:rsidRPr="00410A08">
        <w:t xml:space="preserve">rotation </w:t>
      </w:r>
      <w:r w:rsidRPr="00410A08">
        <w:t xml:space="preserve">option to only </w:t>
      </w:r>
      <w:r w:rsidR="00B07F74" w:rsidRPr="00410A08">
        <w:t>a 4 week rotation</w:t>
      </w:r>
    </w:p>
    <w:p w:rsidR="00424B62" w:rsidRPr="00410A08" w:rsidRDefault="00F47450" w:rsidP="004C6527">
      <w:pPr>
        <w:pStyle w:val="ListBullet"/>
        <w:numPr>
          <w:ilvl w:val="1"/>
          <w:numId w:val="23"/>
        </w:numPr>
        <w:spacing w:before="0" w:afterAutospacing="1"/>
      </w:pPr>
      <w:r w:rsidRPr="00410A08">
        <w:t>Child and Adolescent Psychiatry – Outpatient</w:t>
      </w:r>
    </w:p>
    <w:p w:rsidR="00F47450" w:rsidRPr="00410A08" w:rsidRDefault="00F47450" w:rsidP="004C6527">
      <w:pPr>
        <w:pStyle w:val="ListBullet"/>
        <w:numPr>
          <w:ilvl w:val="1"/>
          <w:numId w:val="23"/>
        </w:numPr>
        <w:spacing w:before="0" w:afterAutospacing="1"/>
      </w:pPr>
      <w:r w:rsidRPr="00410A08">
        <w:t>Internal Medicine Sub-Internship</w:t>
      </w:r>
    </w:p>
    <w:p w:rsidR="00936515" w:rsidRPr="00410A08" w:rsidRDefault="00936515" w:rsidP="00936515">
      <w:pPr>
        <w:pStyle w:val="ListBullet"/>
        <w:numPr>
          <w:ilvl w:val="0"/>
          <w:numId w:val="0"/>
        </w:numPr>
        <w:spacing w:before="0" w:after="120"/>
      </w:pPr>
    </w:p>
    <w:p w:rsidR="00BC6E09" w:rsidRPr="00410A08" w:rsidRDefault="00936515" w:rsidP="002042A9">
      <w:pPr>
        <w:pStyle w:val="ListBullet"/>
        <w:numPr>
          <w:ilvl w:val="0"/>
          <w:numId w:val="23"/>
        </w:numPr>
        <w:spacing w:before="0" w:after="120"/>
      </w:pPr>
      <w:proofErr w:type="spellStart"/>
      <w:r w:rsidRPr="00410A08">
        <w:rPr>
          <w:highlight w:val="yellow"/>
        </w:rPr>
        <w:t>CCom</w:t>
      </w:r>
      <w:proofErr w:type="spellEnd"/>
      <w:r w:rsidRPr="00410A08">
        <w:rPr>
          <w:highlight w:val="yellow"/>
        </w:rPr>
        <w:t xml:space="preserve"> members approved the Pediatric Clerkship Proposal</w:t>
      </w:r>
      <w:r w:rsidR="00A1596F" w:rsidRPr="00410A08">
        <w:t xml:space="preserve">.  </w:t>
      </w:r>
    </w:p>
    <w:p w:rsidR="00B90944" w:rsidRPr="00410A08" w:rsidRDefault="001766B9" w:rsidP="004C6527">
      <w:pPr>
        <w:spacing w:after="0" w:line="240" w:lineRule="auto"/>
        <w:rPr>
          <w:color w:val="auto"/>
          <w:szCs w:val="24"/>
        </w:rPr>
      </w:pPr>
      <w:r w:rsidRPr="00410A08">
        <w:rPr>
          <w:b/>
          <w:color w:val="auto"/>
          <w:szCs w:val="24"/>
          <w:u w:val="single"/>
        </w:rPr>
        <w:t>PES</w:t>
      </w:r>
      <w:r w:rsidRPr="00410A08">
        <w:rPr>
          <w:color w:val="auto"/>
          <w:szCs w:val="24"/>
        </w:rPr>
        <w:t xml:space="preserve">:  </w:t>
      </w:r>
      <w:r w:rsidR="0027679E" w:rsidRPr="00410A08">
        <w:rPr>
          <w:color w:val="auto"/>
          <w:szCs w:val="24"/>
        </w:rPr>
        <w:t>The subcommittee reviewed the following modules:</w:t>
      </w:r>
    </w:p>
    <w:p w:rsidR="00EF7CC4" w:rsidRPr="00410A08" w:rsidRDefault="00B90944" w:rsidP="004C6527">
      <w:pPr>
        <w:pStyle w:val="ListBullet"/>
        <w:numPr>
          <w:ilvl w:val="0"/>
          <w:numId w:val="29"/>
        </w:numPr>
        <w:spacing w:before="0" w:after="0"/>
        <w:jc w:val="both"/>
        <w:rPr>
          <w:color w:val="auto"/>
          <w:szCs w:val="24"/>
        </w:rPr>
      </w:pPr>
      <w:r w:rsidRPr="00410A08">
        <w:rPr>
          <w:rFonts w:cs="Times New Roman"/>
          <w:bCs/>
          <w:szCs w:val="24"/>
          <w:u w:val="single"/>
        </w:rPr>
        <w:t>S-1 Module</w:t>
      </w:r>
      <w:r w:rsidRPr="00410A08">
        <w:rPr>
          <w:rFonts w:cs="Times New Roman"/>
          <w:b/>
          <w:bCs/>
          <w:szCs w:val="24"/>
        </w:rPr>
        <w:t xml:space="preserve">:  </w:t>
      </w:r>
      <w:r w:rsidRPr="00410A08">
        <w:rPr>
          <w:szCs w:val="24"/>
        </w:rPr>
        <w:t>Commendations for strong performance of module as evidenced by high ratings on module evaluation.</w:t>
      </w:r>
      <w:r w:rsidR="004C6527" w:rsidRPr="00410A08">
        <w:rPr>
          <w:color w:val="auto"/>
          <w:szCs w:val="24"/>
        </w:rPr>
        <w:t xml:space="preserve"> </w:t>
      </w:r>
      <w:r w:rsidRPr="00410A08">
        <w:rPr>
          <w:rFonts w:eastAsia="Times New Roman" w:cs="Times New Roman"/>
          <w:color w:val="auto"/>
          <w:szCs w:val="24"/>
        </w:rPr>
        <w:t>PES recommendations:</w:t>
      </w:r>
    </w:p>
    <w:p w:rsidR="00EF7CC4" w:rsidRPr="00410A08" w:rsidRDefault="00B90944" w:rsidP="004C6527">
      <w:pPr>
        <w:pStyle w:val="ListParagraph"/>
        <w:numPr>
          <w:ilvl w:val="1"/>
          <w:numId w:val="29"/>
        </w:numPr>
        <w:spacing w:after="100" w:afterAutospacing="1"/>
        <w:jc w:val="both"/>
        <w:rPr>
          <w:rFonts w:asciiTheme="minorHAnsi" w:eastAsia="Times New Roman" w:hAnsiTheme="minorHAnsi"/>
          <w:sz w:val="24"/>
          <w:szCs w:val="24"/>
        </w:rPr>
      </w:pPr>
      <w:r w:rsidRPr="00410A08">
        <w:rPr>
          <w:rFonts w:asciiTheme="minorHAnsi" w:hAnsiTheme="minorHAnsi"/>
          <w:sz w:val="24"/>
          <w:szCs w:val="24"/>
        </w:rPr>
        <w:t>Module director plans/recommendations accepted without change.</w:t>
      </w:r>
    </w:p>
    <w:p w:rsidR="00EF7CC4" w:rsidRPr="00410A08" w:rsidRDefault="0021545A" w:rsidP="004C6527">
      <w:pPr>
        <w:pStyle w:val="ListParagraph"/>
        <w:numPr>
          <w:ilvl w:val="2"/>
          <w:numId w:val="29"/>
        </w:numPr>
        <w:spacing w:after="100" w:afterAutospacing="1"/>
        <w:jc w:val="both"/>
        <w:rPr>
          <w:rFonts w:asciiTheme="minorHAnsi" w:eastAsia="Times New Roman" w:hAnsiTheme="minorHAnsi"/>
          <w:sz w:val="24"/>
          <w:szCs w:val="24"/>
        </w:rPr>
      </w:pPr>
      <w:r>
        <w:rPr>
          <w:rFonts w:asciiTheme="minorHAnsi" w:hAnsiTheme="minorHAnsi"/>
          <w:sz w:val="24"/>
          <w:szCs w:val="24"/>
        </w:rPr>
        <w:t>I</w:t>
      </w:r>
      <w:r w:rsidR="00B90944" w:rsidRPr="00410A08">
        <w:rPr>
          <w:rFonts w:asciiTheme="minorHAnsi" w:hAnsiTheme="minorHAnsi"/>
          <w:sz w:val="24"/>
          <w:szCs w:val="24"/>
        </w:rPr>
        <w:t>mprov</w:t>
      </w:r>
      <w:r w:rsidR="004C63A6">
        <w:rPr>
          <w:rFonts w:asciiTheme="minorHAnsi" w:hAnsiTheme="minorHAnsi"/>
          <w:sz w:val="24"/>
          <w:szCs w:val="24"/>
        </w:rPr>
        <w:t xml:space="preserve">ing </w:t>
      </w:r>
      <w:r w:rsidR="00B90944" w:rsidRPr="00410A08">
        <w:rPr>
          <w:rFonts w:asciiTheme="minorHAnsi" w:hAnsiTheme="minorHAnsi"/>
          <w:sz w:val="24"/>
          <w:szCs w:val="24"/>
        </w:rPr>
        <w:t>pre-case quizzes and IRAT/GRAT, and formative questions to reflect the level of difficulty between the formative and final exam.</w:t>
      </w:r>
    </w:p>
    <w:p w:rsidR="00EF7CC4" w:rsidRPr="00410A08" w:rsidRDefault="00B90944" w:rsidP="004C6527">
      <w:pPr>
        <w:pStyle w:val="ListParagraph"/>
        <w:numPr>
          <w:ilvl w:val="2"/>
          <w:numId w:val="29"/>
        </w:numPr>
        <w:spacing w:after="100" w:afterAutospacing="1"/>
        <w:jc w:val="both"/>
        <w:rPr>
          <w:rFonts w:asciiTheme="minorHAnsi" w:eastAsia="Times New Roman" w:hAnsiTheme="minorHAnsi"/>
          <w:sz w:val="24"/>
          <w:szCs w:val="24"/>
        </w:rPr>
      </w:pPr>
      <w:r w:rsidRPr="00410A08">
        <w:rPr>
          <w:rFonts w:asciiTheme="minorHAnsi" w:eastAsia="Times New Roman" w:hAnsiTheme="minorHAnsi"/>
          <w:sz w:val="24"/>
          <w:szCs w:val="24"/>
        </w:rPr>
        <w:t>Editing the final exam to be more challenging.</w:t>
      </w:r>
    </w:p>
    <w:p w:rsidR="00EF7CC4" w:rsidRPr="00410A08" w:rsidRDefault="004C63A6" w:rsidP="004C6527">
      <w:pPr>
        <w:pStyle w:val="ListParagraph"/>
        <w:numPr>
          <w:ilvl w:val="2"/>
          <w:numId w:val="29"/>
        </w:numPr>
        <w:spacing w:after="100" w:afterAutospacing="1"/>
        <w:jc w:val="both"/>
        <w:rPr>
          <w:rFonts w:asciiTheme="minorHAnsi" w:eastAsia="Times New Roman" w:hAnsiTheme="minorHAnsi"/>
          <w:sz w:val="24"/>
          <w:szCs w:val="24"/>
        </w:rPr>
      </w:pPr>
      <w:r>
        <w:rPr>
          <w:rFonts w:asciiTheme="minorHAnsi" w:eastAsia="Times New Roman" w:hAnsiTheme="minorHAnsi"/>
          <w:sz w:val="24"/>
          <w:szCs w:val="24"/>
        </w:rPr>
        <w:t>A</w:t>
      </w:r>
      <w:r w:rsidR="00DD732E" w:rsidRPr="00410A08">
        <w:rPr>
          <w:rFonts w:asciiTheme="minorHAnsi" w:eastAsia="Times New Roman" w:hAnsiTheme="minorHAnsi"/>
          <w:sz w:val="24"/>
          <w:szCs w:val="24"/>
        </w:rPr>
        <w:t>dding a new TBL for covering w</w:t>
      </w:r>
      <w:r w:rsidR="00B90944" w:rsidRPr="00410A08">
        <w:rPr>
          <w:rFonts w:asciiTheme="minorHAnsi" w:eastAsia="Times New Roman" w:hAnsiTheme="minorHAnsi"/>
          <w:sz w:val="24"/>
          <w:szCs w:val="24"/>
        </w:rPr>
        <w:t>hite blood cell disorders since students really enjoy the TBLs</w:t>
      </w:r>
      <w:r w:rsidR="00EF7CC4" w:rsidRPr="00410A08">
        <w:rPr>
          <w:rFonts w:asciiTheme="minorHAnsi" w:eastAsia="Times New Roman" w:hAnsiTheme="minorHAnsi"/>
          <w:sz w:val="24"/>
          <w:szCs w:val="24"/>
        </w:rPr>
        <w:t xml:space="preserve"> </w:t>
      </w:r>
    </w:p>
    <w:p w:rsidR="00F47450" w:rsidRPr="00410A08" w:rsidRDefault="00B90944" w:rsidP="004C6527">
      <w:pPr>
        <w:pStyle w:val="ListParagraph"/>
        <w:numPr>
          <w:ilvl w:val="2"/>
          <w:numId w:val="29"/>
        </w:numPr>
        <w:spacing w:after="100" w:afterAutospacing="1"/>
        <w:jc w:val="both"/>
        <w:rPr>
          <w:rFonts w:asciiTheme="minorHAnsi" w:eastAsia="Times New Roman" w:hAnsiTheme="minorHAnsi"/>
          <w:sz w:val="24"/>
          <w:szCs w:val="24"/>
        </w:rPr>
      </w:pPr>
      <w:r w:rsidRPr="00410A08">
        <w:rPr>
          <w:rFonts w:asciiTheme="minorHAnsi" w:eastAsia="Times New Roman" w:hAnsiTheme="minorHAnsi"/>
          <w:sz w:val="24"/>
          <w:szCs w:val="24"/>
        </w:rPr>
        <w:t>Incorporating another case into the TBL Anemia to provide additional practice on another set of diseases</w:t>
      </w:r>
    </w:p>
    <w:p w:rsidR="00F47450" w:rsidRPr="00410A08" w:rsidRDefault="004C63A6" w:rsidP="004C6527">
      <w:pPr>
        <w:pStyle w:val="ListParagraph"/>
        <w:numPr>
          <w:ilvl w:val="2"/>
          <w:numId w:val="29"/>
        </w:numPr>
        <w:spacing w:after="100" w:afterAutospacing="1"/>
        <w:jc w:val="both"/>
        <w:rPr>
          <w:rFonts w:asciiTheme="minorHAnsi" w:eastAsia="Times New Roman" w:hAnsiTheme="minorHAnsi"/>
          <w:sz w:val="24"/>
          <w:szCs w:val="24"/>
        </w:rPr>
      </w:pPr>
      <w:r>
        <w:rPr>
          <w:rFonts w:asciiTheme="minorHAnsi" w:eastAsia="Times New Roman" w:hAnsiTheme="minorHAnsi"/>
          <w:sz w:val="24"/>
          <w:szCs w:val="24"/>
        </w:rPr>
        <w:t>R</w:t>
      </w:r>
      <w:r w:rsidR="00B90944" w:rsidRPr="00410A08">
        <w:rPr>
          <w:rFonts w:asciiTheme="minorHAnsi" w:eastAsia="Times New Roman" w:hAnsiTheme="minorHAnsi"/>
          <w:sz w:val="24"/>
          <w:szCs w:val="24"/>
        </w:rPr>
        <w:t>emoving or editing the Anemia small group case sessions</w:t>
      </w:r>
    </w:p>
    <w:p w:rsidR="00B90944" w:rsidRPr="00410A08" w:rsidRDefault="00B90944" w:rsidP="004C6527">
      <w:pPr>
        <w:pStyle w:val="ListParagraph"/>
        <w:numPr>
          <w:ilvl w:val="2"/>
          <w:numId w:val="29"/>
        </w:numPr>
        <w:spacing w:after="100" w:afterAutospacing="1"/>
        <w:jc w:val="both"/>
        <w:rPr>
          <w:rFonts w:asciiTheme="minorHAnsi" w:eastAsia="Times New Roman" w:hAnsiTheme="minorHAnsi"/>
          <w:sz w:val="24"/>
          <w:szCs w:val="24"/>
        </w:rPr>
      </w:pPr>
      <w:r w:rsidRPr="00410A08">
        <w:rPr>
          <w:rFonts w:asciiTheme="minorHAnsi" w:eastAsia="Times New Roman" w:hAnsiTheme="minorHAnsi"/>
          <w:sz w:val="24"/>
          <w:szCs w:val="24"/>
        </w:rPr>
        <w:t>Editing a few of the lectures (specifically the anemia sessions based on student feedback)</w:t>
      </w:r>
    </w:p>
    <w:p w:rsidR="00B90944" w:rsidRPr="00410A08" w:rsidRDefault="00B90944" w:rsidP="004C6527">
      <w:pPr>
        <w:pStyle w:val="ListBullet"/>
        <w:numPr>
          <w:ilvl w:val="1"/>
          <w:numId w:val="29"/>
        </w:numPr>
        <w:spacing w:before="0" w:afterAutospacing="1"/>
        <w:jc w:val="both"/>
        <w:rPr>
          <w:rFonts w:cs="Segoe UI"/>
          <w:szCs w:val="24"/>
        </w:rPr>
      </w:pPr>
      <w:r w:rsidRPr="00410A08">
        <w:rPr>
          <w:szCs w:val="24"/>
        </w:rPr>
        <w:t>Remove </w:t>
      </w:r>
      <w:r w:rsidRPr="00410A08">
        <w:rPr>
          <w:iCs/>
          <w:szCs w:val="24"/>
        </w:rPr>
        <w:t>evidence-based medicine</w:t>
      </w:r>
      <w:r w:rsidRPr="00410A08">
        <w:rPr>
          <w:szCs w:val="24"/>
        </w:rPr>
        <w:t>, </w:t>
      </w:r>
      <w:r w:rsidRPr="00410A08">
        <w:rPr>
          <w:iCs/>
          <w:szCs w:val="24"/>
        </w:rPr>
        <w:t>pain management</w:t>
      </w:r>
      <w:r w:rsidRPr="00410A08">
        <w:rPr>
          <w:szCs w:val="24"/>
        </w:rPr>
        <w:t>, and </w:t>
      </w:r>
      <w:r w:rsidRPr="00410A08">
        <w:rPr>
          <w:iCs/>
          <w:szCs w:val="24"/>
        </w:rPr>
        <w:t>global health issues</w:t>
      </w:r>
      <w:r w:rsidRPr="00410A08">
        <w:rPr>
          <w:szCs w:val="24"/>
        </w:rPr>
        <w:t> from course description, as those topics are not being assessed.</w:t>
      </w:r>
    </w:p>
    <w:p w:rsidR="0027679E" w:rsidRPr="00906BAA" w:rsidRDefault="0027679E" w:rsidP="004C6527">
      <w:pPr>
        <w:pStyle w:val="ListBullet"/>
        <w:numPr>
          <w:ilvl w:val="0"/>
          <w:numId w:val="0"/>
        </w:numPr>
        <w:spacing w:before="0" w:afterAutospacing="1"/>
        <w:ind w:left="720"/>
        <w:jc w:val="both"/>
        <w:rPr>
          <w:rFonts w:cs="Segoe UI"/>
          <w:szCs w:val="24"/>
        </w:rPr>
      </w:pPr>
    </w:p>
    <w:p w:rsidR="00B90944" w:rsidRPr="00410A08" w:rsidRDefault="00B90944" w:rsidP="004C6527">
      <w:pPr>
        <w:pStyle w:val="ListBullet"/>
        <w:numPr>
          <w:ilvl w:val="0"/>
          <w:numId w:val="29"/>
        </w:numPr>
        <w:spacing w:before="0" w:afterAutospacing="1"/>
        <w:jc w:val="both"/>
        <w:rPr>
          <w:rFonts w:cs="Segoe UI"/>
          <w:szCs w:val="24"/>
        </w:rPr>
      </w:pPr>
      <w:r w:rsidRPr="00410A08">
        <w:rPr>
          <w:bCs/>
          <w:szCs w:val="24"/>
          <w:u w:val="single"/>
        </w:rPr>
        <w:t>C-1</w:t>
      </w:r>
      <w:r w:rsidR="00055CF1" w:rsidRPr="00410A08">
        <w:rPr>
          <w:bCs/>
          <w:szCs w:val="24"/>
          <w:u w:val="single"/>
        </w:rPr>
        <w:t xml:space="preserve"> Module</w:t>
      </w:r>
      <w:r w:rsidR="00055CF1" w:rsidRPr="00410A08">
        <w:rPr>
          <w:bCs/>
          <w:szCs w:val="24"/>
        </w:rPr>
        <w:t xml:space="preserve">:  </w:t>
      </w:r>
      <w:r w:rsidRPr="00410A08">
        <w:rPr>
          <w:szCs w:val="24"/>
        </w:rPr>
        <w:t>Significant improved ratings in the areas of module satisfaction, summative and formative assessments, and time for self-directed/independent study.</w:t>
      </w:r>
      <w:r w:rsidR="00055CF1" w:rsidRPr="00410A08">
        <w:rPr>
          <w:rFonts w:cs="Segoe UI"/>
          <w:szCs w:val="24"/>
        </w:rPr>
        <w:t xml:space="preserve">  </w:t>
      </w:r>
      <w:r w:rsidRPr="00410A08">
        <w:rPr>
          <w:rFonts w:eastAsia="Times New Roman" w:cs="Times New Roman"/>
          <w:color w:val="auto"/>
          <w:szCs w:val="24"/>
        </w:rPr>
        <w:t>PES recommendations:</w:t>
      </w:r>
    </w:p>
    <w:p w:rsidR="00F47450" w:rsidRPr="00410A08" w:rsidRDefault="00B90944" w:rsidP="004C6527">
      <w:pPr>
        <w:pStyle w:val="ListBullet"/>
        <w:numPr>
          <w:ilvl w:val="1"/>
          <w:numId w:val="29"/>
        </w:numPr>
        <w:spacing w:before="0" w:afterAutospacing="1"/>
        <w:jc w:val="both"/>
        <w:rPr>
          <w:rFonts w:cs="Segoe UI"/>
          <w:szCs w:val="24"/>
        </w:rPr>
      </w:pPr>
      <w:r w:rsidRPr="00410A08">
        <w:rPr>
          <w:szCs w:val="24"/>
        </w:rPr>
        <w:t>Given the significant improvements in module workload on student evaluations, focus efforts this year on improving the assessments to allow for better discrimination.  </w:t>
      </w:r>
    </w:p>
    <w:p w:rsidR="00B90944" w:rsidRPr="00410A08" w:rsidRDefault="00B90944" w:rsidP="004C6527">
      <w:pPr>
        <w:pStyle w:val="ListBullet"/>
        <w:numPr>
          <w:ilvl w:val="2"/>
          <w:numId w:val="29"/>
        </w:numPr>
        <w:spacing w:before="0" w:afterAutospacing="1"/>
        <w:jc w:val="both"/>
        <w:rPr>
          <w:rFonts w:cs="Segoe UI"/>
          <w:szCs w:val="24"/>
        </w:rPr>
      </w:pPr>
      <w:r w:rsidRPr="00410A08">
        <w:rPr>
          <w:rFonts w:eastAsia="Times New Roman"/>
          <w:szCs w:val="24"/>
        </w:rPr>
        <w:t>Have an external review of the changes to module assessments prior to implementation. (external to module)</w:t>
      </w:r>
    </w:p>
    <w:p w:rsidR="0027679E" w:rsidRPr="00410A08" w:rsidRDefault="0027679E" w:rsidP="004C6527">
      <w:pPr>
        <w:pStyle w:val="ListBullet"/>
        <w:numPr>
          <w:ilvl w:val="0"/>
          <w:numId w:val="0"/>
        </w:numPr>
        <w:spacing w:before="0" w:afterAutospacing="1"/>
        <w:ind w:left="1080"/>
        <w:jc w:val="both"/>
        <w:rPr>
          <w:rFonts w:cs="Segoe UI"/>
          <w:szCs w:val="24"/>
        </w:rPr>
      </w:pPr>
    </w:p>
    <w:p w:rsidR="00B90944" w:rsidRPr="00410A08" w:rsidRDefault="00B90944" w:rsidP="004C6527">
      <w:pPr>
        <w:pStyle w:val="ListBullet"/>
        <w:numPr>
          <w:ilvl w:val="0"/>
          <w:numId w:val="29"/>
        </w:numPr>
        <w:spacing w:before="0" w:afterAutospacing="1"/>
        <w:jc w:val="both"/>
        <w:rPr>
          <w:rFonts w:cs="Segoe UI"/>
          <w:szCs w:val="24"/>
        </w:rPr>
      </w:pPr>
      <w:r w:rsidRPr="00410A08">
        <w:rPr>
          <w:bCs/>
          <w:szCs w:val="24"/>
          <w:u w:val="single"/>
        </w:rPr>
        <w:lastRenderedPageBreak/>
        <w:t>HB-3</w:t>
      </w:r>
      <w:r w:rsidR="00B047CE" w:rsidRPr="00410A08">
        <w:rPr>
          <w:bCs/>
          <w:szCs w:val="24"/>
          <w:u w:val="single"/>
        </w:rPr>
        <w:t xml:space="preserve"> Module</w:t>
      </w:r>
      <w:r w:rsidR="00055CF1" w:rsidRPr="00410A08">
        <w:rPr>
          <w:rFonts w:cs="Segoe UI"/>
          <w:szCs w:val="24"/>
        </w:rPr>
        <w:t xml:space="preserve">:  </w:t>
      </w:r>
      <w:r w:rsidRPr="00410A08">
        <w:rPr>
          <w:szCs w:val="24"/>
        </w:rPr>
        <w:t>C</w:t>
      </w:r>
      <w:r w:rsidR="00435C3A" w:rsidRPr="00410A08">
        <w:rPr>
          <w:szCs w:val="24"/>
        </w:rPr>
        <w:t>ommendations</w:t>
      </w:r>
      <w:r w:rsidRPr="00410A08">
        <w:rPr>
          <w:szCs w:val="24"/>
        </w:rPr>
        <w:t xml:space="preserve"> on a successful module as a new course director.</w:t>
      </w:r>
      <w:r w:rsidR="004C6527" w:rsidRPr="00410A08">
        <w:rPr>
          <w:szCs w:val="24"/>
        </w:rPr>
        <w:t xml:space="preserve"> </w:t>
      </w:r>
      <w:r w:rsidRPr="00410A08">
        <w:rPr>
          <w:rFonts w:eastAsia="Times New Roman" w:cs="Times New Roman"/>
          <w:color w:val="auto"/>
          <w:szCs w:val="24"/>
        </w:rPr>
        <w:t>PES recommendations:</w:t>
      </w:r>
    </w:p>
    <w:p w:rsidR="00F47450" w:rsidRPr="00410A08" w:rsidRDefault="00B90944" w:rsidP="004C6527">
      <w:pPr>
        <w:pStyle w:val="ListBullet"/>
        <w:numPr>
          <w:ilvl w:val="1"/>
          <w:numId w:val="29"/>
        </w:numPr>
        <w:spacing w:before="0" w:afterAutospacing="1"/>
        <w:jc w:val="both"/>
        <w:rPr>
          <w:rFonts w:cs="Segoe UI"/>
          <w:szCs w:val="24"/>
        </w:rPr>
      </w:pPr>
      <w:r w:rsidRPr="00410A08">
        <w:rPr>
          <w:szCs w:val="24"/>
        </w:rPr>
        <w:t>Module Director plans/recommendations accepted without change.</w:t>
      </w:r>
    </w:p>
    <w:p w:rsidR="00F47450" w:rsidRPr="00410A08" w:rsidRDefault="00B90944" w:rsidP="004C6527">
      <w:pPr>
        <w:pStyle w:val="ListBullet"/>
        <w:numPr>
          <w:ilvl w:val="2"/>
          <w:numId w:val="29"/>
        </w:numPr>
        <w:spacing w:before="0" w:afterAutospacing="1"/>
        <w:jc w:val="both"/>
        <w:rPr>
          <w:rFonts w:cs="Segoe UI"/>
          <w:szCs w:val="24"/>
        </w:rPr>
      </w:pPr>
      <w:r w:rsidRPr="00410A08">
        <w:rPr>
          <w:rFonts w:eastAsia="Times New Roman"/>
          <w:szCs w:val="24"/>
        </w:rPr>
        <w:t>Recruitment process for pharmacology replacement faculty is ongoing and there would be a new pharmacologist on board before next offering of BMS 6006. The teaching style of the new pharmacologist is anticipated to be more conducive to learning and be more aligned with our students expectations, which, in turn, should address the bigg</w:t>
      </w:r>
      <w:r w:rsidR="00E247AD">
        <w:rPr>
          <w:rFonts w:eastAsia="Times New Roman"/>
          <w:szCs w:val="24"/>
        </w:rPr>
        <w:t>est concern students had in 2017</w:t>
      </w:r>
      <w:r w:rsidRPr="00410A08">
        <w:rPr>
          <w:rFonts w:eastAsia="Times New Roman"/>
          <w:szCs w:val="24"/>
        </w:rPr>
        <w:t>.</w:t>
      </w:r>
    </w:p>
    <w:p w:rsidR="00F47450" w:rsidRPr="00410A08" w:rsidRDefault="00B90944" w:rsidP="004C6527">
      <w:pPr>
        <w:pStyle w:val="ListBullet"/>
        <w:numPr>
          <w:ilvl w:val="2"/>
          <w:numId w:val="29"/>
        </w:numPr>
        <w:spacing w:before="0" w:afterAutospacing="1"/>
        <w:jc w:val="both"/>
        <w:rPr>
          <w:rFonts w:cs="Segoe UI"/>
          <w:szCs w:val="24"/>
        </w:rPr>
      </w:pPr>
      <w:r w:rsidRPr="00410A08">
        <w:rPr>
          <w:rFonts w:eastAsia="Times New Roman"/>
          <w:szCs w:val="24"/>
        </w:rPr>
        <w:t>A new Anaphylaxis simulation would be included in AY 2018-19 to enhance immunology active learning and to foster horizontal and vertical integration with other M1 and M2 modules.</w:t>
      </w:r>
    </w:p>
    <w:p w:rsidR="00055CF1" w:rsidRPr="00410A08" w:rsidRDefault="00B90944" w:rsidP="004C6527">
      <w:pPr>
        <w:pStyle w:val="ListBullet"/>
        <w:numPr>
          <w:ilvl w:val="3"/>
          <w:numId w:val="29"/>
        </w:numPr>
        <w:spacing w:before="0" w:afterAutospacing="1"/>
        <w:jc w:val="both"/>
        <w:rPr>
          <w:rFonts w:cs="Segoe UI"/>
          <w:szCs w:val="24"/>
        </w:rPr>
      </w:pPr>
      <w:r w:rsidRPr="00410A08">
        <w:rPr>
          <w:rFonts w:eastAsia="Times New Roman"/>
          <w:szCs w:val="24"/>
        </w:rPr>
        <w:t>Promote more opportunity for active learning.</w:t>
      </w:r>
    </w:p>
    <w:p w:rsidR="00F47450" w:rsidRPr="00410A08" w:rsidRDefault="00B90944" w:rsidP="004C6527">
      <w:pPr>
        <w:pStyle w:val="ListBullet"/>
        <w:numPr>
          <w:ilvl w:val="2"/>
          <w:numId w:val="29"/>
        </w:numPr>
        <w:spacing w:before="0" w:afterAutospacing="1"/>
        <w:jc w:val="both"/>
        <w:rPr>
          <w:rFonts w:cs="Segoe UI"/>
          <w:szCs w:val="24"/>
        </w:rPr>
      </w:pPr>
      <w:r w:rsidRPr="00410A08">
        <w:rPr>
          <w:szCs w:val="24"/>
        </w:rPr>
        <w:t>Assessments: Soft points for AY 2018-19 will be reduced below 20% of the final grade. The weight and standard of final exam will be enhanced by increasing the percentage of final exam and by writing higher order exam questions.</w:t>
      </w:r>
    </w:p>
    <w:p w:rsidR="00B90944" w:rsidRPr="00410A08" w:rsidRDefault="00B90944" w:rsidP="004C6527">
      <w:pPr>
        <w:pStyle w:val="ListBullet"/>
        <w:numPr>
          <w:ilvl w:val="3"/>
          <w:numId w:val="29"/>
        </w:numPr>
        <w:spacing w:before="0" w:afterAutospacing="1"/>
        <w:jc w:val="both"/>
        <w:rPr>
          <w:rFonts w:cs="Segoe UI"/>
          <w:szCs w:val="24"/>
        </w:rPr>
      </w:pPr>
      <w:r w:rsidRPr="00410A08">
        <w:rPr>
          <w:rFonts w:eastAsia="Times New Roman"/>
          <w:szCs w:val="24"/>
        </w:rPr>
        <w:t>Reassess assessment to remove grading of content of small group cases.</w:t>
      </w:r>
    </w:p>
    <w:p w:rsidR="00863C10" w:rsidRPr="00410A08" w:rsidRDefault="00863C10" w:rsidP="00863C10">
      <w:pPr>
        <w:pStyle w:val="ListBullet"/>
        <w:numPr>
          <w:ilvl w:val="0"/>
          <w:numId w:val="0"/>
        </w:numPr>
        <w:spacing w:before="0" w:afterAutospacing="1"/>
        <w:ind w:left="1440"/>
        <w:jc w:val="both"/>
        <w:rPr>
          <w:rFonts w:cs="Segoe UI"/>
          <w:szCs w:val="24"/>
        </w:rPr>
      </w:pPr>
    </w:p>
    <w:p w:rsidR="00B90944" w:rsidRPr="00410A08" w:rsidRDefault="00B90944" w:rsidP="00055CF1">
      <w:pPr>
        <w:jc w:val="both"/>
        <w:rPr>
          <w:color w:val="auto"/>
          <w:szCs w:val="24"/>
        </w:rPr>
      </w:pPr>
    </w:p>
    <w:p w:rsidR="00B90944" w:rsidRPr="00410A08" w:rsidRDefault="00B90944" w:rsidP="00055CF1">
      <w:pPr>
        <w:jc w:val="both"/>
        <w:rPr>
          <w:color w:val="auto"/>
          <w:szCs w:val="24"/>
        </w:rPr>
      </w:pPr>
    </w:p>
    <w:p w:rsidR="0001626D" w:rsidRPr="00410A08" w:rsidRDefault="00487D0B" w:rsidP="00055CF1">
      <w:pPr>
        <w:jc w:val="both"/>
        <w:rPr>
          <w:color w:val="auto"/>
          <w:szCs w:val="24"/>
        </w:rPr>
      </w:pPr>
      <w:r w:rsidRPr="00410A08">
        <w:rPr>
          <w:color w:val="auto"/>
          <w:szCs w:val="24"/>
        </w:rPr>
        <w:t xml:space="preserve"> </w:t>
      </w:r>
    </w:p>
    <w:sectPr w:rsidR="0001626D" w:rsidRPr="00410A08" w:rsidSect="000102B6">
      <w:headerReference w:type="default" r:id="rId11"/>
      <w:footerReference w:type="default" r:id="rId12"/>
      <w:headerReference w:type="first" r:id="rId13"/>
      <w:footerReference w:type="firs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45C" w:rsidRDefault="00F0145C">
      <w:pPr>
        <w:spacing w:after="0" w:line="240" w:lineRule="auto"/>
      </w:pPr>
      <w:r>
        <w:separator/>
      </w:r>
    </w:p>
  </w:endnote>
  <w:endnote w:type="continuationSeparator" w:id="0">
    <w:p w:rsidR="00F0145C" w:rsidRDefault="00F0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GGothicE">
    <w:altName w:val="MS Gothic"/>
    <w:charset w:val="80"/>
    <w:family w:val="modern"/>
    <w:pitch w:val="fixed"/>
    <w:sig w:usb0="00000000"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6D" w:rsidRPr="00544235" w:rsidRDefault="00DA4A43">
    <w:pPr>
      <w:pStyle w:val="Footer"/>
      <w:rPr>
        <w:color w:val="335B74" w:themeColor="text2"/>
      </w:rPr>
    </w:pPr>
    <w:r w:rsidRPr="00544235">
      <w:rPr>
        <w:color w:val="335B74" w:themeColor="text2"/>
      </w:rPr>
      <w:fldChar w:fldCharType="begin"/>
    </w:r>
    <w:r w:rsidRPr="00544235">
      <w:rPr>
        <w:color w:val="335B74" w:themeColor="text2"/>
      </w:rPr>
      <w:instrText xml:space="preserve"> PAGE   \* MERGEFORMAT </w:instrText>
    </w:r>
    <w:r w:rsidRPr="00544235">
      <w:rPr>
        <w:color w:val="335B74" w:themeColor="text2"/>
      </w:rPr>
      <w:fldChar w:fldCharType="separate"/>
    </w:r>
    <w:r w:rsidR="002F1CBD">
      <w:rPr>
        <w:noProof/>
        <w:color w:val="335B74" w:themeColor="text2"/>
      </w:rPr>
      <w:t>4</w:t>
    </w:r>
    <w:r w:rsidRPr="00544235">
      <w:rPr>
        <w:noProof/>
        <w:color w:val="335B74" w:themeColor="text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FA" w:rsidRDefault="00A41DFA">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3099444</wp:posOffset>
              </wp:positionV>
              <wp:extent cx="7805433" cy="448310"/>
              <wp:effectExtent l="0" t="0" r="5080" b="8890"/>
              <wp:wrapNone/>
              <wp:docPr id="24" name="Rectangle 24"/>
              <wp:cNvGraphicFramePr/>
              <a:graphic xmlns:a="http://schemas.openxmlformats.org/drawingml/2006/main">
                <a:graphicData uri="http://schemas.microsoft.com/office/word/2010/wordprocessingShape">
                  <wps:wsp>
                    <wps:cNvSpPr/>
                    <wps:spPr>
                      <a:xfrm>
                        <a:off x="0" y="0"/>
                        <a:ext cx="7805433"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08CC5" id="Rectangle 24" o:spid="_x0000_s1026" style="position:absolute;margin-left:-52.5pt;margin-top:244.05pt;width:614.6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" fillcolor="#1cade4 [3204]" stroked="f" strokeweight="1pt">
              <v:fill color2="#1481ab [2404]" rotate="t" angle="270" colors="0 #1cade4;62259f #1482ac" focus="100%" type="gradien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45C" w:rsidRDefault="00F0145C">
      <w:pPr>
        <w:spacing w:after="0" w:line="240" w:lineRule="auto"/>
      </w:pPr>
      <w:r>
        <w:separator/>
      </w:r>
    </w:p>
  </w:footnote>
  <w:footnote w:type="continuationSeparator" w:id="0">
    <w:p w:rsidR="00F0145C" w:rsidRDefault="00F01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AA" w:rsidRDefault="002F1CBD">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7" type="#_x0000_t136" style="position:absolute;margin-left:57.8pt;margin-top:251.55pt;width:412.4pt;height:247.45pt;rotation:315;z-index:-251641856;mso-position-horizontal-relative:margin;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A9" w:rsidRDefault="00A41DFA">
    <w:pPr>
      <w:pStyle w:val="Header"/>
    </w:pPr>
    <w:r>
      <w:rPr>
        <w:rFonts w:hAnsi="Calibri"/>
        <w:b/>
        <w:bCs/>
        <w:noProof/>
        <w:color w:val="000000" w:themeColor="text1"/>
        <w:spacing w:val="120"/>
        <w:kern w:val="24"/>
        <w:sz w:val="44"/>
        <w:szCs w:val="48"/>
        <w:lang w:eastAsia="en-US"/>
      </w:rPr>
      <mc:AlternateContent>
        <mc:Choice Requires="wps">
          <w:drawing>
            <wp:anchor distT="0" distB="0" distL="114300" distR="114300" simplePos="0" relativeHeight="251671552" behindDoc="0" locked="0" layoutInCell="1" allowOverlap="1">
              <wp:simplePos x="0" y="0"/>
              <wp:positionH relativeFrom="column">
                <wp:posOffset>-133351</wp:posOffset>
              </wp:positionH>
              <wp:positionV relativeFrom="paragraph">
                <wp:posOffset>952500</wp:posOffset>
              </wp:positionV>
              <wp:extent cx="69437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26239"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5pt,7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" strokecolor="black [3213]" strokeweight=".5pt">
              <v:stroke joinstyle="miter"/>
            </v:line>
          </w:pict>
        </mc:Fallback>
      </mc:AlternateContent>
    </w:r>
    <w:r w:rsidRPr="00BE123F">
      <w:rPr>
        <w:rFonts w:hAnsi="Calibri"/>
        <w:b/>
        <w:bCs/>
        <w:noProof/>
        <w:color w:val="000000" w:themeColor="text1"/>
        <w:spacing w:val="120"/>
        <w:kern w:val="24"/>
        <w:sz w:val="44"/>
        <w:szCs w:val="48"/>
        <w:lang w:eastAsia="en-US"/>
      </w:rPr>
      <w:drawing>
        <wp:anchor distT="0" distB="0" distL="114300" distR="114300" simplePos="0" relativeHeight="251665408" behindDoc="0" locked="0" layoutInCell="1" allowOverlap="1" wp14:anchorId="78207043" wp14:editId="0F7FA0D8">
          <wp:simplePos x="0" y="0"/>
          <wp:positionH relativeFrom="column">
            <wp:posOffset>-237490</wp:posOffset>
          </wp:positionH>
          <wp:positionV relativeFrom="paragraph">
            <wp:posOffset>-27940</wp:posOffset>
          </wp:positionV>
          <wp:extent cx="2362200" cy="81618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16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70528" behindDoc="0" locked="0" layoutInCell="1" allowOverlap="1" wp14:anchorId="74796E9A" wp14:editId="71950B7E">
              <wp:simplePos x="0" y="0"/>
              <wp:positionH relativeFrom="column">
                <wp:posOffset>2600325</wp:posOffset>
              </wp:positionH>
              <wp:positionV relativeFrom="paragraph">
                <wp:posOffset>-323850</wp:posOffset>
              </wp:positionV>
              <wp:extent cx="4096385" cy="1276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96385" cy="1276350"/>
                      </a:xfrm>
                      <a:prstGeom prst="rect">
                        <a:avLst/>
                      </a:prstGeom>
                      <a:noFill/>
                      <a:ln>
                        <a:noFill/>
                      </a:ln>
                      <a:effectLst/>
                    </wps:spPr>
                    <wps:txb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96E9A" id="_x0000_t202" coordsize="21600,21600" o:spt="202" path="m,l,21600r21600,l21600,xe">
              <v:stroke joinstyle="miter"/>
              <v:path gradientshapeok="t" o:connecttype="rect"/>
            </v:shapetype>
            <v:shape id="Text Box 1" o:spid="_x0000_s1026" type="#_x0000_t202" style="position:absolute;margin-left:204.75pt;margin-top:-25.5pt;width:322.55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" filled="f" stroked="f">
              <v:textbo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2313B72"/>
    <w:multiLevelType w:val="hybridMultilevel"/>
    <w:tmpl w:val="938AC36E"/>
    <w:lvl w:ilvl="0" w:tplc="18CE0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142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A00B5E"/>
    <w:multiLevelType w:val="hybridMultilevel"/>
    <w:tmpl w:val="2F46E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2752A"/>
    <w:multiLevelType w:val="hybridMultilevel"/>
    <w:tmpl w:val="257A3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7B5BD8"/>
    <w:multiLevelType w:val="hybridMultilevel"/>
    <w:tmpl w:val="72106EA0"/>
    <w:lvl w:ilvl="0" w:tplc="55E6E6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7C6A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72F9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CE6E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404C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BA3B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80A5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1CD3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A68C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1438BA"/>
    <w:multiLevelType w:val="hybridMultilevel"/>
    <w:tmpl w:val="D59658B6"/>
    <w:lvl w:ilvl="0" w:tplc="EC423AEA">
      <w:start w:val="1"/>
      <w:numFmt w:val="decimal"/>
      <w:lvlText w:val="%1)"/>
      <w:lvlJc w:val="left"/>
      <w:pPr>
        <w:ind w:left="720" w:hanging="360"/>
      </w:pPr>
      <w:rPr>
        <w:rFonts w:cs="Times New Roman" w:hint="default"/>
        <w:color w:val="404040" w:themeColor="text1" w:themeTint="BF"/>
        <w:u w:val="single"/>
      </w:rPr>
    </w:lvl>
    <w:lvl w:ilvl="1" w:tplc="C2BC3B46">
      <w:start w:val="1"/>
      <w:numFmt w:val="lowerLetter"/>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65F0F"/>
    <w:multiLevelType w:val="hybridMultilevel"/>
    <w:tmpl w:val="7244F37E"/>
    <w:lvl w:ilvl="0" w:tplc="B986D47E">
      <w:start w:val="1"/>
      <w:numFmt w:val="decimal"/>
      <w:lvlText w:val="%1."/>
      <w:lvlJc w:val="left"/>
      <w:pPr>
        <w:ind w:left="2520" w:hanging="360"/>
      </w:pPr>
      <w:rPr>
        <w:rFonts w:cstheme="minorBid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CAC5E8B"/>
    <w:multiLevelType w:val="hybridMultilevel"/>
    <w:tmpl w:val="A282C618"/>
    <w:lvl w:ilvl="0" w:tplc="35D49878">
      <w:start w:val="1"/>
      <w:numFmt w:val="decimal"/>
      <w:lvlText w:val="%1."/>
      <w:lvlJc w:val="left"/>
      <w:pPr>
        <w:ind w:left="44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DA601E66">
      <w:start w:val="1"/>
      <w:numFmt w:val="lowerLetter"/>
      <w:lvlText w:val="%2"/>
      <w:lvlJc w:val="left"/>
      <w:pPr>
        <w:ind w:left="118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7E888CA2">
      <w:start w:val="1"/>
      <w:numFmt w:val="lowerRoman"/>
      <w:lvlText w:val="%3"/>
      <w:lvlJc w:val="left"/>
      <w:pPr>
        <w:ind w:left="190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9404DCD8">
      <w:start w:val="1"/>
      <w:numFmt w:val="decimal"/>
      <w:lvlText w:val="%4"/>
      <w:lvlJc w:val="left"/>
      <w:pPr>
        <w:ind w:left="262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EF006482">
      <w:start w:val="1"/>
      <w:numFmt w:val="lowerLetter"/>
      <w:lvlText w:val="%5"/>
      <w:lvlJc w:val="left"/>
      <w:pPr>
        <w:ind w:left="334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6DE462B2">
      <w:start w:val="1"/>
      <w:numFmt w:val="lowerRoman"/>
      <w:lvlText w:val="%6"/>
      <w:lvlJc w:val="left"/>
      <w:pPr>
        <w:ind w:left="406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DF52DCEA">
      <w:start w:val="1"/>
      <w:numFmt w:val="decimal"/>
      <w:lvlText w:val="%7"/>
      <w:lvlJc w:val="left"/>
      <w:pPr>
        <w:ind w:left="478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23409C2">
      <w:start w:val="1"/>
      <w:numFmt w:val="lowerLetter"/>
      <w:lvlText w:val="%8"/>
      <w:lvlJc w:val="left"/>
      <w:pPr>
        <w:ind w:left="550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97CF328">
      <w:start w:val="1"/>
      <w:numFmt w:val="lowerRoman"/>
      <w:lvlText w:val="%9"/>
      <w:lvlJc w:val="left"/>
      <w:pPr>
        <w:ind w:left="622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6029E0"/>
    <w:multiLevelType w:val="hybridMultilevel"/>
    <w:tmpl w:val="7B32B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FF209B"/>
    <w:multiLevelType w:val="hybridMultilevel"/>
    <w:tmpl w:val="F73A2D60"/>
    <w:lvl w:ilvl="0" w:tplc="B75A86C0">
      <w:start w:val="1"/>
      <w:numFmt w:val="lowerLetter"/>
      <w:lvlText w:val="%1."/>
      <w:lvlJc w:val="left"/>
      <w:pPr>
        <w:ind w:left="2520" w:hanging="360"/>
      </w:pPr>
      <w:rPr>
        <w:rFonts w:cstheme="minorBid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2E0343"/>
    <w:multiLevelType w:val="hybridMultilevel"/>
    <w:tmpl w:val="AD04085E"/>
    <w:lvl w:ilvl="0" w:tplc="5A9684CE">
      <w:start w:val="1"/>
      <w:numFmt w:val="decimal"/>
      <w:lvlText w:val="%1."/>
      <w:lvlJc w:val="left"/>
      <w:pPr>
        <w:ind w:left="1485" w:hanging="360"/>
      </w:pPr>
      <w:rPr>
        <w:rFonts w:asciiTheme="minorHAnsi" w:eastAsiaTheme="minorEastAsia" w:hAnsiTheme="minorHAnsi" w:cstheme="minorBidi"/>
      </w:rPr>
    </w:lvl>
    <w:lvl w:ilvl="1" w:tplc="04090013">
      <w:start w:val="1"/>
      <w:numFmt w:val="upperRoman"/>
      <w:lvlText w:val="%2."/>
      <w:lvlJc w:val="right"/>
      <w:pPr>
        <w:ind w:left="2205" w:hanging="360"/>
      </w:pPr>
      <w:rPr>
        <w:rFonts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2" w15:restartNumberingAfterBreak="0">
    <w:nsid w:val="253636DB"/>
    <w:multiLevelType w:val="hybridMultilevel"/>
    <w:tmpl w:val="6F14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42C29"/>
    <w:multiLevelType w:val="hybridMultilevel"/>
    <w:tmpl w:val="F0A6BF10"/>
    <w:lvl w:ilvl="0" w:tplc="9B34C324">
      <w:start w:val="1"/>
      <w:numFmt w:val="decimal"/>
      <w:lvlText w:val="%1)"/>
      <w:lvlJc w:val="left"/>
      <w:pPr>
        <w:ind w:left="720" w:hanging="360"/>
      </w:pPr>
      <w:rPr>
        <w:rFonts w:cs="Times New Roman" w:hint="default"/>
        <w:color w:val="404040" w:themeColor="text1" w:themeTint="B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31C48"/>
    <w:multiLevelType w:val="hybridMultilevel"/>
    <w:tmpl w:val="66C614CE"/>
    <w:lvl w:ilvl="0" w:tplc="5A9684CE">
      <w:start w:val="1"/>
      <w:numFmt w:val="decimal"/>
      <w:lvlText w:val="%1."/>
      <w:lvlJc w:val="left"/>
      <w:pPr>
        <w:ind w:left="1485" w:hanging="360"/>
      </w:pPr>
      <w:rPr>
        <w:rFonts w:asciiTheme="minorHAnsi" w:eastAsiaTheme="minorEastAsia" w:hAnsiTheme="minorHAnsi" w:cstheme="minorBidi"/>
      </w:rPr>
    </w:lvl>
    <w:lvl w:ilvl="1" w:tplc="04090013">
      <w:start w:val="1"/>
      <w:numFmt w:val="upperRoman"/>
      <w:lvlText w:val="%2."/>
      <w:lvlJc w:val="right"/>
      <w:pPr>
        <w:ind w:left="2205" w:hanging="360"/>
      </w:pPr>
      <w:rPr>
        <w:rFonts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5" w15:restartNumberingAfterBreak="0">
    <w:nsid w:val="30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315F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7E00DF"/>
    <w:multiLevelType w:val="hybridMultilevel"/>
    <w:tmpl w:val="58702CEA"/>
    <w:lvl w:ilvl="0" w:tplc="13A2AB58">
      <w:start w:val="1"/>
      <w:numFmt w:val="upperLetter"/>
      <w:lvlText w:val="%1."/>
      <w:lvlJc w:val="left"/>
      <w:pPr>
        <w:ind w:left="2880" w:hanging="360"/>
      </w:pPr>
      <w:rPr>
        <w:rFonts w:cstheme="minorBidi" w:hint="default"/>
      </w:rPr>
    </w:lvl>
    <w:lvl w:ilvl="1" w:tplc="04090013">
      <w:start w:val="1"/>
      <w:numFmt w:val="upp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D5945"/>
    <w:multiLevelType w:val="hybridMultilevel"/>
    <w:tmpl w:val="CC1CD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7249F3"/>
    <w:multiLevelType w:val="hybridMultilevel"/>
    <w:tmpl w:val="13C60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362CB"/>
    <w:multiLevelType w:val="hybridMultilevel"/>
    <w:tmpl w:val="BF441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A918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F70750"/>
    <w:multiLevelType w:val="hybridMultilevel"/>
    <w:tmpl w:val="F41A3050"/>
    <w:lvl w:ilvl="0" w:tplc="13A2AB58">
      <w:start w:val="1"/>
      <w:numFmt w:val="upperLetter"/>
      <w:lvlText w:val="%1."/>
      <w:lvlJc w:val="left"/>
      <w:pPr>
        <w:ind w:left="2880" w:hanging="360"/>
      </w:pPr>
      <w:rPr>
        <w:rFonts w:cstheme="minorBidi"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D4C2408"/>
    <w:multiLevelType w:val="hybridMultilevel"/>
    <w:tmpl w:val="50D21468"/>
    <w:lvl w:ilvl="0" w:tplc="5704C934">
      <w:start w:val="1"/>
      <w:numFmt w:val="decimal"/>
      <w:lvlText w:val="%1."/>
      <w:lvlJc w:val="left"/>
      <w:pPr>
        <w:ind w:left="2520" w:hanging="360"/>
      </w:pPr>
      <w:rPr>
        <w:rFonts w:cstheme="minorBid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FE266F8"/>
    <w:multiLevelType w:val="hybridMultilevel"/>
    <w:tmpl w:val="CB66C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E5810"/>
    <w:multiLevelType w:val="hybridMultilevel"/>
    <w:tmpl w:val="EE000940"/>
    <w:lvl w:ilvl="0" w:tplc="5A9684CE">
      <w:start w:val="1"/>
      <w:numFmt w:val="decimal"/>
      <w:lvlText w:val="%1."/>
      <w:lvlJc w:val="left"/>
      <w:pPr>
        <w:ind w:left="1485" w:hanging="360"/>
      </w:pPr>
      <w:rPr>
        <w:rFonts w:asciiTheme="minorHAnsi" w:eastAsiaTheme="minorEastAsia" w:hAnsiTheme="minorHAnsi" w:cstheme="minorBidi"/>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7" w15:restartNumberingAfterBreak="0">
    <w:nsid w:val="54F92059"/>
    <w:multiLevelType w:val="hybridMultilevel"/>
    <w:tmpl w:val="4106DAD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63A2958"/>
    <w:multiLevelType w:val="hybridMultilevel"/>
    <w:tmpl w:val="A02C2A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17EEE"/>
    <w:multiLevelType w:val="hybridMultilevel"/>
    <w:tmpl w:val="4C34F794"/>
    <w:lvl w:ilvl="0" w:tplc="4C7A7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4F0A9D"/>
    <w:multiLevelType w:val="hybridMultilevel"/>
    <w:tmpl w:val="C3DC5AB0"/>
    <w:lvl w:ilvl="0" w:tplc="13A2AB58">
      <w:start w:val="1"/>
      <w:numFmt w:val="upperLetter"/>
      <w:lvlText w:val="%1."/>
      <w:lvlJc w:val="left"/>
      <w:pPr>
        <w:ind w:left="2880" w:hanging="360"/>
      </w:pPr>
      <w:rPr>
        <w:rFonts w:cstheme="minorBidi" w:hint="default"/>
      </w:rPr>
    </w:lvl>
    <w:lvl w:ilvl="1" w:tplc="04090013">
      <w:start w:val="1"/>
      <w:numFmt w:val="upp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BB304EA"/>
    <w:multiLevelType w:val="hybridMultilevel"/>
    <w:tmpl w:val="74369D54"/>
    <w:lvl w:ilvl="0" w:tplc="5D26D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A95284"/>
    <w:multiLevelType w:val="hybridMultilevel"/>
    <w:tmpl w:val="2D28D97E"/>
    <w:lvl w:ilvl="0" w:tplc="45B4A1B2">
      <w:start w:val="1"/>
      <w:numFmt w:val="bullet"/>
      <w:pStyle w:val="ListBullet"/>
      <w:lvlText w:val=""/>
      <w:lvlJc w:val="left"/>
      <w:pPr>
        <w:ind w:left="720" w:hanging="360"/>
      </w:pPr>
      <w:rPr>
        <w:rFonts w:ascii="Symbol" w:hAnsi="Symbol" w:hint="default"/>
      </w:rPr>
    </w:lvl>
    <w:lvl w:ilvl="1" w:tplc="72686192">
      <w:start w:val="1"/>
      <w:numFmt w:val="decimal"/>
      <w:lvlText w:val="%2)"/>
      <w:lvlJc w:val="left"/>
      <w:pPr>
        <w:ind w:left="1440" w:hanging="360"/>
      </w:pPr>
      <w:rPr>
        <w:rFonts w:asciiTheme="minorHAnsi" w:eastAsiaTheme="minorEastAsia"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F0045"/>
    <w:multiLevelType w:val="hybridMultilevel"/>
    <w:tmpl w:val="EA123624"/>
    <w:lvl w:ilvl="0" w:tplc="04090013">
      <w:start w:val="1"/>
      <w:numFmt w:val="upperRoman"/>
      <w:lvlText w:val="%1."/>
      <w:lvlJc w:val="right"/>
      <w:pPr>
        <w:ind w:left="2205" w:hanging="360"/>
      </w:p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4" w15:restartNumberingAfterBreak="0">
    <w:nsid w:val="6F8E6550"/>
    <w:multiLevelType w:val="hybridMultilevel"/>
    <w:tmpl w:val="FA82CF5E"/>
    <w:lvl w:ilvl="0" w:tplc="0B7E2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D3C61"/>
    <w:multiLevelType w:val="hybridMultilevel"/>
    <w:tmpl w:val="1A6E2DBC"/>
    <w:lvl w:ilvl="0" w:tplc="EDA09850">
      <w:start w:val="1"/>
      <w:numFmt w:val="decimal"/>
      <w:lvlText w:val="%1."/>
      <w:lvlJc w:val="left"/>
      <w:pPr>
        <w:ind w:left="4706"/>
      </w:pPr>
      <w:rPr>
        <w:rFonts w:ascii="Calibri" w:eastAsia="Calibri" w:hAnsi="Calibri" w:cs="Calibri" w:hint="default"/>
        <w:b w:val="0"/>
        <w:i/>
        <w:iCs/>
        <w:strike w:val="0"/>
        <w:dstrike w:val="0"/>
        <w:color w:val="000000"/>
        <w:sz w:val="22"/>
        <w:szCs w:val="22"/>
        <w:u w:val="none" w:color="000000"/>
        <w:bdr w:val="none" w:sz="0" w:space="0" w:color="auto"/>
        <w:shd w:val="clear" w:color="auto" w:fill="auto"/>
        <w:vertAlign w:val="baseline"/>
      </w:rPr>
    </w:lvl>
    <w:lvl w:ilvl="1" w:tplc="85082D84">
      <w:start w:val="1"/>
      <w:numFmt w:val="lowerLetter"/>
      <w:lvlText w:val="%2"/>
      <w:lvlJc w:val="left"/>
      <w:pPr>
        <w:ind w:left="236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A580AC78">
      <w:start w:val="1"/>
      <w:numFmt w:val="lowerRoman"/>
      <w:lvlText w:val="%3"/>
      <w:lvlJc w:val="left"/>
      <w:pPr>
        <w:ind w:left="308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08F84F4E">
      <w:start w:val="1"/>
      <w:numFmt w:val="decimal"/>
      <w:lvlText w:val="%4"/>
      <w:lvlJc w:val="left"/>
      <w:pPr>
        <w:ind w:left="380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CB4495E4">
      <w:start w:val="1"/>
      <w:numFmt w:val="lowerLetter"/>
      <w:lvlText w:val="%5"/>
      <w:lvlJc w:val="left"/>
      <w:pPr>
        <w:ind w:left="45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0A477AE">
      <w:start w:val="1"/>
      <w:numFmt w:val="lowerRoman"/>
      <w:lvlText w:val="%6"/>
      <w:lvlJc w:val="left"/>
      <w:pPr>
        <w:ind w:left="524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E044523A">
      <w:start w:val="1"/>
      <w:numFmt w:val="decimal"/>
      <w:lvlText w:val="%7"/>
      <w:lvlJc w:val="left"/>
      <w:pPr>
        <w:ind w:left="596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D86AEFFA">
      <w:start w:val="1"/>
      <w:numFmt w:val="lowerLetter"/>
      <w:lvlText w:val="%8"/>
      <w:lvlJc w:val="left"/>
      <w:pPr>
        <w:ind w:left="668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31C41A4">
      <w:start w:val="1"/>
      <w:numFmt w:val="lowerRoman"/>
      <w:lvlText w:val="%9"/>
      <w:lvlJc w:val="left"/>
      <w:pPr>
        <w:ind w:left="740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26E478F"/>
    <w:multiLevelType w:val="hybridMultilevel"/>
    <w:tmpl w:val="D534E9B4"/>
    <w:lvl w:ilvl="0" w:tplc="829615E8">
      <w:start w:val="1"/>
      <w:numFmt w:val="decimal"/>
      <w:lvlText w:val="%1)"/>
      <w:lvlJc w:val="left"/>
      <w:pPr>
        <w:ind w:left="720" w:hanging="360"/>
      </w:pPr>
      <w:rPr>
        <w:rFonts w:cs="Times New Roman" w:hint="default"/>
        <w:color w:val="404040" w:themeColor="text1" w:themeTint="B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5612AC"/>
    <w:multiLevelType w:val="hybridMultilevel"/>
    <w:tmpl w:val="50AC61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7676EB2"/>
    <w:multiLevelType w:val="hybridMultilevel"/>
    <w:tmpl w:val="FF9CD20E"/>
    <w:lvl w:ilvl="0" w:tplc="EB7A3682">
      <w:start w:val="1"/>
      <w:numFmt w:val="decimal"/>
      <w:lvlText w:val="%1."/>
      <w:lvlJc w:val="left"/>
      <w:pPr>
        <w:ind w:left="470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5082D84">
      <w:start w:val="1"/>
      <w:numFmt w:val="lowerLetter"/>
      <w:lvlText w:val="%2"/>
      <w:lvlJc w:val="left"/>
      <w:pPr>
        <w:ind w:left="236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A580AC78">
      <w:start w:val="1"/>
      <w:numFmt w:val="lowerRoman"/>
      <w:lvlText w:val="%3"/>
      <w:lvlJc w:val="left"/>
      <w:pPr>
        <w:ind w:left="308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08F84F4E">
      <w:start w:val="1"/>
      <w:numFmt w:val="decimal"/>
      <w:lvlText w:val="%4"/>
      <w:lvlJc w:val="left"/>
      <w:pPr>
        <w:ind w:left="380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CB4495E4">
      <w:start w:val="1"/>
      <w:numFmt w:val="lowerLetter"/>
      <w:lvlText w:val="%5"/>
      <w:lvlJc w:val="left"/>
      <w:pPr>
        <w:ind w:left="45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0A477AE">
      <w:start w:val="1"/>
      <w:numFmt w:val="lowerRoman"/>
      <w:lvlText w:val="%6"/>
      <w:lvlJc w:val="left"/>
      <w:pPr>
        <w:ind w:left="524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E044523A">
      <w:start w:val="1"/>
      <w:numFmt w:val="decimal"/>
      <w:lvlText w:val="%7"/>
      <w:lvlJc w:val="left"/>
      <w:pPr>
        <w:ind w:left="596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D86AEFFA">
      <w:start w:val="1"/>
      <w:numFmt w:val="lowerLetter"/>
      <w:lvlText w:val="%8"/>
      <w:lvlJc w:val="left"/>
      <w:pPr>
        <w:ind w:left="668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31C41A4">
      <w:start w:val="1"/>
      <w:numFmt w:val="lowerRoman"/>
      <w:lvlText w:val="%9"/>
      <w:lvlJc w:val="left"/>
      <w:pPr>
        <w:ind w:left="740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9B726E9"/>
    <w:multiLevelType w:val="hybridMultilevel"/>
    <w:tmpl w:val="E188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835E9"/>
    <w:multiLevelType w:val="hybridMultilevel"/>
    <w:tmpl w:val="D6F06D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252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D8F25B5"/>
    <w:multiLevelType w:val="hybridMultilevel"/>
    <w:tmpl w:val="33582B7A"/>
    <w:lvl w:ilvl="0" w:tplc="A6A6ADBA">
      <w:start w:val="1"/>
      <w:numFmt w:val="bullet"/>
      <w:lvlText w:val="-"/>
      <w:lvlJc w:val="left"/>
      <w:pPr>
        <w:ind w:left="1080" w:hanging="360"/>
      </w:pPr>
      <w:rPr>
        <w:rFonts w:ascii="Calibri" w:eastAsiaTheme="minorHAnsi" w:hAnsi="Calibri" w:cstheme="minorBidi"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583AAB"/>
    <w:multiLevelType w:val="hybridMultilevel"/>
    <w:tmpl w:val="5D9A615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8"/>
  </w:num>
  <w:num w:numId="3">
    <w:abstractNumId w:val="32"/>
  </w:num>
  <w:num w:numId="4">
    <w:abstractNumId w:val="42"/>
  </w:num>
  <w:num w:numId="5">
    <w:abstractNumId w:val="39"/>
  </w:num>
  <w:num w:numId="6">
    <w:abstractNumId w:val="21"/>
  </w:num>
  <w:num w:numId="7">
    <w:abstractNumId w:val="9"/>
  </w:num>
  <w:num w:numId="8">
    <w:abstractNumId w:val="37"/>
  </w:num>
  <w:num w:numId="9">
    <w:abstractNumId w:val="27"/>
  </w:num>
  <w:num w:numId="10">
    <w:abstractNumId w:val="24"/>
  </w:num>
  <w:num w:numId="11">
    <w:abstractNumId w:val="43"/>
  </w:num>
  <w:num w:numId="12">
    <w:abstractNumId w:val="7"/>
  </w:num>
  <w:num w:numId="13">
    <w:abstractNumId w:val="10"/>
  </w:num>
  <w:num w:numId="14">
    <w:abstractNumId w:val="23"/>
  </w:num>
  <w:num w:numId="15">
    <w:abstractNumId w:val="17"/>
  </w:num>
  <w:num w:numId="16">
    <w:abstractNumId w:val="30"/>
  </w:num>
  <w:num w:numId="17">
    <w:abstractNumId w:val="26"/>
  </w:num>
  <w:num w:numId="18">
    <w:abstractNumId w:val="14"/>
  </w:num>
  <w:num w:numId="19">
    <w:abstractNumId w:val="33"/>
  </w:num>
  <w:num w:numId="20">
    <w:abstractNumId w:val="11"/>
  </w:num>
  <w:num w:numId="21">
    <w:abstractNumId w:val="19"/>
  </w:num>
  <w:num w:numId="22">
    <w:abstractNumId w:val="28"/>
  </w:num>
  <w:num w:numId="23">
    <w:abstractNumId w:val="2"/>
  </w:num>
  <w:num w:numId="24">
    <w:abstractNumId w:val="41"/>
  </w:num>
  <w:num w:numId="25">
    <w:abstractNumId w:val="3"/>
  </w:num>
  <w:num w:numId="26">
    <w:abstractNumId w:val="6"/>
  </w:num>
  <w:num w:numId="27">
    <w:abstractNumId w:val="36"/>
  </w:num>
  <w:num w:numId="28">
    <w:abstractNumId w:val="13"/>
  </w:num>
  <w:num w:numId="29">
    <w:abstractNumId w:val="15"/>
  </w:num>
  <w:num w:numId="30">
    <w:abstractNumId w:val="4"/>
  </w:num>
  <w:num w:numId="31">
    <w:abstractNumId w:val="5"/>
  </w:num>
  <w:num w:numId="32">
    <w:abstractNumId w:val="8"/>
  </w:num>
  <w:num w:numId="33">
    <w:abstractNumId w:val="12"/>
  </w:num>
  <w:num w:numId="34">
    <w:abstractNumId w:val="40"/>
  </w:num>
  <w:num w:numId="35">
    <w:abstractNumId w:val="38"/>
  </w:num>
  <w:num w:numId="36">
    <w:abstractNumId w:val="35"/>
  </w:num>
  <w:num w:numId="37">
    <w:abstractNumId w:val="34"/>
  </w:num>
  <w:num w:numId="38">
    <w:abstractNumId w:val="1"/>
  </w:num>
  <w:num w:numId="39">
    <w:abstractNumId w:val="16"/>
  </w:num>
  <w:num w:numId="40">
    <w:abstractNumId w:val="31"/>
  </w:num>
  <w:num w:numId="41">
    <w:abstractNumId w:val="29"/>
  </w:num>
  <w:num w:numId="42">
    <w:abstractNumId w:val="20"/>
  </w:num>
  <w:num w:numId="43">
    <w:abstractNumId w:val="2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5C"/>
    <w:rsid w:val="00002E5E"/>
    <w:rsid w:val="000102B6"/>
    <w:rsid w:val="0001495E"/>
    <w:rsid w:val="0001626D"/>
    <w:rsid w:val="00020201"/>
    <w:rsid w:val="000216CE"/>
    <w:rsid w:val="00034371"/>
    <w:rsid w:val="000360AD"/>
    <w:rsid w:val="00040852"/>
    <w:rsid w:val="00055CF1"/>
    <w:rsid w:val="0007089C"/>
    <w:rsid w:val="000709D5"/>
    <w:rsid w:val="00096EA6"/>
    <w:rsid w:val="000A32ED"/>
    <w:rsid w:val="000A3525"/>
    <w:rsid w:val="000B1064"/>
    <w:rsid w:val="000C5DE3"/>
    <w:rsid w:val="000F6D2A"/>
    <w:rsid w:val="0010367C"/>
    <w:rsid w:val="00131867"/>
    <w:rsid w:val="00157419"/>
    <w:rsid w:val="001766B9"/>
    <w:rsid w:val="001B655A"/>
    <w:rsid w:val="001D732E"/>
    <w:rsid w:val="001E40DC"/>
    <w:rsid w:val="002042A9"/>
    <w:rsid w:val="0021545A"/>
    <w:rsid w:val="00262C0C"/>
    <w:rsid w:val="0027679E"/>
    <w:rsid w:val="002B6F32"/>
    <w:rsid w:val="002C513E"/>
    <w:rsid w:val="002E490B"/>
    <w:rsid w:val="002E6287"/>
    <w:rsid w:val="002F1CBD"/>
    <w:rsid w:val="00317906"/>
    <w:rsid w:val="00353BDC"/>
    <w:rsid w:val="00366E44"/>
    <w:rsid w:val="00370CFB"/>
    <w:rsid w:val="003712E5"/>
    <w:rsid w:val="00381875"/>
    <w:rsid w:val="00393301"/>
    <w:rsid w:val="003C520B"/>
    <w:rsid w:val="003F6F93"/>
    <w:rsid w:val="00410A08"/>
    <w:rsid w:val="00424B62"/>
    <w:rsid w:val="00435C3A"/>
    <w:rsid w:val="004747AE"/>
    <w:rsid w:val="0048066F"/>
    <w:rsid w:val="00483383"/>
    <w:rsid w:val="00483785"/>
    <w:rsid w:val="00487D0B"/>
    <w:rsid w:val="004900AA"/>
    <w:rsid w:val="004B13B1"/>
    <w:rsid w:val="004B3414"/>
    <w:rsid w:val="004C63A6"/>
    <w:rsid w:val="004C6527"/>
    <w:rsid w:val="00515263"/>
    <w:rsid w:val="00520129"/>
    <w:rsid w:val="00524B92"/>
    <w:rsid w:val="00533036"/>
    <w:rsid w:val="00544235"/>
    <w:rsid w:val="00560F76"/>
    <w:rsid w:val="00581ADF"/>
    <w:rsid w:val="0058317D"/>
    <w:rsid w:val="005A5525"/>
    <w:rsid w:val="005F0EDD"/>
    <w:rsid w:val="00623B10"/>
    <w:rsid w:val="00681E6F"/>
    <w:rsid w:val="006F72C6"/>
    <w:rsid w:val="007038AD"/>
    <w:rsid w:val="007113F3"/>
    <w:rsid w:val="0072594A"/>
    <w:rsid w:val="00736BDC"/>
    <w:rsid w:val="007520BE"/>
    <w:rsid w:val="007F201C"/>
    <w:rsid w:val="007F41ED"/>
    <w:rsid w:val="00803C88"/>
    <w:rsid w:val="00820BAD"/>
    <w:rsid w:val="00840C37"/>
    <w:rsid w:val="00841BF3"/>
    <w:rsid w:val="00844354"/>
    <w:rsid w:val="00853983"/>
    <w:rsid w:val="008607F6"/>
    <w:rsid w:val="00863C10"/>
    <w:rsid w:val="008962D9"/>
    <w:rsid w:val="008C4637"/>
    <w:rsid w:val="008C657B"/>
    <w:rsid w:val="008D0D48"/>
    <w:rsid w:val="008F17BD"/>
    <w:rsid w:val="0090656A"/>
    <w:rsid w:val="00906BAA"/>
    <w:rsid w:val="009156A3"/>
    <w:rsid w:val="009207E1"/>
    <w:rsid w:val="00927730"/>
    <w:rsid w:val="00927776"/>
    <w:rsid w:val="00936515"/>
    <w:rsid w:val="009865E1"/>
    <w:rsid w:val="009B0F06"/>
    <w:rsid w:val="009B3AAA"/>
    <w:rsid w:val="009B3CE8"/>
    <w:rsid w:val="00A1596F"/>
    <w:rsid w:val="00A2352F"/>
    <w:rsid w:val="00A41DFA"/>
    <w:rsid w:val="00A448C1"/>
    <w:rsid w:val="00A44959"/>
    <w:rsid w:val="00AA7AA0"/>
    <w:rsid w:val="00AD0A1F"/>
    <w:rsid w:val="00AD1C1E"/>
    <w:rsid w:val="00AE20DF"/>
    <w:rsid w:val="00AE735A"/>
    <w:rsid w:val="00B047CE"/>
    <w:rsid w:val="00B07D39"/>
    <w:rsid w:val="00B07F74"/>
    <w:rsid w:val="00B120D9"/>
    <w:rsid w:val="00B56C82"/>
    <w:rsid w:val="00B90944"/>
    <w:rsid w:val="00BB2DE3"/>
    <w:rsid w:val="00BC6E09"/>
    <w:rsid w:val="00BE1A89"/>
    <w:rsid w:val="00BE4646"/>
    <w:rsid w:val="00BF3E5D"/>
    <w:rsid w:val="00C102E4"/>
    <w:rsid w:val="00C2089C"/>
    <w:rsid w:val="00C34F93"/>
    <w:rsid w:val="00C455D8"/>
    <w:rsid w:val="00C5399C"/>
    <w:rsid w:val="00CA6B4F"/>
    <w:rsid w:val="00CB28D3"/>
    <w:rsid w:val="00CC198A"/>
    <w:rsid w:val="00CC542D"/>
    <w:rsid w:val="00CD5E52"/>
    <w:rsid w:val="00CD665C"/>
    <w:rsid w:val="00D447E4"/>
    <w:rsid w:val="00D45644"/>
    <w:rsid w:val="00DA4A43"/>
    <w:rsid w:val="00DA4B91"/>
    <w:rsid w:val="00DB0AC6"/>
    <w:rsid w:val="00DB3AA1"/>
    <w:rsid w:val="00DB53E7"/>
    <w:rsid w:val="00DC5883"/>
    <w:rsid w:val="00DC5CA9"/>
    <w:rsid w:val="00DD732E"/>
    <w:rsid w:val="00DF3520"/>
    <w:rsid w:val="00E07FEA"/>
    <w:rsid w:val="00E16C29"/>
    <w:rsid w:val="00E247AD"/>
    <w:rsid w:val="00E24DDD"/>
    <w:rsid w:val="00E37225"/>
    <w:rsid w:val="00E4219D"/>
    <w:rsid w:val="00EA417A"/>
    <w:rsid w:val="00EA73E1"/>
    <w:rsid w:val="00EC0351"/>
    <w:rsid w:val="00ED3787"/>
    <w:rsid w:val="00EE4E80"/>
    <w:rsid w:val="00EF7CC4"/>
    <w:rsid w:val="00EF7CE1"/>
    <w:rsid w:val="00F0145C"/>
    <w:rsid w:val="00F45E89"/>
    <w:rsid w:val="00F47450"/>
    <w:rsid w:val="00F646BD"/>
    <w:rsid w:val="00F90B2B"/>
    <w:rsid w:val="00FD1900"/>
    <w:rsid w:val="00FF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chartTrackingRefBased/>
  <w15:docId w15:val="{845EB055-9A93-4732-8A63-9B823DBE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F0145C"/>
    <w:pPr>
      <w:spacing w:after="0" w:line="240" w:lineRule="auto"/>
      <w:ind w:left="720"/>
    </w:pPr>
    <w:rPr>
      <w:rFonts w:ascii="Calibri" w:eastAsiaTheme="minorHAnsi" w:hAnsi="Calibri" w:cs="Times New Roman"/>
      <w:color w:val="auto"/>
      <w:sz w:val="22"/>
      <w:szCs w:val="22"/>
      <w:lang w:eastAsia="en-US"/>
    </w:rPr>
  </w:style>
  <w:style w:type="character" w:styleId="Hyperlink">
    <w:name w:val="Hyperlink"/>
    <w:basedOn w:val="DefaultParagraphFont"/>
    <w:uiPriority w:val="99"/>
    <w:unhideWhenUsed/>
    <w:rsid w:val="00EC0351"/>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131327\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C54ADF56AA4E9686ED6ADC4ED26449"/>
        <w:category>
          <w:name w:val="General"/>
          <w:gallery w:val="placeholder"/>
        </w:category>
        <w:types>
          <w:type w:val="bbPlcHdr"/>
        </w:types>
        <w:behaviors>
          <w:behavior w:val="content"/>
        </w:behaviors>
        <w:guid w:val="{E118E123-165C-492E-BA65-31B12483C193}"/>
      </w:docPartPr>
      <w:docPartBody>
        <w:p w:rsidR="00E81C6C" w:rsidRDefault="00F67683">
          <w:pPr>
            <w:pStyle w:val="39C54ADF56AA4E9686ED6ADC4ED26449"/>
          </w:pPr>
          <w:r w:rsidRPr="000102B6">
            <w:t>In Attendance</w:t>
          </w:r>
        </w:p>
      </w:docPartBody>
    </w:docPart>
    <w:docPart>
      <w:docPartPr>
        <w:name w:val="FD3E9C2C8F8A48AAA99461B54298DCBF"/>
        <w:category>
          <w:name w:val="General"/>
          <w:gallery w:val="placeholder"/>
        </w:category>
        <w:types>
          <w:type w:val="bbPlcHdr"/>
        </w:types>
        <w:behaviors>
          <w:behavior w:val="content"/>
        </w:behaviors>
        <w:guid w:val="{4780A9C3-C0D4-47B9-93EA-490FFB7BF837}"/>
      </w:docPartPr>
      <w:docPartBody>
        <w:p w:rsidR="00E81C6C" w:rsidRDefault="00F67683">
          <w:pPr>
            <w:pStyle w:val="FD3E9C2C8F8A48AAA99461B54298DCBF"/>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GGothicE">
    <w:altName w:val="MS Gothic"/>
    <w:charset w:val="80"/>
    <w:family w:val="modern"/>
    <w:pitch w:val="fixed"/>
    <w:sig w:usb0="00000000"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83"/>
    <w:rsid w:val="00E81C6C"/>
    <w:rsid w:val="00F6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395FBA3E04965AC039BA29CB5F1C7">
    <w:name w:val="A33395FBA3E04965AC039BA29CB5F1C7"/>
  </w:style>
  <w:style w:type="character" w:styleId="PlaceholderText">
    <w:name w:val="Placeholder Text"/>
    <w:basedOn w:val="DefaultParagraphFont"/>
    <w:uiPriority w:val="99"/>
    <w:semiHidden/>
    <w:rPr>
      <w:color w:val="808080"/>
    </w:rPr>
  </w:style>
  <w:style w:type="paragraph" w:customStyle="1" w:styleId="13C5BCF2B84D445CA8F95EFB05ABE424">
    <w:name w:val="13C5BCF2B84D445CA8F95EFB05ABE424"/>
  </w:style>
  <w:style w:type="paragraph" w:customStyle="1" w:styleId="C12AC16BDE5941F08C16AFA17EE41D14">
    <w:name w:val="C12AC16BDE5941F08C16AFA17EE41D14"/>
  </w:style>
  <w:style w:type="paragraph" w:customStyle="1" w:styleId="8A58BF20B7344F8A9E3B0557BB9F8A81">
    <w:name w:val="8A58BF20B7344F8A9E3B0557BB9F8A81"/>
  </w:style>
  <w:style w:type="paragraph" w:customStyle="1" w:styleId="39C54ADF56AA4E9686ED6ADC4ED26449">
    <w:name w:val="39C54ADF56AA4E9686ED6ADC4ED26449"/>
  </w:style>
  <w:style w:type="paragraph" w:customStyle="1" w:styleId="64AC0C726CBF43E692F747251CB5CC54">
    <w:name w:val="64AC0C726CBF43E692F747251CB5CC54"/>
  </w:style>
  <w:style w:type="paragraph" w:customStyle="1" w:styleId="FD3E9C2C8F8A48AAA99461B54298DCBF">
    <w:name w:val="FD3E9C2C8F8A48AAA99461B54298DCBF"/>
  </w:style>
  <w:style w:type="paragraph" w:customStyle="1" w:styleId="C57A1CF7952B42BBBD0BEF6B1AB58B34">
    <w:name w:val="C57A1CF7952B42BBBD0BEF6B1AB58B34"/>
  </w:style>
  <w:style w:type="paragraph" w:customStyle="1" w:styleId="D1636E1FD86F4F9DBCDC018458805F7D">
    <w:name w:val="D1636E1FD86F4F9DBCDC018458805F7D"/>
  </w:style>
  <w:style w:type="paragraph" w:customStyle="1" w:styleId="9909113E682F4A6EB8E08009C63714C1">
    <w:name w:val="9909113E682F4A6EB8E08009C63714C1"/>
  </w:style>
  <w:style w:type="paragraph" w:customStyle="1" w:styleId="D7298396F402442FAA4000B6A00EF0DD">
    <w:name w:val="D7298396F402442FAA4000B6A00EF0DD"/>
  </w:style>
  <w:style w:type="paragraph" w:customStyle="1" w:styleId="EFE06C4D2609446EA6BEE53526087F49">
    <w:name w:val="EFE06C4D2609446EA6BEE53526087F49"/>
  </w:style>
  <w:style w:type="paragraph" w:customStyle="1" w:styleId="2E18575F31DB4A778DB703C69FBC7F2D">
    <w:name w:val="2E18575F31DB4A778DB703C69FBC7F2D"/>
  </w:style>
  <w:style w:type="paragraph" w:customStyle="1" w:styleId="0090EE304FE94EA6A16FC20F5B140F3C">
    <w:name w:val="0090EE304FE94EA6A16FC20F5B140F3C"/>
  </w:style>
  <w:style w:type="paragraph" w:customStyle="1" w:styleId="302C6842C67A4E519F6C5A8301DAAFD0">
    <w:name w:val="302C6842C67A4E519F6C5A8301DAAFD0"/>
  </w:style>
  <w:style w:type="paragraph" w:customStyle="1" w:styleId="4B4AE38C1B1B4851A9D34D1A41CA9FAB">
    <w:name w:val="4B4AE38C1B1B4851A9D34D1A41CA9FAB"/>
  </w:style>
  <w:style w:type="paragraph" w:customStyle="1" w:styleId="CEF2BFBC01BB4E8E9690C7B6088D7E90">
    <w:name w:val="CEF2BFBC01BB4E8E9690C7B6088D7E90"/>
  </w:style>
  <w:style w:type="paragraph" w:customStyle="1" w:styleId="265E944FDDB94C3ABEFFF664F44BA9C6">
    <w:name w:val="265E944FDDB94C3ABEFFF664F44BA9C6"/>
  </w:style>
  <w:style w:type="paragraph" w:customStyle="1" w:styleId="1487F96CE7734A688232C69A87404A7C">
    <w:name w:val="1487F96CE7734A688232C69A87404A7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E225869629BC4C918DE1C9D7E6FC9B7B">
    <w:name w:val="E225869629BC4C918DE1C9D7E6FC9B7B"/>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104FF68637AC42FF9605F246085E4B41">
    <w:name w:val="104FF68637AC42FF9605F246085E4B41"/>
  </w:style>
  <w:style w:type="paragraph" w:customStyle="1" w:styleId="721648151AE1495EAB8C0EF8F0A2D6EA">
    <w:name w:val="721648151AE1495EAB8C0EF8F0A2D6EA"/>
  </w:style>
  <w:style w:type="paragraph" w:customStyle="1" w:styleId="7C62CEFA8828421CBFBEFBCF760897E1">
    <w:name w:val="7C62CEFA8828421CBFBEFBCF760897E1"/>
  </w:style>
  <w:style w:type="paragraph" w:customStyle="1" w:styleId="4510D260211B41329CD0B6C050450912">
    <w:name w:val="4510D260211B41329CD0B6C050450912"/>
  </w:style>
  <w:style w:type="paragraph" w:customStyle="1" w:styleId="EFA65C3C270E4D999C04E212C784DA65">
    <w:name w:val="EFA65C3C270E4D999C04E212C784DA65"/>
  </w:style>
  <w:style w:type="paragraph" w:customStyle="1" w:styleId="C834DE028A7F42E3A1E5896EE1ECB3CA">
    <w:name w:val="C834DE028A7F42E3A1E5896EE1ECB3CA"/>
  </w:style>
  <w:style w:type="paragraph" w:customStyle="1" w:styleId="75210332AB364D1E9416316987C34F24">
    <w:name w:val="75210332AB364D1E9416316987C34F24"/>
  </w:style>
  <w:style w:type="paragraph" w:customStyle="1" w:styleId="82A042674E2D47E1ACE12F563E30EEEA">
    <w:name w:val="82A042674E2D47E1ACE12F563E30EEEA"/>
  </w:style>
  <w:style w:type="paragraph" w:customStyle="1" w:styleId="2D0F2B3C641F423EAAD8997B93D5FD75">
    <w:name w:val="2D0F2B3C641F423EAAD8997B93D5FD75"/>
  </w:style>
  <w:style w:type="paragraph" w:customStyle="1" w:styleId="91E5E6E0D89041319B81A001FE5938BC">
    <w:name w:val="91E5E6E0D89041319B81A001FE5938BC"/>
  </w:style>
  <w:style w:type="paragraph" w:customStyle="1" w:styleId="45577594670248CC99D66EF5F74E72F8">
    <w:name w:val="45577594670248CC99D66EF5F74E72F8"/>
    <w:rsid w:val="00F67683"/>
  </w:style>
  <w:style w:type="paragraph" w:customStyle="1" w:styleId="B640AA51F6BB4B2C8DFAF661D8B7497A">
    <w:name w:val="B640AA51F6BB4B2C8DFAF661D8B7497A"/>
    <w:rsid w:val="00F6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B9BB-1AEF-4951-BFBA-F9133C80F3EA}">
  <ds:schemaRefs>
    <ds:schemaRef ds:uri="6dc4bcd6-49db-4c07-9060-8acfc67cef9f"/>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sharepoint/v3"/>
    <ds:schemaRef ds:uri="http://schemas.microsoft.com/office/2006/metadata/properties"/>
    <ds:schemaRef ds:uri="http://schemas.microsoft.com/office/infopath/2007/PartnerControls"/>
    <ds:schemaRef ds:uri="fb0879af-3eba-417a-a55a-ffe6dcd6ca77"/>
    <ds:schemaRef ds:uri="http://purl.org/dc/dcmitype/"/>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5BA16-E960-4268-856B-B92DD040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1955</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Gladielise Borges</dc:creator>
  <cp:keywords/>
  <dc:description/>
  <cp:lastModifiedBy>Gladielise Borges</cp:lastModifiedBy>
  <cp:revision>87</cp:revision>
  <cp:lastPrinted>2018-11-19T13:16:00Z</cp:lastPrinted>
  <dcterms:created xsi:type="dcterms:W3CDTF">2018-08-20T11:48:00Z</dcterms:created>
  <dcterms:modified xsi:type="dcterms:W3CDTF">2018-11-19T13:16:00Z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