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6E2981">
        <w:rPr>
          <w:rFonts w:cstheme="minorHAnsi"/>
        </w:rPr>
        <w:t>0</w:t>
      </w:r>
      <w:r w:rsidR="005B739C">
        <w:rPr>
          <w:rFonts w:cstheme="minorHAnsi"/>
        </w:rPr>
        <w:t>5</w:t>
      </w:r>
      <w:r w:rsidR="00234AD2">
        <w:rPr>
          <w:rFonts w:cstheme="minorHAnsi"/>
        </w:rPr>
        <w:t>/</w:t>
      </w:r>
      <w:r w:rsidR="005B739C">
        <w:rPr>
          <w:rFonts w:cstheme="minorHAnsi"/>
        </w:rPr>
        <w:t>11</w:t>
      </w:r>
      <w:r w:rsidR="00234AD2">
        <w:rPr>
          <w:rFonts w:cstheme="minorHAnsi"/>
        </w:rPr>
        <w:t>/201</w:t>
      </w:r>
      <w:r w:rsidR="006E2981">
        <w:rPr>
          <w:rFonts w:cstheme="minorHAnsi"/>
        </w:rPr>
        <w:t>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Start Time: </w:t>
      </w:r>
      <w:r w:rsidR="005B739C">
        <w:rPr>
          <w:rFonts w:cstheme="minorHAnsi"/>
        </w:rPr>
        <w:t>3:</w:t>
      </w:r>
      <w:r w:rsidR="006128FF">
        <w:rPr>
          <w:rFonts w:cstheme="minorHAnsi"/>
        </w:rPr>
        <w:t>09</w:t>
      </w:r>
      <w:r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D23F15">
        <w:rPr>
          <w:rFonts w:cstheme="minorHAnsi"/>
        </w:rPr>
        <w:t>4:41</w:t>
      </w:r>
      <w:r w:rsidR="0067457D"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>Attendance:</w:t>
      </w:r>
      <w:r w:rsidR="008351E1">
        <w:rPr>
          <w:rFonts w:cstheme="minorHAnsi"/>
        </w:rPr>
        <w:t xml:space="preserve"> </w:t>
      </w:r>
      <w:r w:rsidR="005B739C">
        <w:rPr>
          <w:rFonts w:cstheme="minorHAnsi"/>
        </w:rPr>
        <w:t xml:space="preserve">Drs. Kibble, Harris, Berman, Lambert, Cendan, Kauffman, </w:t>
      </w:r>
      <w:r w:rsidR="00187064">
        <w:rPr>
          <w:rFonts w:cstheme="minorHAnsi"/>
        </w:rPr>
        <w:t xml:space="preserve">Hernandez, </w:t>
      </w:r>
      <w:r w:rsidR="00954DCD">
        <w:rPr>
          <w:rFonts w:cstheme="minorHAnsi"/>
        </w:rPr>
        <w:t xml:space="preserve">Selim, </w:t>
      </w:r>
      <w:r w:rsidR="006128FF">
        <w:rPr>
          <w:rFonts w:cstheme="minorHAnsi"/>
        </w:rPr>
        <w:t xml:space="preserve">Topping, Dil, </w:t>
      </w:r>
      <w:r w:rsidR="002852D8">
        <w:rPr>
          <w:rFonts w:cstheme="minorHAnsi"/>
        </w:rPr>
        <w:t xml:space="preserve">Davey, </w:t>
      </w:r>
      <w:r w:rsidR="00F21907">
        <w:rPr>
          <w:rFonts w:cstheme="minorHAnsi"/>
        </w:rPr>
        <w:t xml:space="preserve">Husain, Castiglioni, </w:t>
      </w:r>
      <w:r w:rsidR="00A92312">
        <w:rPr>
          <w:rFonts w:cstheme="minorHAnsi"/>
        </w:rPr>
        <w:t xml:space="preserve">Gorman, </w:t>
      </w:r>
      <w:r w:rsidR="00393B39">
        <w:rPr>
          <w:rFonts w:cstheme="minorHAnsi"/>
        </w:rPr>
        <w:t xml:space="preserve">Peppler, </w:t>
      </w:r>
      <w:r w:rsidR="00541684">
        <w:rPr>
          <w:rFonts w:cstheme="minorHAnsi"/>
        </w:rPr>
        <w:t xml:space="preserve">Daroowalla, </w:t>
      </w:r>
      <w:r w:rsidR="005008FC">
        <w:rPr>
          <w:rFonts w:cstheme="minorHAnsi"/>
        </w:rPr>
        <w:t xml:space="preserve">Gros, </w:t>
      </w:r>
      <w:r w:rsidR="00E70C2A">
        <w:rPr>
          <w:rFonts w:cstheme="minorHAnsi"/>
        </w:rPr>
        <w:t xml:space="preserve">Kay, </w:t>
      </w:r>
      <w:r w:rsidR="005B739C">
        <w:rPr>
          <w:rFonts w:cstheme="minorHAnsi"/>
        </w:rPr>
        <w:t xml:space="preserve">Phil Bellew, Allison </w:t>
      </w:r>
      <w:r w:rsidR="003E2D47">
        <w:rPr>
          <w:rFonts w:cstheme="minorHAnsi"/>
        </w:rPr>
        <w:t>Kommer</w:t>
      </w:r>
      <w:r w:rsidR="005B739C">
        <w:rPr>
          <w:rFonts w:cstheme="minorHAnsi"/>
        </w:rPr>
        <w:t>, Zoe Brown-Wei</w:t>
      </w:r>
      <w:r w:rsidR="00AF6C72">
        <w:rPr>
          <w:rFonts w:cstheme="minorHAnsi"/>
        </w:rPr>
        <w:t>s</w:t>
      </w:r>
      <w:r w:rsidR="005B739C">
        <w:rPr>
          <w:rFonts w:cstheme="minorHAnsi"/>
        </w:rPr>
        <w:t xml:space="preserve">smann, Elizabeth </w:t>
      </w:r>
      <w:r w:rsidR="006A28DA">
        <w:rPr>
          <w:rFonts w:cstheme="minorHAnsi"/>
        </w:rPr>
        <w:t>Ivey</w:t>
      </w:r>
      <w:r w:rsidR="005B739C">
        <w:rPr>
          <w:rFonts w:cstheme="minorHAnsi"/>
        </w:rPr>
        <w:t xml:space="preserve">, Nadine Dexter, Bee Ben Khallouq, Micah Marshall, Rel Larkin, </w:t>
      </w:r>
      <w:r w:rsidR="001F6F36">
        <w:rPr>
          <w:rFonts w:cstheme="minorHAnsi"/>
        </w:rPr>
        <w:t>Alisha Corsi,</w:t>
      </w:r>
      <w:r w:rsidR="003C53FC">
        <w:rPr>
          <w:rFonts w:cstheme="minorHAnsi"/>
        </w:rPr>
        <w:t xml:space="preserve"> Melissa Cowan</w:t>
      </w:r>
      <w:r w:rsidR="006A28DA">
        <w:rPr>
          <w:rFonts w:cstheme="minorHAnsi"/>
        </w:rPr>
        <w:tab/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70"/>
        <w:gridCol w:w="8690"/>
        <w:gridCol w:w="2590"/>
      </w:tblGrid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430F3C" w:rsidTr="003855A6">
        <w:tc>
          <w:tcPr>
            <w:tcW w:w="167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6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BF39DF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401BF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01BFC" w:rsidRDefault="006D0BE4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3557E0" w:rsidRDefault="003557E0" w:rsidP="005B3E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Room bookings</w:t>
            </w:r>
          </w:p>
          <w:p w:rsidR="003557E0" w:rsidRDefault="003557E0" w:rsidP="003557E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Finish up requests by June 1st</w:t>
            </w:r>
          </w:p>
          <w:p w:rsidR="0084449C" w:rsidRDefault="006304AB" w:rsidP="005B3E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Timing of M1/M2</w:t>
            </w:r>
          </w:p>
          <w:p w:rsidR="003557E0" w:rsidRDefault="00A902B1" w:rsidP="003557E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Possibility of</w:t>
            </w:r>
            <w:r w:rsidR="00B76E73">
              <w:t xml:space="preserve"> moving M1/M2 meeting to 1:00pm on Fridays</w:t>
            </w:r>
            <w:r w:rsidR="005F3B38">
              <w:t>/potential conflicts</w:t>
            </w:r>
          </w:p>
          <w:p w:rsidR="00EF152E" w:rsidRDefault="00EF152E" w:rsidP="005B3E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Ju</w:t>
            </w:r>
            <w:r w:rsidR="00C27296">
              <w:t>ly</w:t>
            </w:r>
            <w:r>
              <w:t xml:space="preserve"> meeting will be faculty only</w:t>
            </w:r>
          </w:p>
          <w:p w:rsidR="006304AB" w:rsidRDefault="006304AB" w:rsidP="005B3E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Placing orders/budgets</w:t>
            </w:r>
          </w:p>
          <w:p w:rsidR="000E2CAF" w:rsidRDefault="000E2CAF" w:rsidP="000E2CA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Modules don’t have budget</w:t>
            </w:r>
            <w:r w:rsidR="00840A7A">
              <w:t>s</w:t>
            </w:r>
            <w:r>
              <w:t>, M1 and M2 have account numbers</w:t>
            </w:r>
          </w:p>
          <w:p w:rsidR="000E2CAF" w:rsidRDefault="000E2CAF" w:rsidP="000E2CA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Place requests with module coordinators</w:t>
            </w:r>
          </w:p>
          <w:p w:rsidR="003841C2" w:rsidRDefault="003841C2" w:rsidP="000E2CA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Possibility of adding budgets to modules</w:t>
            </w:r>
          </w:p>
          <w:p w:rsidR="006304AB" w:rsidRDefault="006304AB" w:rsidP="005B3E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Out of class work policy update</w:t>
            </w:r>
          </w:p>
          <w:p w:rsidR="000E2CAF" w:rsidRDefault="006D021B" w:rsidP="000E2CA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Average weekly time of assigned reading increased since last year, a number of weeks surpassed the 6 hours allotted</w:t>
            </w:r>
          </w:p>
          <w:p w:rsidR="006D021B" w:rsidRDefault="002852D8" w:rsidP="000E2CA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Total aver</w:t>
            </w:r>
            <w:r w:rsidR="00737B53">
              <w:t xml:space="preserve">age time is still below 6 hours, be mindful of additional assigned reading/SLMs not given calendar time. </w:t>
            </w:r>
            <w:r>
              <w:t xml:space="preserve"> </w:t>
            </w:r>
          </w:p>
          <w:p w:rsidR="006304AB" w:rsidRDefault="006304AB" w:rsidP="005B3E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FERPA reminders and Q&amp;A</w:t>
            </w:r>
          </w:p>
          <w:p w:rsidR="00737B53" w:rsidRDefault="00737B53" w:rsidP="00737B5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lastRenderedPageBreak/>
              <w:t>You can email grades but must protect/encrypt</w:t>
            </w:r>
            <w:r w:rsidR="00CB300F">
              <w:t xml:space="preserve"> (information is on the outlook send ribbon)</w:t>
            </w:r>
            <w:r>
              <w:t xml:space="preserve"> what you send</w:t>
            </w:r>
            <w:r w:rsidR="00CB300F">
              <w:t>, and only within UCF email.</w:t>
            </w:r>
          </w:p>
          <w:p w:rsidR="00737B53" w:rsidRDefault="00834652" w:rsidP="00737B5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</w:t>
            </w:r>
            <w:r w:rsidR="00737B53">
              <w:t>void giving grades over phone unless you can confirm the information is the student</w:t>
            </w:r>
          </w:p>
          <w:p w:rsidR="00897887" w:rsidRDefault="00897887" w:rsidP="00737B5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Students might have rules that send files/data outside UCF network, so be cautious sending information to students</w:t>
            </w:r>
          </w:p>
          <w:p w:rsidR="00BA5673" w:rsidRDefault="00BA5673" w:rsidP="00737B5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It’s </w:t>
            </w:r>
            <w:r w:rsidR="00A62947">
              <w:t xml:space="preserve">usually </w:t>
            </w:r>
            <w:r>
              <w:t>better to refer students in-house rather than communicating grades via email or phone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A53E6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A53E6" w:rsidRDefault="008F1969">
            <w:pPr>
              <w:spacing w:after="0" w:line="264" w:lineRule="auto"/>
            </w:pPr>
            <w:r>
              <w:t>End of year M2 data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EB7720" w:rsidRDefault="005008FC" w:rsidP="00EB772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Influence of step 1 on M2 mentality with coursework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AB537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AB537C" w:rsidRDefault="00330A74">
            <w:pPr>
              <w:spacing w:after="0" w:line="264" w:lineRule="auto"/>
            </w:pPr>
            <w:r>
              <w:t>Novel student performance analysis method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EB7720" w:rsidRDefault="00330A74" w:rsidP="00954DC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Interruption in academic progress</w:t>
            </w:r>
            <w:r w:rsidR="00AE747F">
              <w:t xml:space="preserve"> – using growth curves to identify students who are falling behind</w:t>
            </w:r>
          </w:p>
          <w:p w:rsidR="00AF44EA" w:rsidRDefault="00AF44EA" w:rsidP="00954DC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Avoiding course/academic year repetition, dismissal &amp; consequences</w:t>
            </w:r>
          </w:p>
          <w:p w:rsidR="00AF44EA" w:rsidRDefault="001D6DA1" w:rsidP="00954DC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Predictive measures – students begin to stratify early in the curriculum</w:t>
            </w:r>
          </w:p>
          <w:p w:rsidR="00C93E97" w:rsidRDefault="00C93E97" w:rsidP="00954DC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Growth curve concept applied to assessment over time</w:t>
            </w:r>
          </w:p>
          <w:p w:rsidR="00C93E97" w:rsidRDefault="00C93E97" w:rsidP="00C93E9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Need large enough population to make useful predictions using percentile bands</w:t>
            </w:r>
          </w:p>
          <w:p w:rsidR="0046542D" w:rsidRDefault="0046542D" w:rsidP="00C93E9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Used all data 2013-2018</w:t>
            </w:r>
          </w:p>
          <w:p w:rsidR="0046542D" w:rsidRDefault="0046542D" w:rsidP="00C93E9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38 students had interruption in progress</w:t>
            </w:r>
          </w:p>
          <w:p w:rsidR="00C93E97" w:rsidRDefault="00C93E97" w:rsidP="00C93E9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All slopes are positive – challenging to identify students who are doing poorly quickly </w:t>
            </w:r>
            <w:r>
              <w:sym w:font="Wingdings" w:char="F0E0"/>
            </w:r>
            <w:r>
              <w:t xml:space="preserve"> set mean as zero line</w:t>
            </w:r>
            <w:r w:rsidR="00122D14">
              <w:t xml:space="preserve"> (students doing well have positive slope, those doing poorly negative)</w:t>
            </w:r>
          </w:p>
          <w:p w:rsidR="008B2472" w:rsidRDefault="008B2472" w:rsidP="00C93E9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Receiver operating characteristic </w:t>
            </w:r>
            <w:r w:rsidR="0057755E">
              <w:t>–</w:t>
            </w:r>
            <w:r>
              <w:t xml:space="preserve"> </w:t>
            </w:r>
            <w:r w:rsidR="0057755E">
              <w:t>85%</w:t>
            </w:r>
            <w:r w:rsidR="00B24BFA">
              <w:t xml:space="preserve"> accuracy</w:t>
            </w:r>
            <w:r w:rsidR="007F0A7B">
              <w:t xml:space="preserve"> at slope of -5 for this sample (82% sensitive, 86% specific)</w:t>
            </w:r>
          </w:p>
          <w:p w:rsidR="009C2F3B" w:rsidRDefault="002043F4" w:rsidP="00C93E9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rPr>
                <w:b/>
              </w:rPr>
              <w:t>Motion</w:t>
            </w:r>
            <w:r w:rsidR="009C2F3B">
              <w:t xml:space="preserve">: </w:t>
            </w:r>
            <w:r w:rsidR="008F00F1">
              <w:t xml:space="preserve">If a student has not already seen intervention and has a -5, SASS office will use this tool to contact the student.  </w:t>
            </w:r>
            <w:r w:rsidR="00D5129D">
              <w:t>M</w:t>
            </w:r>
            <w:r w:rsidR="009C2F3B">
              <w:t xml:space="preserve">odel this </w:t>
            </w:r>
            <w:r w:rsidR="00A33031">
              <w:t>data prospectively</w:t>
            </w:r>
            <w:r w:rsidR="009C2F3B">
              <w:t xml:space="preserve"> </w:t>
            </w:r>
            <w:r w:rsidR="00A33031">
              <w:t xml:space="preserve">as observation </w:t>
            </w:r>
            <w:r w:rsidR="009C2F3B">
              <w:t>for upcoming year as potential tool for SEPC to use in future years</w:t>
            </w:r>
            <w:r w:rsidR="007830DD">
              <w:t xml:space="preserve"> (both M1 and M2)</w:t>
            </w:r>
          </w:p>
          <w:p w:rsidR="00A04CBF" w:rsidRDefault="00A04CBF" w:rsidP="00A04CB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Which interventions can improve a student in a -5 situation’s outlook?  When does a student become unlikely to be able to complete the curriculum?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AB537C" w:rsidRDefault="008F00F1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Motion passes</w:t>
            </w:r>
          </w:p>
        </w:tc>
      </w:tr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330A74">
            <w:pPr>
              <w:spacing w:after="0" w:line="264" w:lineRule="auto"/>
            </w:pPr>
            <w:r>
              <w:t xml:space="preserve">Small group task force </w:t>
            </w:r>
            <w:r>
              <w:lastRenderedPageBreak/>
              <w:t>implementation plan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0824B3" w:rsidRDefault="000824B3" w:rsidP="000824B3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lastRenderedPageBreak/>
              <w:t>Summary of u</w:t>
            </w:r>
            <w:r w:rsidR="00DE6030">
              <w:t>pdated recommendations based on prototyping session (file distributed to the committee)</w:t>
            </w:r>
          </w:p>
          <w:p w:rsidR="00EA37D7" w:rsidRDefault="00847AE8" w:rsidP="006464EC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lastRenderedPageBreak/>
              <w:t>Template of case designs</w:t>
            </w:r>
          </w:p>
          <w:p w:rsidR="00847AE8" w:rsidRDefault="00847AE8" w:rsidP="006464EC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t>Clear roles for faculty/students</w:t>
            </w:r>
          </w:p>
          <w:p w:rsidR="00847AE8" w:rsidRDefault="00847AE8" w:rsidP="006464EC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t>Training course</w:t>
            </w:r>
            <w:r w:rsidR="006B64C0">
              <w:t xml:space="preserve"> for small group design</w:t>
            </w:r>
          </w:p>
          <w:p w:rsidR="00847AE8" w:rsidRDefault="00847AE8" w:rsidP="006464EC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t>Bank of tasks/cases</w:t>
            </w:r>
          </w:p>
          <w:p w:rsidR="00847AE8" w:rsidRDefault="00847AE8" w:rsidP="006464EC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t>Assessment tools for competencies other than medical knowledge</w:t>
            </w:r>
          </w:p>
          <w:p w:rsidR="00805522" w:rsidRDefault="00E90006" w:rsidP="006464EC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t>Learn &amp; implement other active learning tools in addition to small group</w:t>
            </w:r>
          </w:p>
          <w:p w:rsidR="00F8072B" w:rsidRDefault="00F8072B" w:rsidP="00B37B0C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t xml:space="preserve">Discussion on </w:t>
            </w:r>
            <w:r w:rsidR="00CD30FC">
              <w:t xml:space="preserve">faculty </w:t>
            </w:r>
            <w:r>
              <w:t xml:space="preserve">resources and means to make assessment tools for non-medical knowledge and how it </w:t>
            </w:r>
            <w:r w:rsidR="00B37B0C">
              <w:t>to assess it</w:t>
            </w:r>
          </w:p>
          <w:p w:rsidR="00F631B0" w:rsidRDefault="00F631B0" w:rsidP="00F631B0">
            <w:pPr>
              <w:pStyle w:val="ListParagraph"/>
              <w:numPr>
                <w:ilvl w:val="1"/>
                <w:numId w:val="3"/>
              </w:numPr>
              <w:spacing w:after="0" w:line="264" w:lineRule="auto"/>
            </w:pPr>
            <w:r>
              <w:t>Tools are available, need enough assessors for measurement</w:t>
            </w:r>
          </w:p>
          <w:p w:rsidR="0063115A" w:rsidRDefault="0063115A" w:rsidP="00F631B0">
            <w:pPr>
              <w:pStyle w:val="ListParagraph"/>
              <w:numPr>
                <w:ilvl w:val="1"/>
                <w:numId w:val="3"/>
              </w:numPr>
              <w:spacing w:after="0" w:line="264" w:lineRule="auto"/>
            </w:pPr>
            <w:r>
              <w:t>Where in curriculum to represent the small group templates</w:t>
            </w:r>
          </w:p>
          <w:p w:rsidR="00CF6450" w:rsidRDefault="00CF6450" w:rsidP="00CF6450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 w:rsidRPr="00CF6450">
              <w:rPr>
                <w:b/>
              </w:rPr>
              <w:t>Motion</w:t>
            </w:r>
            <w:r>
              <w:t xml:space="preserve">: Accept small group task force recommendations &amp; charge the committee to keep working on small group templates &amp; recommendations 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CF645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Motion passes</w:t>
            </w:r>
          </w:p>
        </w:tc>
      </w:tr>
      <w:tr w:rsidR="00EB7720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EB7720" w:rsidRDefault="00954DCD" w:rsidP="00EB7720">
            <w:pPr>
              <w:spacing w:after="0" w:line="264" w:lineRule="auto"/>
            </w:pPr>
            <w:r>
              <w:t>Continuous assessment and case answers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D96FF9" w:rsidRDefault="00B33139" w:rsidP="0038533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Suggestion</w:t>
            </w:r>
            <w:r w:rsidR="00385333">
              <w:t>:</w:t>
            </w:r>
            <w:r>
              <w:t xml:space="preserve"> </w:t>
            </w:r>
            <w:r w:rsidR="00385333">
              <w:t>do not</w:t>
            </w:r>
            <w:r>
              <w:t xml:space="preserve"> distribute answers for any material that </w:t>
            </w:r>
            <w:r w:rsidR="00F05748">
              <w:t xml:space="preserve">is or </w:t>
            </w:r>
            <w:r>
              <w:t>might be assessed on a summative basis</w:t>
            </w:r>
            <w:r w:rsidR="00385333">
              <w:t xml:space="preserve"> in the future</w:t>
            </w:r>
            <w:r w:rsidR="007E14D5">
              <w:t>, particularly Kuracloud cases</w:t>
            </w:r>
            <w:r>
              <w:t>.</w:t>
            </w:r>
          </w:p>
          <w:p w:rsidR="00322BCC" w:rsidRDefault="00322BCC" w:rsidP="0038533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Need for modules to be consistent to each other with this policy</w:t>
            </w:r>
          </w:p>
          <w:p w:rsidR="0033068A" w:rsidRDefault="0033068A" w:rsidP="0038533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Alternatively, assess rationale and non-medical knowledge</w:t>
            </w:r>
          </w:p>
          <w:p w:rsidR="006F68F4" w:rsidRDefault="00663F38" w:rsidP="00DA040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DA0404">
              <w:rPr>
                <w:b/>
              </w:rPr>
              <w:t>Motion</w:t>
            </w:r>
            <w:r>
              <w:t xml:space="preserve">: </w:t>
            </w:r>
            <w:r w:rsidR="00DA0404">
              <w:t>Stop summatively assessing cases in Kuracloud that have given students answers in the past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EB7720" w:rsidRDefault="0023117E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Motion passes</w:t>
            </w: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B75E2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586C"/>
    <w:rsid w:val="00007C48"/>
    <w:rsid w:val="00011C2F"/>
    <w:rsid w:val="000170C4"/>
    <w:rsid w:val="0001757B"/>
    <w:rsid w:val="00021EC6"/>
    <w:rsid w:val="00021F77"/>
    <w:rsid w:val="00022412"/>
    <w:rsid w:val="000230DA"/>
    <w:rsid w:val="0002647C"/>
    <w:rsid w:val="000446EE"/>
    <w:rsid w:val="000510C9"/>
    <w:rsid w:val="000512D8"/>
    <w:rsid w:val="00057244"/>
    <w:rsid w:val="00063B5A"/>
    <w:rsid w:val="00063FFB"/>
    <w:rsid w:val="00075B05"/>
    <w:rsid w:val="0008074E"/>
    <w:rsid w:val="000821D0"/>
    <w:rsid w:val="000824B3"/>
    <w:rsid w:val="00082EE6"/>
    <w:rsid w:val="000874A1"/>
    <w:rsid w:val="000A0D92"/>
    <w:rsid w:val="000A2576"/>
    <w:rsid w:val="000A6448"/>
    <w:rsid w:val="000B1E2C"/>
    <w:rsid w:val="000B2DBE"/>
    <w:rsid w:val="000B6858"/>
    <w:rsid w:val="000C1038"/>
    <w:rsid w:val="000C280F"/>
    <w:rsid w:val="000D0405"/>
    <w:rsid w:val="000D094D"/>
    <w:rsid w:val="000D189A"/>
    <w:rsid w:val="000E2CAF"/>
    <w:rsid w:val="000E59A0"/>
    <w:rsid w:val="000E7E32"/>
    <w:rsid w:val="000F097D"/>
    <w:rsid w:val="000F1D91"/>
    <w:rsid w:val="000F76B9"/>
    <w:rsid w:val="001004DE"/>
    <w:rsid w:val="00103B2F"/>
    <w:rsid w:val="0010430A"/>
    <w:rsid w:val="0010533B"/>
    <w:rsid w:val="0010546D"/>
    <w:rsid w:val="00105478"/>
    <w:rsid w:val="0011040A"/>
    <w:rsid w:val="001129D8"/>
    <w:rsid w:val="00116BE4"/>
    <w:rsid w:val="00122D14"/>
    <w:rsid w:val="00123374"/>
    <w:rsid w:val="00126B7B"/>
    <w:rsid w:val="00127EE8"/>
    <w:rsid w:val="00131DF5"/>
    <w:rsid w:val="0013369F"/>
    <w:rsid w:val="0014411A"/>
    <w:rsid w:val="00144B9F"/>
    <w:rsid w:val="00151441"/>
    <w:rsid w:val="00154753"/>
    <w:rsid w:val="001665F3"/>
    <w:rsid w:val="001707C6"/>
    <w:rsid w:val="00172016"/>
    <w:rsid w:val="00172259"/>
    <w:rsid w:val="00172D3D"/>
    <w:rsid w:val="00181026"/>
    <w:rsid w:val="00185425"/>
    <w:rsid w:val="00187064"/>
    <w:rsid w:val="00193F75"/>
    <w:rsid w:val="001957E7"/>
    <w:rsid w:val="00196BA4"/>
    <w:rsid w:val="001A0927"/>
    <w:rsid w:val="001A0A07"/>
    <w:rsid w:val="001A2449"/>
    <w:rsid w:val="001A5AAF"/>
    <w:rsid w:val="001B2424"/>
    <w:rsid w:val="001B2BD8"/>
    <w:rsid w:val="001B3479"/>
    <w:rsid w:val="001B5915"/>
    <w:rsid w:val="001C2CC3"/>
    <w:rsid w:val="001C54FF"/>
    <w:rsid w:val="001D4469"/>
    <w:rsid w:val="001D69BF"/>
    <w:rsid w:val="001D6DA1"/>
    <w:rsid w:val="001E26BA"/>
    <w:rsid w:val="001E4E86"/>
    <w:rsid w:val="001E647C"/>
    <w:rsid w:val="001F1643"/>
    <w:rsid w:val="001F6F36"/>
    <w:rsid w:val="002043F4"/>
    <w:rsid w:val="002130C3"/>
    <w:rsid w:val="00215435"/>
    <w:rsid w:val="00216937"/>
    <w:rsid w:val="002269BE"/>
    <w:rsid w:val="0023117E"/>
    <w:rsid w:val="00231EEB"/>
    <w:rsid w:val="00234AD2"/>
    <w:rsid w:val="00237616"/>
    <w:rsid w:val="00237D67"/>
    <w:rsid w:val="00244290"/>
    <w:rsid w:val="002471FB"/>
    <w:rsid w:val="00253A70"/>
    <w:rsid w:val="00255B04"/>
    <w:rsid w:val="002575B3"/>
    <w:rsid w:val="00260483"/>
    <w:rsid w:val="0026475A"/>
    <w:rsid w:val="002852D8"/>
    <w:rsid w:val="00291F31"/>
    <w:rsid w:val="00293EB0"/>
    <w:rsid w:val="002952CD"/>
    <w:rsid w:val="002A25C1"/>
    <w:rsid w:val="002A4FC0"/>
    <w:rsid w:val="002A5A0E"/>
    <w:rsid w:val="002B0695"/>
    <w:rsid w:val="002B0B3C"/>
    <w:rsid w:val="002B2F08"/>
    <w:rsid w:val="002C0499"/>
    <w:rsid w:val="002C344C"/>
    <w:rsid w:val="002C3ACE"/>
    <w:rsid w:val="002C5521"/>
    <w:rsid w:val="002C67BB"/>
    <w:rsid w:val="002D2C97"/>
    <w:rsid w:val="002D57FA"/>
    <w:rsid w:val="002D5EEF"/>
    <w:rsid w:val="002D7D74"/>
    <w:rsid w:val="002E6330"/>
    <w:rsid w:val="002F0EB4"/>
    <w:rsid w:val="002F4BC1"/>
    <w:rsid w:val="002F57C2"/>
    <w:rsid w:val="00300CBC"/>
    <w:rsid w:val="00305F07"/>
    <w:rsid w:val="003202F4"/>
    <w:rsid w:val="00322BCC"/>
    <w:rsid w:val="0032740E"/>
    <w:rsid w:val="0033068A"/>
    <w:rsid w:val="00330A74"/>
    <w:rsid w:val="00340A9F"/>
    <w:rsid w:val="0034124E"/>
    <w:rsid w:val="00344FD6"/>
    <w:rsid w:val="00352D6D"/>
    <w:rsid w:val="00353DDC"/>
    <w:rsid w:val="003547D5"/>
    <w:rsid w:val="003557E0"/>
    <w:rsid w:val="0036187D"/>
    <w:rsid w:val="00370CCD"/>
    <w:rsid w:val="003841C2"/>
    <w:rsid w:val="00385333"/>
    <w:rsid w:val="003855A6"/>
    <w:rsid w:val="0039010A"/>
    <w:rsid w:val="00393B39"/>
    <w:rsid w:val="00395FE5"/>
    <w:rsid w:val="00397B81"/>
    <w:rsid w:val="003A2803"/>
    <w:rsid w:val="003C4468"/>
    <w:rsid w:val="003C53FC"/>
    <w:rsid w:val="003D3BF4"/>
    <w:rsid w:val="003D5919"/>
    <w:rsid w:val="003D6C2C"/>
    <w:rsid w:val="003E2D47"/>
    <w:rsid w:val="003E4A51"/>
    <w:rsid w:val="003F3C29"/>
    <w:rsid w:val="003F4908"/>
    <w:rsid w:val="00401BFC"/>
    <w:rsid w:val="00404C59"/>
    <w:rsid w:val="004114AC"/>
    <w:rsid w:val="00411F2B"/>
    <w:rsid w:val="00417CE8"/>
    <w:rsid w:val="004204B7"/>
    <w:rsid w:val="00423EA4"/>
    <w:rsid w:val="00430F3C"/>
    <w:rsid w:val="00435D25"/>
    <w:rsid w:val="004439CD"/>
    <w:rsid w:val="00446037"/>
    <w:rsid w:val="00446A90"/>
    <w:rsid w:val="0045185E"/>
    <w:rsid w:val="0046542D"/>
    <w:rsid w:val="004732A0"/>
    <w:rsid w:val="004753CC"/>
    <w:rsid w:val="0047689C"/>
    <w:rsid w:val="00483E9A"/>
    <w:rsid w:val="00490772"/>
    <w:rsid w:val="00491CF8"/>
    <w:rsid w:val="00495249"/>
    <w:rsid w:val="00495ABE"/>
    <w:rsid w:val="004A12B4"/>
    <w:rsid w:val="004A1C30"/>
    <w:rsid w:val="004A2639"/>
    <w:rsid w:val="004A655B"/>
    <w:rsid w:val="004B19E4"/>
    <w:rsid w:val="004C7A5F"/>
    <w:rsid w:val="004D176F"/>
    <w:rsid w:val="004E33A6"/>
    <w:rsid w:val="004F6AB3"/>
    <w:rsid w:val="005008FC"/>
    <w:rsid w:val="00501396"/>
    <w:rsid w:val="00501C9B"/>
    <w:rsid w:val="00507A00"/>
    <w:rsid w:val="0051413E"/>
    <w:rsid w:val="0052397A"/>
    <w:rsid w:val="00527FF3"/>
    <w:rsid w:val="00537192"/>
    <w:rsid w:val="00537ABF"/>
    <w:rsid w:val="00537B1D"/>
    <w:rsid w:val="00541684"/>
    <w:rsid w:val="00554DD1"/>
    <w:rsid w:val="0056183B"/>
    <w:rsid w:val="00567F1B"/>
    <w:rsid w:val="00570214"/>
    <w:rsid w:val="00576378"/>
    <w:rsid w:val="0057646A"/>
    <w:rsid w:val="0057755E"/>
    <w:rsid w:val="0058477C"/>
    <w:rsid w:val="00584862"/>
    <w:rsid w:val="00587122"/>
    <w:rsid w:val="00596529"/>
    <w:rsid w:val="005970FC"/>
    <w:rsid w:val="00597672"/>
    <w:rsid w:val="005A0AEB"/>
    <w:rsid w:val="005B044C"/>
    <w:rsid w:val="005B3E02"/>
    <w:rsid w:val="005B4992"/>
    <w:rsid w:val="005B49B3"/>
    <w:rsid w:val="005B5CA3"/>
    <w:rsid w:val="005B739C"/>
    <w:rsid w:val="005B7993"/>
    <w:rsid w:val="005C1992"/>
    <w:rsid w:val="005D2933"/>
    <w:rsid w:val="005E0CCD"/>
    <w:rsid w:val="005E3514"/>
    <w:rsid w:val="005E3D47"/>
    <w:rsid w:val="005E418A"/>
    <w:rsid w:val="005F3B38"/>
    <w:rsid w:val="005F5C2E"/>
    <w:rsid w:val="00607855"/>
    <w:rsid w:val="006128FF"/>
    <w:rsid w:val="00614972"/>
    <w:rsid w:val="00617BB9"/>
    <w:rsid w:val="006238E7"/>
    <w:rsid w:val="00623CA7"/>
    <w:rsid w:val="006272F5"/>
    <w:rsid w:val="006304AB"/>
    <w:rsid w:val="006305F3"/>
    <w:rsid w:val="0063115A"/>
    <w:rsid w:val="006312DF"/>
    <w:rsid w:val="0064124C"/>
    <w:rsid w:val="006464EC"/>
    <w:rsid w:val="00655D45"/>
    <w:rsid w:val="00656C56"/>
    <w:rsid w:val="0066060E"/>
    <w:rsid w:val="00663F38"/>
    <w:rsid w:val="006671A9"/>
    <w:rsid w:val="00672BA8"/>
    <w:rsid w:val="0067457D"/>
    <w:rsid w:val="006760F8"/>
    <w:rsid w:val="00682B5C"/>
    <w:rsid w:val="0068471B"/>
    <w:rsid w:val="0068783D"/>
    <w:rsid w:val="0069289E"/>
    <w:rsid w:val="006A28DA"/>
    <w:rsid w:val="006A341B"/>
    <w:rsid w:val="006A683E"/>
    <w:rsid w:val="006B4AFF"/>
    <w:rsid w:val="006B64C0"/>
    <w:rsid w:val="006C3CBD"/>
    <w:rsid w:val="006D021B"/>
    <w:rsid w:val="006D0BE4"/>
    <w:rsid w:val="006D3FA5"/>
    <w:rsid w:val="006D51AF"/>
    <w:rsid w:val="006D6AC3"/>
    <w:rsid w:val="006E2981"/>
    <w:rsid w:val="006F3ED2"/>
    <w:rsid w:val="006F5DBA"/>
    <w:rsid w:val="006F68F4"/>
    <w:rsid w:val="007007FB"/>
    <w:rsid w:val="0070227E"/>
    <w:rsid w:val="00705D11"/>
    <w:rsid w:val="0072073F"/>
    <w:rsid w:val="00722C5A"/>
    <w:rsid w:val="00724AEF"/>
    <w:rsid w:val="00725D3D"/>
    <w:rsid w:val="00737B53"/>
    <w:rsid w:val="00740FF1"/>
    <w:rsid w:val="0074220E"/>
    <w:rsid w:val="007535B5"/>
    <w:rsid w:val="00754805"/>
    <w:rsid w:val="00755224"/>
    <w:rsid w:val="00762839"/>
    <w:rsid w:val="00764886"/>
    <w:rsid w:val="0076759B"/>
    <w:rsid w:val="00780930"/>
    <w:rsid w:val="00780940"/>
    <w:rsid w:val="007830DD"/>
    <w:rsid w:val="007908FA"/>
    <w:rsid w:val="00795ED5"/>
    <w:rsid w:val="007A38B7"/>
    <w:rsid w:val="007A713B"/>
    <w:rsid w:val="007B03A4"/>
    <w:rsid w:val="007B307F"/>
    <w:rsid w:val="007C6C50"/>
    <w:rsid w:val="007D2E56"/>
    <w:rsid w:val="007E021C"/>
    <w:rsid w:val="007E14D5"/>
    <w:rsid w:val="007E6FB7"/>
    <w:rsid w:val="007F0A7B"/>
    <w:rsid w:val="007F2134"/>
    <w:rsid w:val="007F5ED0"/>
    <w:rsid w:val="00805522"/>
    <w:rsid w:val="00810053"/>
    <w:rsid w:val="008135CC"/>
    <w:rsid w:val="00816461"/>
    <w:rsid w:val="00817481"/>
    <w:rsid w:val="00834652"/>
    <w:rsid w:val="008351E1"/>
    <w:rsid w:val="00840A7A"/>
    <w:rsid w:val="0084449C"/>
    <w:rsid w:val="008452CE"/>
    <w:rsid w:val="00847AE8"/>
    <w:rsid w:val="00851E97"/>
    <w:rsid w:val="00853940"/>
    <w:rsid w:val="0085545E"/>
    <w:rsid w:val="0086162F"/>
    <w:rsid w:val="00862976"/>
    <w:rsid w:val="00865359"/>
    <w:rsid w:val="008679B5"/>
    <w:rsid w:val="0088523C"/>
    <w:rsid w:val="00890BAE"/>
    <w:rsid w:val="00893315"/>
    <w:rsid w:val="00894DEF"/>
    <w:rsid w:val="00897887"/>
    <w:rsid w:val="008A3CB7"/>
    <w:rsid w:val="008A3FD9"/>
    <w:rsid w:val="008B2472"/>
    <w:rsid w:val="008B5021"/>
    <w:rsid w:val="008C52FC"/>
    <w:rsid w:val="008F00F1"/>
    <w:rsid w:val="008F1969"/>
    <w:rsid w:val="008F1DB0"/>
    <w:rsid w:val="009042DD"/>
    <w:rsid w:val="00907FCF"/>
    <w:rsid w:val="00911453"/>
    <w:rsid w:val="00914DC9"/>
    <w:rsid w:val="00917101"/>
    <w:rsid w:val="00917B13"/>
    <w:rsid w:val="00917C46"/>
    <w:rsid w:val="0092175F"/>
    <w:rsid w:val="00921C3B"/>
    <w:rsid w:val="009233E9"/>
    <w:rsid w:val="0092696A"/>
    <w:rsid w:val="00932F66"/>
    <w:rsid w:val="00942131"/>
    <w:rsid w:val="0094219B"/>
    <w:rsid w:val="00942CB1"/>
    <w:rsid w:val="009512EB"/>
    <w:rsid w:val="00951BA8"/>
    <w:rsid w:val="00951DA9"/>
    <w:rsid w:val="00953CC6"/>
    <w:rsid w:val="00954DCD"/>
    <w:rsid w:val="00967801"/>
    <w:rsid w:val="009826B2"/>
    <w:rsid w:val="009879FF"/>
    <w:rsid w:val="00992B5C"/>
    <w:rsid w:val="00997035"/>
    <w:rsid w:val="009B61C2"/>
    <w:rsid w:val="009B7241"/>
    <w:rsid w:val="009C1108"/>
    <w:rsid w:val="009C2F3B"/>
    <w:rsid w:val="009C300C"/>
    <w:rsid w:val="009D68DA"/>
    <w:rsid w:val="009E0804"/>
    <w:rsid w:val="009E46BD"/>
    <w:rsid w:val="009E586C"/>
    <w:rsid w:val="009F16EC"/>
    <w:rsid w:val="009F3058"/>
    <w:rsid w:val="009F6FD6"/>
    <w:rsid w:val="00A01285"/>
    <w:rsid w:val="00A04CBF"/>
    <w:rsid w:val="00A11622"/>
    <w:rsid w:val="00A11A6C"/>
    <w:rsid w:val="00A14BD3"/>
    <w:rsid w:val="00A26555"/>
    <w:rsid w:val="00A33031"/>
    <w:rsid w:val="00A37089"/>
    <w:rsid w:val="00A44BF3"/>
    <w:rsid w:val="00A466EB"/>
    <w:rsid w:val="00A46F6F"/>
    <w:rsid w:val="00A52299"/>
    <w:rsid w:val="00A54EBB"/>
    <w:rsid w:val="00A62947"/>
    <w:rsid w:val="00A6401E"/>
    <w:rsid w:val="00A6406E"/>
    <w:rsid w:val="00A70FB1"/>
    <w:rsid w:val="00A7656C"/>
    <w:rsid w:val="00A840A2"/>
    <w:rsid w:val="00A902B1"/>
    <w:rsid w:val="00A919D8"/>
    <w:rsid w:val="00A92312"/>
    <w:rsid w:val="00AA2929"/>
    <w:rsid w:val="00AA798F"/>
    <w:rsid w:val="00AB537C"/>
    <w:rsid w:val="00AB6D3F"/>
    <w:rsid w:val="00AC1372"/>
    <w:rsid w:val="00AC3EB9"/>
    <w:rsid w:val="00AC6871"/>
    <w:rsid w:val="00AC7867"/>
    <w:rsid w:val="00AE5A89"/>
    <w:rsid w:val="00AE747F"/>
    <w:rsid w:val="00AF06C1"/>
    <w:rsid w:val="00AF3572"/>
    <w:rsid w:val="00AF44EA"/>
    <w:rsid w:val="00AF4FAD"/>
    <w:rsid w:val="00AF5A6E"/>
    <w:rsid w:val="00AF6C72"/>
    <w:rsid w:val="00AF7B96"/>
    <w:rsid w:val="00B065EF"/>
    <w:rsid w:val="00B1086C"/>
    <w:rsid w:val="00B16C22"/>
    <w:rsid w:val="00B233DD"/>
    <w:rsid w:val="00B23596"/>
    <w:rsid w:val="00B24BFA"/>
    <w:rsid w:val="00B33139"/>
    <w:rsid w:val="00B37B0C"/>
    <w:rsid w:val="00B41860"/>
    <w:rsid w:val="00B50B78"/>
    <w:rsid w:val="00B627E1"/>
    <w:rsid w:val="00B6682F"/>
    <w:rsid w:val="00B67247"/>
    <w:rsid w:val="00B67EBF"/>
    <w:rsid w:val="00B73002"/>
    <w:rsid w:val="00B7316E"/>
    <w:rsid w:val="00B76E73"/>
    <w:rsid w:val="00B80313"/>
    <w:rsid w:val="00BA0CD2"/>
    <w:rsid w:val="00BA1926"/>
    <w:rsid w:val="00BA209B"/>
    <w:rsid w:val="00BA5673"/>
    <w:rsid w:val="00BC0436"/>
    <w:rsid w:val="00BC3CF9"/>
    <w:rsid w:val="00BC4DB5"/>
    <w:rsid w:val="00BE586E"/>
    <w:rsid w:val="00BF168C"/>
    <w:rsid w:val="00BF39DF"/>
    <w:rsid w:val="00BF6BCE"/>
    <w:rsid w:val="00BF7916"/>
    <w:rsid w:val="00BF7AC2"/>
    <w:rsid w:val="00C0056C"/>
    <w:rsid w:val="00C20838"/>
    <w:rsid w:val="00C245E0"/>
    <w:rsid w:val="00C27296"/>
    <w:rsid w:val="00C31106"/>
    <w:rsid w:val="00C31DE3"/>
    <w:rsid w:val="00C35739"/>
    <w:rsid w:val="00C42A4E"/>
    <w:rsid w:val="00C44D19"/>
    <w:rsid w:val="00C51712"/>
    <w:rsid w:val="00C65ADA"/>
    <w:rsid w:val="00C72A2C"/>
    <w:rsid w:val="00C845F0"/>
    <w:rsid w:val="00C87F1F"/>
    <w:rsid w:val="00C90F8B"/>
    <w:rsid w:val="00C925FB"/>
    <w:rsid w:val="00C93E97"/>
    <w:rsid w:val="00C943F4"/>
    <w:rsid w:val="00CA1673"/>
    <w:rsid w:val="00CA53E6"/>
    <w:rsid w:val="00CB22F4"/>
    <w:rsid w:val="00CB300F"/>
    <w:rsid w:val="00CB6399"/>
    <w:rsid w:val="00CC44F1"/>
    <w:rsid w:val="00CC6BC0"/>
    <w:rsid w:val="00CD011F"/>
    <w:rsid w:val="00CD30FC"/>
    <w:rsid w:val="00CD3D83"/>
    <w:rsid w:val="00CD4A51"/>
    <w:rsid w:val="00CD5ABE"/>
    <w:rsid w:val="00CE0E17"/>
    <w:rsid w:val="00CE585B"/>
    <w:rsid w:val="00CF6450"/>
    <w:rsid w:val="00D02C26"/>
    <w:rsid w:val="00D12026"/>
    <w:rsid w:val="00D17ECA"/>
    <w:rsid w:val="00D23F15"/>
    <w:rsid w:val="00D32A9D"/>
    <w:rsid w:val="00D33008"/>
    <w:rsid w:val="00D3737E"/>
    <w:rsid w:val="00D3751F"/>
    <w:rsid w:val="00D44CE2"/>
    <w:rsid w:val="00D4715D"/>
    <w:rsid w:val="00D5129D"/>
    <w:rsid w:val="00D513BB"/>
    <w:rsid w:val="00D5234C"/>
    <w:rsid w:val="00D533E7"/>
    <w:rsid w:val="00D70892"/>
    <w:rsid w:val="00D73E7C"/>
    <w:rsid w:val="00D74414"/>
    <w:rsid w:val="00D77A28"/>
    <w:rsid w:val="00D80F1A"/>
    <w:rsid w:val="00D80FBC"/>
    <w:rsid w:val="00D83CBC"/>
    <w:rsid w:val="00D96FF9"/>
    <w:rsid w:val="00D97EF0"/>
    <w:rsid w:val="00DA0404"/>
    <w:rsid w:val="00DA07D0"/>
    <w:rsid w:val="00DA2828"/>
    <w:rsid w:val="00DA3FED"/>
    <w:rsid w:val="00DA4E84"/>
    <w:rsid w:val="00DB36D9"/>
    <w:rsid w:val="00DB58EE"/>
    <w:rsid w:val="00DB6EC9"/>
    <w:rsid w:val="00DD2921"/>
    <w:rsid w:val="00DE0D4F"/>
    <w:rsid w:val="00DE4B7F"/>
    <w:rsid w:val="00DE6030"/>
    <w:rsid w:val="00DF3F13"/>
    <w:rsid w:val="00E01ABC"/>
    <w:rsid w:val="00E102E1"/>
    <w:rsid w:val="00E15B7A"/>
    <w:rsid w:val="00E2689C"/>
    <w:rsid w:val="00E30756"/>
    <w:rsid w:val="00E35B15"/>
    <w:rsid w:val="00E41650"/>
    <w:rsid w:val="00E419A9"/>
    <w:rsid w:val="00E41BD2"/>
    <w:rsid w:val="00E436EC"/>
    <w:rsid w:val="00E46F17"/>
    <w:rsid w:val="00E52849"/>
    <w:rsid w:val="00E606C7"/>
    <w:rsid w:val="00E60FF1"/>
    <w:rsid w:val="00E63D09"/>
    <w:rsid w:val="00E6595D"/>
    <w:rsid w:val="00E6762C"/>
    <w:rsid w:val="00E70C2A"/>
    <w:rsid w:val="00E72A29"/>
    <w:rsid w:val="00E77400"/>
    <w:rsid w:val="00E82C63"/>
    <w:rsid w:val="00E8316F"/>
    <w:rsid w:val="00E8374C"/>
    <w:rsid w:val="00E90006"/>
    <w:rsid w:val="00E974F1"/>
    <w:rsid w:val="00EA1AD2"/>
    <w:rsid w:val="00EA37D7"/>
    <w:rsid w:val="00EA3F85"/>
    <w:rsid w:val="00EB3850"/>
    <w:rsid w:val="00EB4F18"/>
    <w:rsid w:val="00EB7720"/>
    <w:rsid w:val="00EC0B2F"/>
    <w:rsid w:val="00EC10D3"/>
    <w:rsid w:val="00EC2CEF"/>
    <w:rsid w:val="00EC3184"/>
    <w:rsid w:val="00ED0B3D"/>
    <w:rsid w:val="00EF152E"/>
    <w:rsid w:val="00EF2551"/>
    <w:rsid w:val="00EF32EB"/>
    <w:rsid w:val="00EF46AB"/>
    <w:rsid w:val="00F032F7"/>
    <w:rsid w:val="00F035AA"/>
    <w:rsid w:val="00F04D1F"/>
    <w:rsid w:val="00F05748"/>
    <w:rsid w:val="00F115C5"/>
    <w:rsid w:val="00F13730"/>
    <w:rsid w:val="00F16A5D"/>
    <w:rsid w:val="00F21907"/>
    <w:rsid w:val="00F24450"/>
    <w:rsid w:val="00F30264"/>
    <w:rsid w:val="00F31398"/>
    <w:rsid w:val="00F32A8E"/>
    <w:rsid w:val="00F33961"/>
    <w:rsid w:val="00F46375"/>
    <w:rsid w:val="00F47D34"/>
    <w:rsid w:val="00F5612B"/>
    <w:rsid w:val="00F57418"/>
    <w:rsid w:val="00F602FB"/>
    <w:rsid w:val="00F631B0"/>
    <w:rsid w:val="00F71FEE"/>
    <w:rsid w:val="00F722FA"/>
    <w:rsid w:val="00F76E1A"/>
    <w:rsid w:val="00F77F15"/>
    <w:rsid w:val="00F8072B"/>
    <w:rsid w:val="00F854CB"/>
    <w:rsid w:val="00F86602"/>
    <w:rsid w:val="00F931D5"/>
    <w:rsid w:val="00F978A5"/>
    <w:rsid w:val="00FA5752"/>
    <w:rsid w:val="00FA5A61"/>
    <w:rsid w:val="00FB6C25"/>
    <w:rsid w:val="00FC4796"/>
    <w:rsid w:val="00FC610B"/>
    <w:rsid w:val="00FD4298"/>
    <w:rsid w:val="00FE0EEC"/>
    <w:rsid w:val="00FE136F"/>
    <w:rsid w:val="00FF2008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9873-5C22-412F-9F5B-FB6FF6F1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2018-05-21T12:01:00Z</dcterms:created>
  <dcterms:modified xsi:type="dcterms:W3CDTF">2018-05-21T12:01:00Z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