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D6" w:rsidRPr="00EB5528" w:rsidRDefault="00332CD6" w:rsidP="00332CD6">
      <w:pPr>
        <w:spacing w:after="0"/>
        <w:rPr>
          <w:color w:val="AEAAAA" w:themeColor="background2" w:themeShade="BF"/>
          <w:sz w:val="24"/>
          <w:szCs w:val="24"/>
        </w:rPr>
      </w:pPr>
      <w:r>
        <w:rPr>
          <w:noProof/>
        </w:rPr>
        <w:drawing>
          <wp:anchor distT="0" distB="0" distL="114300" distR="114300" simplePos="0" relativeHeight="251659264" behindDoc="1" locked="0" layoutInCell="1" allowOverlap="1" wp14:anchorId="5B819ACF" wp14:editId="161CD8E9">
            <wp:simplePos x="0" y="0"/>
            <wp:positionH relativeFrom="page">
              <wp:posOffset>448310</wp:posOffset>
            </wp:positionH>
            <wp:positionV relativeFrom="paragraph">
              <wp:posOffset>145415</wp:posOffset>
            </wp:positionV>
            <wp:extent cx="953135" cy="7505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135" cy="750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color w:val="243F60"/>
          <w:spacing w:val="-1"/>
          <w:sz w:val="24"/>
        </w:rPr>
        <w:t>University</w:t>
      </w:r>
      <w:r>
        <w:rPr>
          <w:rFonts w:ascii="Cambria"/>
          <w:color w:val="243F60"/>
          <w:spacing w:val="-2"/>
          <w:sz w:val="24"/>
        </w:rPr>
        <w:t xml:space="preserve"> </w:t>
      </w:r>
      <w:r>
        <w:rPr>
          <w:rFonts w:ascii="Cambria"/>
          <w:color w:val="243F60"/>
          <w:spacing w:val="-1"/>
          <w:sz w:val="24"/>
        </w:rPr>
        <w:t>of</w:t>
      </w:r>
      <w:r>
        <w:rPr>
          <w:rFonts w:ascii="Cambria"/>
          <w:color w:val="243F60"/>
          <w:sz w:val="24"/>
        </w:rPr>
        <w:t xml:space="preserve"> </w:t>
      </w:r>
      <w:r>
        <w:rPr>
          <w:rFonts w:ascii="Cambria"/>
          <w:color w:val="243F60"/>
          <w:spacing w:val="-1"/>
          <w:sz w:val="24"/>
        </w:rPr>
        <w:t>Central</w:t>
      </w:r>
      <w:r>
        <w:rPr>
          <w:rFonts w:ascii="Cambria"/>
          <w:color w:val="243F60"/>
          <w:sz w:val="24"/>
        </w:rPr>
        <w:t xml:space="preserve"> Florida</w:t>
      </w:r>
    </w:p>
    <w:p w:rsidR="00332CD6" w:rsidRPr="00444444" w:rsidRDefault="00332CD6" w:rsidP="00332CD6">
      <w:pPr>
        <w:rPr>
          <w:color w:val="AEAAAA" w:themeColor="background2" w:themeShade="BF"/>
          <w:sz w:val="24"/>
          <w:szCs w:val="24"/>
        </w:rPr>
      </w:pPr>
    </w:p>
    <w:p w:rsidR="00332CD6" w:rsidRDefault="00332CD6" w:rsidP="00332CD6"/>
    <w:p w:rsidR="00332CD6" w:rsidRPr="009F1EAF" w:rsidRDefault="00332CD6" w:rsidP="00332CD6">
      <w:pPr>
        <w:spacing w:before="224" w:after="0"/>
        <w:ind w:left="419"/>
        <w:jc w:val="center"/>
        <w:rPr>
          <w:rFonts w:ascii="Times New Roman" w:eastAsia="Times New Roman" w:hAnsi="Times New Roman" w:cs="Times New Roman"/>
          <w:sz w:val="36"/>
          <w:szCs w:val="36"/>
        </w:rPr>
      </w:pPr>
      <w:r w:rsidRPr="009F1EAF">
        <w:rPr>
          <w:rFonts w:ascii="Times New Roman" w:hAnsi="Times New Roman" w:cs="Times New Roman"/>
          <w:b/>
          <w:sz w:val="36"/>
        </w:rPr>
        <w:t>College</w:t>
      </w:r>
      <w:r w:rsidRPr="009F1EAF">
        <w:rPr>
          <w:rFonts w:ascii="Times New Roman" w:hAnsi="Times New Roman" w:cs="Times New Roman"/>
          <w:b/>
          <w:spacing w:val="-1"/>
          <w:sz w:val="36"/>
        </w:rPr>
        <w:t xml:space="preserve"> </w:t>
      </w:r>
      <w:r w:rsidRPr="009F1EAF">
        <w:rPr>
          <w:rFonts w:ascii="Times New Roman" w:hAnsi="Times New Roman" w:cs="Times New Roman"/>
          <w:b/>
          <w:i/>
          <w:sz w:val="36"/>
        </w:rPr>
        <w:t xml:space="preserve">of </w:t>
      </w:r>
      <w:r w:rsidRPr="009F1EAF">
        <w:rPr>
          <w:rFonts w:ascii="Times New Roman" w:hAnsi="Times New Roman" w:cs="Times New Roman"/>
          <w:b/>
          <w:sz w:val="36"/>
        </w:rPr>
        <w:t>Medicine</w:t>
      </w:r>
    </w:p>
    <w:p w:rsidR="00332CD6" w:rsidRDefault="00332CD6" w:rsidP="00332CD6">
      <w:pPr>
        <w:spacing w:after="0"/>
        <w:ind w:left="418"/>
        <w:jc w:val="center"/>
        <w:rPr>
          <w:rFonts w:ascii="Arial"/>
          <w:b/>
          <w:sz w:val="28"/>
        </w:rPr>
      </w:pPr>
      <w:r>
        <w:rPr>
          <w:rFonts w:ascii="Arial"/>
          <w:b/>
          <w:sz w:val="28"/>
        </w:rPr>
        <w:t>Clinical</w:t>
      </w:r>
      <w:r>
        <w:rPr>
          <w:rFonts w:ascii="Arial"/>
          <w:b/>
          <w:spacing w:val="-15"/>
          <w:sz w:val="28"/>
        </w:rPr>
        <w:t xml:space="preserve"> </w:t>
      </w:r>
      <w:r>
        <w:rPr>
          <w:rFonts w:ascii="Arial"/>
          <w:b/>
          <w:sz w:val="28"/>
        </w:rPr>
        <w:t>Sciences</w:t>
      </w:r>
      <w:r>
        <w:rPr>
          <w:rFonts w:ascii="Arial"/>
          <w:b/>
          <w:spacing w:val="-14"/>
          <w:sz w:val="28"/>
        </w:rPr>
        <w:t xml:space="preserve"> </w:t>
      </w:r>
      <w:r>
        <w:rPr>
          <w:rFonts w:ascii="Arial"/>
          <w:b/>
          <w:sz w:val="28"/>
        </w:rPr>
        <w:t>Faculty</w:t>
      </w:r>
      <w:r>
        <w:rPr>
          <w:rFonts w:ascii="Arial"/>
          <w:b/>
          <w:spacing w:val="-16"/>
          <w:sz w:val="28"/>
        </w:rPr>
        <w:t xml:space="preserve"> </w:t>
      </w:r>
      <w:r>
        <w:rPr>
          <w:rFonts w:ascii="Arial"/>
          <w:b/>
          <w:sz w:val="28"/>
        </w:rPr>
        <w:t>Meeting</w:t>
      </w:r>
    </w:p>
    <w:p w:rsidR="00332CD6" w:rsidRDefault="00332CD6" w:rsidP="00332CD6">
      <w:pPr>
        <w:tabs>
          <w:tab w:val="left" w:pos="6753"/>
          <w:tab w:val="left" w:pos="8957"/>
        </w:tabs>
        <w:spacing w:before="229" w:after="0"/>
        <w:rPr>
          <w:rFonts w:ascii="Arial" w:eastAsia="Arial" w:hAnsi="Arial" w:cs="Arial"/>
          <w:sz w:val="20"/>
          <w:szCs w:val="20"/>
        </w:rPr>
      </w:pPr>
      <w:r>
        <w:rPr>
          <w:rFonts w:ascii="Arial"/>
          <w:b/>
          <w:sz w:val="20"/>
        </w:rPr>
        <w:t>Meeting</w:t>
      </w:r>
      <w:r>
        <w:rPr>
          <w:rFonts w:ascii="Arial"/>
          <w:b/>
          <w:spacing w:val="-2"/>
          <w:sz w:val="20"/>
        </w:rPr>
        <w:t xml:space="preserve"> </w:t>
      </w:r>
      <w:r>
        <w:rPr>
          <w:rFonts w:ascii="Arial"/>
          <w:b/>
          <w:spacing w:val="-1"/>
          <w:sz w:val="20"/>
        </w:rPr>
        <w:t>Date:</w:t>
      </w:r>
      <w:r>
        <w:rPr>
          <w:rFonts w:ascii="Arial"/>
          <w:b/>
          <w:spacing w:val="54"/>
          <w:sz w:val="20"/>
        </w:rPr>
        <w:t xml:space="preserve"> </w:t>
      </w:r>
      <w:r w:rsidR="00093CCD">
        <w:rPr>
          <w:rFonts w:ascii="Arial" w:eastAsia="Arial" w:hAnsi="Arial" w:cs="Arial"/>
          <w:b/>
          <w:spacing w:val="-1"/>
          <w:sz w:val="20"/>
          <w:szCs w:val="20"/>
        </w:rPr>
        <w:t>January 9</w:t>
      </w:r>
      <w:r w:rsidR="009F0617">
        <w:rPr>
          <w:rFonts w:ascii="Arial" w:eastAsia="Arial" w:hAnsi="Arial" w:cs="Arial"/>
          <w:b/>
          <w:spacing w:val="-1"/>
          <w:sz w:val="20"/>
          <w:szCs w:val="20"/>
        </w:rPr>
        <w:t>, 2017</w:t>
      </w:r>
      <w:r>
        <w:rPr>
          <w:rFonts w:ascii="Arial"/>
          <w:b/>
          <w:sz w:val="20"/>
        </w:rPr>
        <w:t xml:space="preserve">                                       </w:t>
      </w:r>
      <w:r w:rsidR="00093CCD">
        <w:rPr>
          <w:rFonts w:ascii="Arial"/>
          <w:b/>
          <w:sz w:val="20"/>
        </w:rPr>
        <w:t xml:space="preserve">   </w:t>
      </w:r>
      <w:r>
        <w:rPr>
          <w:rFonts w:ascii="Arial"/>
          <w:b/>
          <w:sz w:val="20"/>
        </w:rPr>
        <w:t xml:space="preserve"> Start</w:t>
      </w:r>
      <w:r>
        <w:rPr>
          <w:rFonts w:ascii="Arial"/>
          <w:b/>
          <w:spacing w:val="-1"/>
          <w:sz w:val="20"/>
        </w:rPr>
        <w:t xml:space="preserve"> time: 1</w:t>
      </w:r>
      <w:r w:rsidR="00EB3E8C">
        <w:rPr>
          <w:rFonts w:ascii="Arial"/>
          <w:b/>
          <w:spacing w:val="-1"/>
          <w:sz w:val="20"/>
        </w:rPr>
        <w:t>:</w:t>
      </w:r>
      <w:r>
        <w:rPr>
          <w:rFonts w:ascii="Arial"/>
          <w:b/>
          <w:spacing w:val="-1"/>
          <w:sz w:val="20"/>
        </w:rPr>
        <w:t>0</w:t>
      </w:r>
      <w:r w:rsidR="00EB3E8C">
        <w:rPr>
          <w:rFonts w:ascii="Arial"/>
          <w:b/>
          <w:spacing w:val="-1"/>
          <w:sz w:val="20"/>
        </w:rPr>
        <w:t>0</w:t>
      </w:r>
      <w:r>
        <w:rPr>
          <w:rFonts w:ascii="Arial"/>
          <w:b/>
          <w:spacing w:val="-1"/>
          <w:sz w:val="20"/>
        </w:rPr>
        <w:t xml:space="preserve">pm   </w:t>
      </w:r>
      <w:r>
        <w:rPr>
          <w:rFonts w:ascii="Arial"/>
          <w:b/>
          <w:sz w:val="20"/>
        </w:rPr>
        <w:t>Adjourn</w:t>
      </w:r>
      <w:r>
        <w:rPr>
          <w:rFonts w:ascii="Arial"/>
          <w:b/>
          <w:spacing w:val="-1"/>
          <w:sz w:val="20"/>
        </w:rPr>
        <w:t xml:space="preserve"> time: </w:t>
      </w:r>
      <w:r w:rsidR="00016A5A">
        <w:rPr>
          <w:rFonts w:ascii="Arial"/>
          <w:b/>
          <w:sz w:val="20"/>
        </w:rPr>
        <w:t>2:30</w:t>
      </w:r>
      <w:r>
        <w:rPr>
          <w:rFonts w:ascii="Arial"/>
          <w:b/>
          <w:sz w:val="20"/>
        </w:rPr>
        <w:t>pm</w:t>
      </w:r>
    </w:p>
    <w:p w:rsidR="00EB3E8C" w:rsidRDefault="00332CD6" w:rsidP="00EB3E8C">
      <w:pPr>
        <w:tabs>
          <w:tab w:val="left" w:pos="2151"/>
          <w:tab w:val="left" w:pos="7155"/>
        </w:tabs>
        <w:spacing w:after="0"/>
        <w:ind w:right="385"/>
        <w:rPr>
          <w:rFonts w:ascii="Arial" w:eastAsia="Arial" w:hAnsi="Arial" w:cs="Arial"/>
          <w:b/>
          <w:bCs/>
          <w:spacing w:val="-9"/>
          <w:sz w:val="20"/>
          <w:szCs w:val="20"/>
        </w:rPr>
      </w:pPr>
      <w:r>
        <w:rPr>
          <w:rFonts w:ascii="Arial" w:eastAsia="Arial" w:hAnsi="Arial" w:cs="Arial"/>
          <w:b/>
          <w:bCs/>
          <w:spacing w:val="-1"/>
          <w:sz w:val="20"/>
          <w:szCs w:val="20"/>
        </w:rPr>
        <w:t xml:space="preserve">Chaired </w:t>
      </w:r>
      <w:r>
        <w:rPr>
          <w:rFonts w:ascii="Arial" w:eastAsia="Arial" w:hAnsi="Arial" w:cs="Arial"/>
          <w:b/>
          <w:bCs/>
          <w:spacing w:val="-2"/>
          <w:sz w:val="20"/>
          <w:szCs w:val="20"/>
        </w:rPr>
        <w:t xml:space="preserve">by:       </w:t>
      </w:r>
      <w:r>
        <w:rPr>
          <w:rFonts w:ascii="Arial" w:eastAsia="Arial" w:hAnsi="Arial" w:cs="Arial"/>
          <w:spacing w:val="-1"/>
          <w:sz w:val="20"/>
          <w:szCs w:val="20"/>
        </w:rPr>
        <w:t xml:space="preserve">Dr. Gibson                                                     </w:t>
      </w:r>
      <w:r>
        <w:rPr>
          <w:rFonts w:ascii="Arial" w:eastAsia="Arial" w:hAnsi="Arial" w:cs="Arial"/>
          <w:b/>
          <w:bCs/>
          <w:spacing w:val="-1"/>
          <w:sz w:val="20"/>
          <w:szCs w:val="20"/>
        </w:rPr>
        <w:t>Attendance:</w:t>
      </w:r>
      <w:r w:rsidR="00093CCD">
        <w:rPr>
          <w:rFonts w:ascii="Arial" w:eastAsia="Arial" w:hAnsi="Arial" w:cs="Arial"/>
          <w:b/>
          <w:bCs/>
          <w:spacing w:val="-9"/>
          <w:sz w:val="20"/>
          <w:szCs w:val="20"/>
        </w:rPr>
        <w:t xml:space="preserve"> Drs. Gibson</w:t>
      </w:r>
      <w:r w:rsidR="00EB3E8C">
        <w:rPr>
          <w:rFonts w:ascii="Arial" w:eastAsia="Arial" w:hAnsi="Arial" w:cs="Arial"/>
          <w:b/>
          <w:bCs/>
          <w:spacing w:val="-9"/>
          <w:sz w:val="20"/>
          <w:szCs w:val="20"/>
        </w:rPr>
        <w:t xml:space="preserve">, </w:t>
      </w:r>
      <w:r w:rsidR="00093CCD">
        <w:rPr>
          <w:rFonts w:ascii="Arial" w:eastAsia="Arial" w:hAnsi="Arial" w:cs="Arial"/>
          <w:b/>
          <w:bCs/>
          <w:spacing w:val="-9"/>
          <w:sz w:val="20"/>
          <w:szCs w:val="20"/>
        </w:rPr>
        <w:t xml:space="preserve">Katz, </w:t>
      </w:r>
      <w:r w:rsidR="003B0D46">
        <w:rPr>
          <w:rFonts w:ascii="Arial" w:eastAsia="Arial" w:hAnsi="Arial" w:cs="Arial"/>
          <w:b/>
          <w:bCs/>
          <w:spacing w:val="-9"/>
          <w:sz w:val="20"/>
          <w:szCs w:val="20"/>
        </w:rPr>
        <w:t>Daly,</w:t>
      </w:r>
      <w:r w:rsidR="00093CCD">
        <w:rPr>
          <w:rFonts w:ascii="Arial" w:eastAsia="Arial" w:hAnsi="Arial" w:cs="Arial"/>
          <w:b/>
          <w:bCs/>
          <w:spacing w:val="-9"/>
          <w:sz w:val="20"/>
          <w:szCs w:val="20"/>
        </w:rPr>
        <w:t xml:space="preserve"> Klapheke,</w:t>
      </w:r>
    </w:p>
    <w:p w:rsidR="003B0D46" w:rsidRPr="00093CCD" w:rsidRDefault="00EB3E8C" w:rsidP="003B0D46">
      <w:pPr>
        <w:tabs>
          <w:tab w:val="left" w:pos="2151"/>
          <w:tab w:val="left" w:pos="7155"/>
        </w:tabs>
        <w:spacing w:after="0"/>
        <w:ind w:right="385"/>
        <w:rPr>
          <w:rFonts w:ascii="Arial" w:eastAsia="Arial" w:hAnsi="Arial" w:cs="Arial"/>
          <w:b/>
          <w:bCs/>
          <w:spacing w:val="-9"/>
          <w:sz w:val="20"/>
          <w:szCs w:val="20"/>
        </w:rPr>
      </w:pPr>
      <w:r w:rsidRPr="00343811">
        <w:rPr>
          <w:rFonts w:ascii="Arial" w:eastAsia="Arial" w:hAnsi="Arial" w:cs="Arial"/>
          <w:b/>
          <w:bCs/>
          <w:spacing w:val="-9"/>
          <w:sz w:val="20"/>
          <w:szCs w:val="20"/>
        </w:rPr>
        <w:t xml:space="preserve">                                                                                                         </w:t>
      </w:r>
      <w:r w:rsidR="003B0D46" w:rsidRPr="00343811">
        <w:rPr>
          <w:rFonts w:ascii="Arial" w:eastAsia="Arial" w:hAnsi="Arial" w:cs="Arial"/>
          <w:b/>
          <w:bCs/>
          <w:spacing w:val="-9"/>
          <w:sz w:val="20"/>
          <w:szCs w:val="20"/>
        </w:rPr>
        <w:t xml:space="preserve">         </w:t>
      </w:r>
      <w:r w:rsidRPr="00093CCD">
        <w:rPr>
          <w:rFonts w:ascii="Arial" w:eastAsia="Arial" w:hAnsi="Arial" w:cs="Arial"/>
          <w:b/>
          <w:bCs/>
          <w:spacing w:val="-9"/>
          <w:sz w:val="20"/>
          <w:szCs w:val="20"/>
        </w:rPr>
        <w:t xml:space="preserve">Moran-Bano, </w:t>
      </w:r>
      <w:r w:rsidR="00093CCD" w:rsidRPr="00093CCD">
        <w:rPr>
          <w:rFonts w:ascii="Arial" w:eastAsia="Arial" w:hAnsi="Arial" w:cs="Arial"/>
          <w:b/>
          <w:bCs/>
          <w:spacing w:val="-9"/>
          <w:sz w:val="20"/>
          <w:szCs w:val="20"/>
        </w:rPr>
        <w:t>Davey, Husain, Zayat,</w:t>
      </w:r>
      <w:r w:rsidR="003B0D46" w:rsidRPr="00093CCD">
        <w:rPr>
          <w:rFonts w:ascii="Arial" w:eastAsia="Arial" w:hAnsi="Arial" w:cs="Arial"/>
          <w:b/>
          <w:bCs/>
          <w:spacing w:val="-9"/>
          <w:sz w:val="20"/>
          <w:szCs w:val="20"/>
        </w:rPr>
        <w:t xml:space="preserve"> </w:t>
      </w:r>
      <w:r w:rsidR="00093CCD" w:rsidRPr="00093CCD">
        <w:rPr>
          <w:rFonts w:ascii="Arial" w:eastAsia="Arial" w:hAnsi="Arial" w:cs="Arial"/>
          <w:b/>
          <w:bCs/>
          <w:spacing w:val="-9"/>
          <w:sz w:val="20"/>
          <w:szCs w:val="20"/>
        </w:rPr>
        <w:t>Simms-Cendan,</w:t>
      </w:r>
    </w:p>
    <w:p w:rsidR="00332CD6" w:rsidRDefault="003B0D46" w:rsidP="003B0D46">
      <w:pPr>
        <w:tabs>
          <w:tab w:val="left" w:pos="2151"/>
          <w:tab w:val="left" w:pos="7155"/>
        </w:tabs>
        <w:spacing w:after="0"/>
        <w:ind w:right="385"/>
        <w:rPr>
          <w:rFonts w:ascii="Arial" w:eastAsia="Arial" w:hAnsi="Arial" w:cs="Arial"/>
          <w:b/>
          <w:bCs/>
          <w:spacing w:val="-9"/>
          <w:sz w:val="20"/>
          <w:szCs w:val="20"/>
          <w:lang w:val="es-US"/>
        </w:rPr>
      </w:pPr>
      <w:r w:rsidRPr="00093CCD">
        <w:rPr>
          <w:rFonts w:ascii="Arial" w:eastAsia="Arial" w:hAnsi="Arial" w:cs="Arial"/>
          <w:b/>
          <w:bCs/>
          <w:spacing w:val="-9"/>
          <w:sz w:val="20"/>
          <w:szCs w:val="20"/>
        </w:rPr>
        <w:t xml:space="preserve">                                                                                                                  </w:t>
      </w:r>
      <w:r w:rsidR="00093CCD">
        <w:rPr>
          <w:rFonts w:ascii="Arial" w:eastAsia="Arial" w:hAnsi="Arial" w:cs="Arial"/>
          <w:b/>
          <w:bCs/>
          <w:spacing w:val="-9"/>
          <w:sz w:val="20"/>
          <w:szCs w:val="20"/>
          <w:lang w:val="es-US"/>
        </w:rPr>
        <w:t>Monroe.</w:t>
      </w:r>
    </w:p>
    <w:p w:rsidR="000C3F7A" w:rsidRDefault="000C3F7A" w:rsidP="003B0D46">
      <w:pPr>
        <w:tabs>
          <w:tab w:val="left" w:pos="2151"/>
          <w:tab w:val="left" w:pos="7155"/>
        </w:tabs>
        <w:spacing w:after="0"/>
        <w:ind w:right="385"/>
        <w:rPr>
          <w:rFonts w:ascii="Arial" w:eastAsia="Arial" w:hAnsi="Arial" w:cs="Arial"/>
          <w:b/>
          <w:bCs/>
          <w:spacing w:val="-9"/>
          <w:sz w:val="20"/>
          <w:szCs w:val="20"/>
          <w:lang w:val="es-US"/>
        </w:rPr>
      </w:pPr>
    </w:p>
    <w:p w:rsidR="000C3F7A" w:rsidRPr="003B0D46" w:rsidRDefault="000C3F7A" w:rsidP="003B0D46">
      <w:pPr>
        <w:tabs>
          <w:tab w:val="left" w:pos="2151"/>
          <w:tab w:val="left" w:pos="7155"/>
        </w:tabs>
        <w:spacing w:after="0"/>
        <w:ind w:right="385"/>
        <w:rPr>
          <w:rFonts w:ascii="Arial" w:eastAsia="Arial" w:hAnsi="Arial" w:cs="Arial"/>
          <w:b/>
          <w:bCs/>
          <w:spacing w:val="-9"/>
          <w:sz w:val="20"/>
          <w:szCs w:val="20"/>
          <w:lang w:val="es-US"/>
        </w:rPr>
      </w:pPr>
    </w:p>
    <w:p w:rsidR="00EB3E8C" w:rsidRPr="003B0D46" w:rsidRDefault="00EB3E8C" w:rsidP="00332CD6">
      <w:pPr>
        <w:tabs>
          <w:tab w:val="left" w:pos="2151"/>
          <w:tab w:val="left" w:pos="7155"/>
        </w:tabs>
        <w:spacing w:after="0"/>
        <w:ind w:right="385"/>
        <w:rPr>
          <w:rFonts w:ascii="Arial" w:eastAsia="Arial" w:hAnsi="Arial" w:cs="Arial"/>
          <w:b/>
          <w:bCs/>
          <w:spacing w:val="-9"/>
          <w:sz w:val="20"/>
          <w:szCs w:val="20"/>
          <w:lang w:val="es-US"/>
        </w:rPr>
      </w:pPr>
      <w:r w:rsidRPr="003B0D46">
        <w:rPr>
          <w:rFonts w:ascii="Arial" w:eastAsia="Arial" w:hAnsi="Arial" w:cs="Arial"/>
          <w:b/>
          <w:bCs/>
          <w:spacing w:val="-9"/>
          <w:sz w:val="20"/>
          <w:szCs w:val="20"/>
          <w:lang w:val="es-US"/>
        </w:rPr>
        <w:t xml:space="preserve">                                                                                                                  </w:t>
      </w:r>
    </w:p>
    <w:tbl>
      <w:tblPr>
        <w:tblpPr w:leftFromText="180" w:rightFromText="180" w:vertAnchor="text" w:horzAnchor="margin" w:tblpXSpec="center" w:tblpY="204"/>
        <w:tblW w:w="10978" w:type="dxa"/>
        <w:tblLayout w:type="fixed"/>
        <w:tblCellMar>
          <w:top w:w="72" w:type="dxa"/>
          <w:left w:w="0" w:type="dxa"/>
          <w:right w:w="0" w:type="dxa"/>
        </w:tblCellMar>
        <w:tblLook w:val="01E0" w:firstRow="1" w:lastRow="1" w:firstColumn="1" w:lastColumn="1" w:noHBand="0" w:noVBand="0"/>
      </w:tblPr>
      <w:tblGrid>
        <w:gridCol w:w="1794"/>
        <w:gridCol w:w="7470"/>
        <w:gridCol w:w="1714"/>
      </w:tblGrid>
      <w:tr w:rsidR="00332CD6" w:rsidTr="00CC6A12">
        <w:trPr>
          <w:trHeight w:hRule="exact" w:val="347"/>
        </w:trPr>
        <w:tc>
          <w:tcPr>
            <w:tcW w:w="1794" w:type="dxa"/>
            <w:tcBorders>
              <w:top w:val="single" w:sz="5" w:space="0" w:color="000000"/>
              <w:left w:val="single" w:sz="5" w:space="0" w:color="000000"/>
              <w:bottom w:val="single" w:sz="5" w:space="0" w:color="000000"/>
              <w:right w:val="single" w:sz="5" w:space="0" w:color="000000"/>
            </w:tcBorders>
          </w:tcPr>
          <w:p w:rsidR="00332CD6" w:rsidRDefault="00332CD6" w:rsidP="00E74877">
            <w:pPr>
              <w:pStyle w:val="TableParagraph"/>
              <w:spacing w:line="227" w:lineRule="exact"/>
              <w:jc w:val="center"/>
              <w:rPr>
                <w:rFonts w:ascii="Arial"/>
                <w:b/>
                <w:spacing w:val="-1"/>
                <w:sz w:val="20"/>
              </w:rPr>
            </w:pPr>
            <w:r>
              <w:rPr>
                <w:rFonts w:ascii="Arial"/>
                <w:b/>
                <w:spacing w:val="-1"/>
                <w:sz w:val="20"/>
              </w:rPr>
              <w:t>Agenda Items</w:t>
            </w:r>
          </w:p>
          <w:p w:rsidR="00332CD6" w:rsidRDefault="00332CD6" w:rsidP="00E74877">
            <w:pPr>
              <w:pStyle w:val="TableParagraph"/>
              <w:spacing w:line="227" w:lineRule="exact"/>
              <w:rPr>
                <w:rFonts w:ascii="Arial" w:eastAsia="Arial" w:hAnsi="Arial" w:cs="Arial"/>
                <w:sz w:val="20"/>
                <w:szCs w:val="20"/>
              </w:rPr>
            </w:pPr>
            <w:proofErr w:type="spellStart"/>
            <w:r>
              <w:rPr>
                <w:rFonts w:ascii="Arial"/>
                <w:b/>
                <w:spacing w:val="-1"/>
                <w:sz w:val="20"/>
              </w:rPr>
              <w:t>AAgAgenda</w:t>
            </w:r>
            <w:proofErr w:type="spellEnd"/>
            <w:r>
              <w:rPr>
                <w:rFonts w:ascii="Arial"/>
                <w:b/>
                <w:spacing w:val="-1"/>
                <w:sz w:val="20"/>
              </w:rPr>
              <w:t xml:space="preserve"> Item</w:t>
            </w:r>
          </w:p>
        </w:tc>
        <w:tc>
          <w:tcPr>
            <w:tcW w:w="7470" w:type="dxa"/>
            <w:tcBorders>
              <w:top w:val="single" w:sz="5" w:space="0" w:color="000000"/>
              <w:left w:val="single" w:sz="5" w:space="0" w:color="000000"/>
              <w:bottom w:val="single" w:sz="5" w:space="0" w:color="000000"/>
              <w:right w:val="single" w:sz="5" w:space="0" w:color="000000"/>
            </w:tcBorders>
          </w:tcPr>
          <w:p w:rsidR="00332CD6" w:rsidRPr="00691114" w:rsidRDefault="00332CD6" w:rsidP="00E74877">
            <w:pPr>
              <w:pStyle w:val="TableParagraph"/>
              <w:spacing w:line="227" w:lineRule="exact"/>
              <w:jc w:val="center"/>
              <w:rPr>
                <w:rFonts w:ascii="Arial" w:eastAsia="Arial" w:hAnsi="Arial" w:cs="Arial"/>
                <w:b/>
                <w:sz w:val="20"/>
                <w:szCs w:val="20"/>
              </w:rPr>
            </w:pPr>
            <w:r w:rsidRPr="00691114">
              <w:rPr>
                <w:rFonts w:ascii="Arial"/>
                <w:b/>
                <w:spacing w:val="-2"/>
                <w:sz w:val="20"/>
              </w:rPr>
              <w:t>Discussion/Conclusion</w:t>
            </w:r>
          </w:p>
        </w:tc>
        <w:tc>
          <w:tcPr>
            <w:tcW w:w="1714" w:type="dxa"/>
            <w:tcBorders>
              <w:top w:val="single" w:sz="5" w:space="0" w:color="000000"/>
              <w:left w:val="single" w:sz="5" w:space="0" w:color="000000"/>
              <w:bottom w:val="single" w:sz="5" w:space="0" w:color="000000"/>
              <w:right w:val="single" w:sz="5" w:space="0" w:color="000000"/>
            </w:tcBorders>
          </w:tcPr>
          <w:p w:rsidR="00332CD6" w:rsidRDefault="00332CD6" w:rsidP="00E74877">
            <w:pPr>
              <w:pStyle w:val="TableParagraph"/>
              <w:spacing w:line="227" w:lineRule="exact"/>
              <w:jc w:val="center"/>
              <w:rPr>
                <w:rFonts w:ascii="Arial" w:eastAsia="Arial" w:hAnsi="Arial" w:cs="Arial"/>
                <w:sz w:val="20"/>
                <w:szCs w:val="20"/>
              </w:rPr>
            </w:pPr>
            <w:r>
              <w:rPr>
                <w:rFonts w:ascii="Arial"/>
                <w:b/>
                <w:spacing w:val="-2"/>
                <w:sz w:val="20"/>
              </w:rPr>
              <w:t>Responsible</w:t>
            </w:r>
          </w:p>
        </w:tc>
      </w:tr>
      <w:tr w:rsidR="00332CD6" w:rsidTr="00CC6A12">
        <w:trPr>
          <w:trHeight w:hRule="exact" w:val="1272"/>
        </w:trPr>
        <w:tc>
          <w:tcPr>
            <w:tcW w:w="1794" w:type="dxa"/>
            <w:tcBorders>
              <w:top w:val="single" w:sz="5" w:space="0" w:color="000000"/>
              <w:left w:val="single" w:sz="5" w:space="0" w:color="000000"/>
              <w:bottom w:val="single" w:sz="5" w:space="0" w:color="000000"/>
              <w:right w:val="single" w:sz="5" w:space="0" w:color="000000"/>
            </w:tcBorders>
          </w:tcPr>
          <w:p w:rsidR="00332CD6" w:rsidRDefault="00332CD6" w:rsidP="00E74877">
            <w:pPr>
              <w:pStyle w:val="TableParagraph"/>
              <w:spacing w:line="227" w:lineRule="exact"/>
              <w:rPr>
                <w:rFonts w:ascii="Arial"/>
                <w:b/>
                <w:spacing w:val="-1"/>
                <w:sz w:val="20"/>
              </w:rPr>
            </w:pPr>
            <w:r>
              <w:rPr>
                <w:rFonts w:ascii="Arial"/>
                <w:b/>
                <w:spacing w:val="-1"/>
                <w:sz w:val="20"/>
              </w:rPr>
              <w:t>Welcome/</w:t>
            </w:r>
          </w:p>
          <w:p w:rsidR="00332CD6" w:rsidRDefault="00332CD6" w:rsidP="00E74877">
            <w:pPr>
              <w:pStyle w:val="TableParagraph"/>
              <w:spacing w:line="227" w:lineRule="exact"/>
              <w:rPr>
                <w:rFonts w:ascii="Arial"/>
                <w:b/>
                <w:spacing w:val="-1"/>
                <w:sz w:val="20"/>
              </w:rPr>
            </w:pPr>
            <w:r>
              <w:rPr>
                <w:rFonts w:ascii="Arial"/>
                <w:b/>
                <w:spacing w:val="-1"/>
                <w:sz w:val="20"/>
              </w:rPr>
              <w:t>Announcements</w:t>
            </w:r>
          </w:p>
          <w:p w:rsidR="00332CD6" w:rsidRDefault="00332CD6" w:rsidP="00E74877">
            <w:pPr>
              <w:pStyle w:val="TableParagraph"/>
              <w:spacing w:line="227" w:lineRule="exact"/>
              <w:rPr>
                <w:rFonts w:ascii="Arial" w:eastAsia="Arial" w:hAnsi="Arial" w:cs="Arial"/>
                <w:sz w:val="20"/>
                <w:szCs w:val="20"/>
              </w:rPr>
            </w:pPr>
            <w:r>
              <w:rPr>
                <w:rFonts w:ascii="Arial"/>
                <w:b/>
                <w:spacing w:val="-1"/>
                <w:sz w:val="20"/>
              </w:rPr>
              <w:t>Review of minutes</w:t>
            </w:r>
          </w:p>
        </w:tc>
        <w:tc>
          <w:tcPr>
            <w:tcW w:w="7470" w:type="dxa"/>
            <w:tcBorders>
              <w:top w:val="single" w:sz="5" w:space="0" w:color="000000"/>
              <w:left w:val="single" w:sz="5" w:space="0" w:color="000000"/>
              <w:bottom w:val="single" w:sz="5" w:space="0" w:color="000000"/>
              <w:right w:val="single" w:sz="5" w:space="0" w:color="000000"/>
            </w:tcBorders>
          </w:tcPr>
          <w:p w:rsidR="006F13EF" w:rsidRPr="008B0F87" w:rsidRDefault="00332CD6" w:rsidP="008B0F87">
            <w:pPr>
              <w:pStyle w:val="ListParagraph"/>
              <w:numPr>
                <w:ilvl w:val="0"/>
                <w:numId w:val="1"/>
              </w:numPr>
              <w:tabs>
                <w:tab w:val="left" w:pos="823"/>
              </w:tabs>
              <w:spacing w:line="279" w:lineRule="exact"/>
              <w:rPr>
                <w:rFonts w:eastAsia="Calibri" w:cs="Arial"/>
              </w:rPr>
            </w:pPr>
            <w:r w:rsidRPr="00FC6E11">
              <w:rPr>
                <w:rFonts w:eastAsia="Calibri" w:cs="Arial"/>
              </w:rPr>
              <w:t xml:space="preserve">Dr. Gibson called the meeting to order. The </w:t>
            </w:r>
            <w:r w:rsidR="008B0F87">
              <w:rPr>
                <w:rFonts w:eastAsia="Calibri" w:cs="Arial"/>
              </w:rPr>
              <w:t>December 5</w:t>
            </w:r>
            <w:r w:rsidRPr="00FC6E11">
              <w:rPr>
                <w:rFonts w:eastAsia="Calibri" w:cs="Arial"/>
              </w:rPr>
              <w:t xml:space="preserve">, 2016 minutes were approved. </w:t>
            </w:r>
          </w:p>
        </w:tc>
        <w:tc>
          <w:tcPr>
            <w:tcW w:w="1714" w:type="dxa"/>
            <w:tcBorders>
              <w:top w:val="single" w:sz="5" w:space="0" w:color="000000"/>
              <w:left w:val="single" w:sz="5" w:space="0" w:color="000000"/>
              <w:bottom w:val="single" w:sz="5" w:space="0" w:color="000000"/>
              <w:right w:val="single" w:sz="5" w:space="0" w:color="000000"/>
            </w:tcBorders>
          </w:tcPr>
          <w:p w:rsidR="00332CD6" w:rsidRDefault="00332CD6" w:rsidP="00E74877">
            <w:pPr>
              <w:pStyle w:val="TableParagraph"/>
              <w:spacing w:line="227" w:lineRule="exact"/>
              <w:rPr>
                <w:rFonts w:ascii="Arial" w:eastAsia="Arial" w:hAnsi="Arial" w:cs="Arial"/>
                <w:sz w:val="20"/>
                <w:szCs w:val="20"/>
              </w:rPr>
            </w:pPr>
            <w:r>
              <w:rPr>
                <w:rFonts w:ascii="Arial"/>
                <w:b/>
                <w:spacing w:val="-1"/>
                <w:sz w:val="20"/>
              </w:rPr>
              <w:t xml:space="preserve"> </w:t>
            </w:r>
            <w:r w:rsidR="008B0F87">
              <w:rPr>
                <w:rFonts w:ascii="Arial"/>
                <w:b/>
                <w:spacing w:val="-1"/>
                <w:sz w:val="20"/>
              </w:rPr>
              <w:t xml:space="preserve">Dr. </w:t>
            </w:r>
            <w:r>
              <w:rPr>
                <w:rFonts w:ascii="Arial"/>
                <w:b/>
                <w:spacing w:val="-1"/>
                <w:sz w:val="20"/>
              </w:rPr>
              <w:t>Gibson</w:t>
            </w:r>
          </w:p>
        </w:tc>
      </w:tr>
      <w:tr w:rsidR="00332CD6" w:rsidTr="00CC6A12">
        <w:trPr>
          <w:trHeight w:hRule="exact" w:val="3504"/>
        </w:trPr>
        <w:tc>
          <w:tcPr>
            <w:tcW w:w="1794" w:type="dxa"/>
            <w:tcBorders>
              <w:top w:val="single" w:sz="5" w:space="0" w:color="000000"/>
              <w:left w:val="single" w:sz="5" w:space="0" w:color="000000"/>
              <w:bottom w:val="single" w:sz="5" w:space="0" w:color="000000"/>
              <w:right w:val="single" w:sz="5" w:space="0" w:color="000000"/>
            </w:tcBorders>
          </w:tcPr>
          <w:p w:rsidR="00332CD6" w:rsidRDefault="00186291" w:rsidP="00E74877">
            <w:pPr>
              <w:tabs>
                <w:tab w:val="left" w:pos="7155"/>
                <w:tab w:val="left" w:pos="8101"/>
                <w:tab w:val="left" w:pos="9001"/>
              </w:tabs>
              <w:rPr>
                <w:rFonts w:ascii="Calibri" w:eastAsia="Calibri" w:hAnsi="Calibri" w:cs="Calibri"/>
                <w:b/>
                <w:bCs/>
              </w:rPr>
            </w:pPr>
            <w:r>
              <w:rPr>
                <w:rFonts w:ascii="Calibri" w:eastAsia="Calibri" w:hAnsi="Calibri" w:cs="Calibri"/>
                <w:b/>
                <w:bCs/>
              </w:rPr>
              <w:t>GME updates</w:t>
            </w:r>
          </w:p>
          <w:p w:rsidR="00332CD6" w:rsidRDefault="00332CD6" w:rsidP="00E74877">
            <w:pPr>
              <w:pStyle w:val="TableParagraph"/>
              <w:ind w:left="90" w:right="686"/>
              <w:rPr>
                <w:rFonts w:ascii="Calibri"/>
                <w:b/>
              </w:rPr>
            </w:pPr>
          </w:p>
        </w:tc>
        <w:tc>
          <w:tcPr>
            <w:tcW w:w="7470" w:type="dxa"/>
            <w:tcBorders>
              <w:top w:val="single" w:sz="5" w:space="0" w:color="000000"/>
              <w:left w:val="single" w:sz="5" w:space="0" w:color="000000"/>
              <w:bottom w:val="single" w:sz="5" w:space="0" w:color="000000"/>
              <w:right w:val="single" w:sz="5" w:space="0" w:color="000000"/>
            </w:tcBorders>
          </w:tcPr>
          <w:p w:rsidR="008B0F87" w:rsidRPr="009B2F24" w:rsidRDefault="008B0F87" w:rsidP="008B0F87">
            <w:pPr>
              <w:pStyle w:val="ListParagraph"/>
              <w:widowControl/>
              <w:numPr>
                <w:ilvl w:val="0"/>
                <w:numId w:val="7"/>
              </w:numPr>
              <w:spacing w:after="160" w:line="252" w:lineRule="auto"/>
              <w:contextualSpacing/>
            </w:pPr>
            <w:r w:rsidRPr="009B2F24">
              <w:t xml:space="preserve">We were approved for transitional medicine for 14 positions; the match has just opened. </w:t>
            </w:r>
          </w:p>
          <w:p w:rsidR="008B0F87" w:rsidRPr="009B2F24" w:rsidRDefault="008B0F87" w:rsidP="008B0F87">
            <w:pPr>
              <w:pStyle w:val="ListParagraph"/>
              <w:widowControl/>
              <w:numPr>
                <w:ilvl w:val="0"/>
                <w:numId w:val="7"/>
              </w:numPr>
              <w:spacing w:after="160" w:line="252" w:lineRule="auto"/>
              <w:contextualSpacing/>
            </w:pPr>
            <w:r w:rsidRPr="009B2F24">
              <w:t xml:space="preserve">We are waiting to hear the status of endocrine fellowship and neurology residency this month. </w:t>
            </w:r>
            <w:r>
              <w:t>The n</w:t>
            </w:r>
            <w:r w:rsidRPr="009B2F24">
              <w:t xml:space="preserve">eurology program would be </w:t>
            </w:r>
            <w:r>
              <w:t xml:space="preserve">a </w:t>
            </w:r>
            <w:r w:rsidRPr="009B2F24">
              <w:t xml:space="preserve">4 year program with </w:t>
            </w:r>
            <w:r>
              <w:t xml:space="preserve">the </w:t>
            </w:r>
            <w:r w:rsidRPr="009B2F24">
              <w:t xml:space="preserve">first year mainly </w:t>
            </w:r>
            <w:r>
              <w:t xml:space="preserve">in </w:t>
            </w:r>
            <w:r w:rsidRPr="009B2F24">
              <w:t xml:space="preserve">medicine rotations. </w:t>
            </w:r>
          </w:p>
          <w:p w:rsidR="008B0F87" w:rsidRPr="009B2F24" w:rsidRDefault="008B0F87" w:rsidP="008B0F87">
            <w:pPr>
              <w:pStyle w:val="ListParagraph"/>
              <w:widowControl/>
              <w:numPr>
                <w:ilvl w:val="0"/>
                <w:numId w:val="7"/>
              </w:numPr>
              <w:spacing w:after="160" w:line="252" w:lineRule="auto"/>
              <w:contextualSpacing/>
            </w:pPr>
            <w:r w:rsidRPr="009B2F24">
              <w:t xml:space="preserve">There are 3 site visits for January and 2 for February. 2 visits will be in Ocala and 1 for surgery in Orlando. There are 2 site visits in Gainesville/NFRMC scheduled for February. </w:t>
            </w:r>
          </w:p>
          <w:p w:rsidR="008B0F87" w:rsidRPr="009B2F24" w:rsidRDefault="008B0F87" w:rsidP="008B0F87">
            <w:pPr>
              <w:pStyle w:val="ListParagraph"/>
              <w:widowControl/>
              <w:numPr>
                <w:ilvl w:val="0"/>
                <w:numId w:val="7"/>
              </w:numPr>
              <w:spacing w:after="160" w:line="252" w:lineRule="auto"/>
              <w:contextualSpacing/>
            </w:pPr>
            <w:r>
              <w:t>We are i</w:t>
            </w:r>
            <w:r w:rsidRPr="009B2F24">
              <w:t>n the process of offering psychiatry and radiology program director positions for Orlando programs with rotations at VA.</w:t>
            </w:r>
          </w:p>
          <w:p w:rsidR="00332CD6" w:rsidRPr="00753D09" w:rsidRDefault="00332CD6" w:rsidP="008B0F87">
            <w:pPr>
              <w:tabs>
                <w:tab w:val="left" w:pos="3876"/>
              </w:tabs>
              <w:ind w:left="360"/>
            </w:pPr>
          </w:p>
        </w:tc>
        <w:tc>
          <w:tcPr>
            <w:tcW w:w="1714" w:type="dxa"/>
            <w:tcBorders>
              <w:top w:val="single" w:sz="5" w:space="0" w:color="000000"/>
              <w:left w:val="single" w:sz="5" w:space="0" w:color="000000"/>
              <w:bottom w:val="single" w:sz="5" w:space="0" w:color="000000"/>
              <w:right w:val="single" w:sz="5" w:space="0" w:color="000000"/>
            </w:tcBorders>
          </w:tcPr>
          <w:p w:rsidR="00332CD6" w:rsidRDefault="008B0F87" w:rsidP="008B0F87">
            <w:pPr>
              <w:pStyle w:val="TableParagraph"/>
              <w:ind w:right="797"/>
              <w:rPr>
                <w:rFonts w:ascii="Arial"/>
                <w:b/>
                <w:sz w:val="20"/>
              </w:rPr>
            </w:pPr>
            <w:r>
              <w:rPr>
                <w:rFonts w:ascii="Arial"/>
                <w:b/>
                <w:spacing w:val="-1"/>
                <w:sz w:val="20"/>
              </w:rPr>
              <w:t>Dr. Davey</w:t>
            </w:r>
          </w:p>
        </w:tc>
      </w:tr>
      <w:tr w:rsidR="00332CD6" w:rsidTr="00CC6A12">
        <w:trPr>
          <w:trHeight w:hRule="exact" w:val="3888"/>
        </w:trPr>
        <w:tc>
          <w:tcPr>
            <w:tcW w:w="1794" w:type="dxa"/>
            <w:tcBorders>
              <w:top w:val="single" w:sz="5" w:space="0" w:color="000000"/>
              <w:left w:val="single" w:sz="5" w:space="0" w:color="000000"/>
              <w:bottom w:val="single" w:sz="5" w:space="0" w:color="000000"/>
              <w:right w:val="single" w:sz="5" w:space="0" w:color="000000"/>
            </w:tcBorders>
          </w:tcPr>
          <w:p w:rsidR="00332CD6" w:rsidRDefault="00186291" w:rsidP="006F13EF">
            <w:pPr>
              <w:pStyle w:val="TableParagraph"/>
              <w:ind w:right="686"/>
              <w:rPr>
                <w:rFonts w:ascii="Calibri"/>
                <w:b/>
              </w:rPr>
            </w:pPr>
            <w:r>
              <w:rPr>
                <w:rFonts w:ascii="Calibri" w:eastAsia="Calibri" w:hAnsi="Calibri" w:cs="Calibri"/>
                <w:b/>
                <w:bCs/>
              </w:rPr>
              <w:t xml:space="preserve">Faculty </w:t>
            </w:r>
            <w:r w:rsidR="006F13EF">
              <w:rPr>
                <w:rFonts w:ascii="Calibri" w:eastAsia="Calibri" w:hAnsi="Calibri" w:cs="Calibri"/>
                <w:b/>
                <w:bCs/>
              </w:rPr>
              <w:t xml:space="preserve">Council updates </w:t>
            </w:r>
          </w:p>
        </w:tc>
        <w:tc>
          <w:tcPr>
            <w:tcW w:w="7470" w:type="dxa"/>
            <w:tcBorders>
              <w:top w:val="single" w:sz="5" w:space="0" w:color="000000"/>
              <w:left w:val="single" w:sz="5" w:space="0" w:color="000000"/>
              <w:bottom w:val="single" w:sz="5" w:space="0" w:color="000000"/>
              <w:right w:val="single" w:sz="5" w:space="0" w:color="000000"/>
            </w:tcBorders>
          </w:tcPr>
          <w:p w:rsidR="006A7A39" w:rsidRDefault="006A7A39" w:rsidP="006A7A39">
            <w:pPr>
              <w:pStyle w:val="ListParagraph"/>
              <w:widowControl/>
              <w:numPr>
                <w:ilvl w:val="0"/>
                <w:numId w:val="4"/>
              </w:numPr>
              <w:spacing w:after="160" w:line="259" w:lineRule="auto"/>
              <w:contextualSpacing/>
            </w:pPr>
            <w:r>
              <w:t xml:space="preserve">Faculty Council is currently working on revamping awards system at </w:t>
            </w:r>
            <w:r w:rsidRPr="00E5741D">
              <w:t xml:space="preserve">COM. </w:t>
            </w:r>
            <w:r>
              <w:t xml:space="preserve">Faculty Excellence from main campus is </w:t>
            </w:r>
            <w:r w:rsidRPr="00E5741D">
              <w:t xml:space="preserve">working closely with </w:t>
            </w:r>
            <w:r>
              <w:t>Faculty Development at COM to establish a better process for faculty recognition.</w:t>
            </w:r>
            <w:r w:rsidRPr="00E5741D">
              <w:t xml:space="preserve"> </w:t>
            </w:r>
            <w:r>
              <w:t xml:space="preserve">Looking to include NS Core and Volunteer Faculty as eligible participants. </w:t>
            </w:r>
          </w:p>
          <w:p w:rsidR="006A7A39" w:rsidRDefault="00602A3B" w:rsidP="006A7A39">
            <w:pPr>
              <w:pStyle w:val="ListParagraph"/>
              <w:widowControl/>
              <w:numPr>
                <w:ilvl w:val="0"/>
                <w:numId w:val="4"/>
              </w:numPr>
              <w:spacing w:after="160" w:line="259" w:lineRule="auto"/>
              <w:contextualSpacing/>
            </w:pPr>
            <w:r>
              <w:t>We are working with Faculty Development to review the</w:t>
            </w:r>
            <w:r w:rsidR="006A7A39">
              <w:t xml:space="preserve"> criteria for </w:t>
            </w:r>
            <w:r w:rsidR="006A7A39" w:rsidRPr="00E5741D">
              <w:t>TIP awards</w:t>
            </w:r>
            <w:r w:rsidR="006A7A39">
              <w:t xml:space="preserve"> to</w:t>
            </w:r>
            <w:r w:rsidR="006A7A39" w:rsidRPr="00E5741D">
              <w:t xml:space="preserve"> clarify what </w:t>
            </w:r>
            <w:r w:rsidR="006A7A39">
              <w:t xml:space="preserve">our </w:t>
            </w:r>
            <w:r w:rsidR="006A7A39" w:rsidRPr="00E5741D">
              <w:t xml:space="preserve">faculty is eligible for. </w:t>
            </w:r>
            <w:r w:rsidR="006A7A39">
              <w:t xml:space="preserve">She will send email reminders for those interested in applying. </w:t>
            </w:r>
          </w:p>
          <w:p w:rsidR="006A7A39" w:rsidRPr="00E5741D" w:rsidRDefault="006A7A39" w:rsidP="006A7A39">
            <w:pPr>
              <w:pStyle w:val="ListParagraph"/>
              <w:widowControl/>
              <w:numPr>
                <w:ilvl w:val="0"/>
                <w:numId w:val="4"/>
              </w:numPr>
              <w:spacing w:after="160" w:line="259" w:lineRule="auto"/>
              <w:contextualSpacing/>
            </w:pPr>
            <w:r>
              <w:t>Faculty Council is working to ensure that October awards re</w:t>
            </w:r>
            <w:r w:rsidR="00602A3B">
              <w:t>flect the best way to recognize the faculty.</w:t>
            </w:r>
          </w:p>
          <w:p w:rsidR="0087027A" w:rsidRPr="00A33D15" w:rsidRDefault="0087027A" w:rsidP="006F479A">
            <w:pPr>
              <w:pStyle w:val="ListParagraph"/>
              <w:widowControl/>
              <w:spacing w:after="160" w:line="259" w:lineRule="auto"/>
              <w:ind w:left="720"/>
              <w:contextualSpacing/>
            </w:pPr>
          </w:p>
        </w:tc>
        <w:tc>
          <w:tcPr>
            <w:tcW w:w="1714" w:type="dxa"/>
            <w:tcBorders>
              <w:top w:val="single" w:sz="5" w:space="0" w:color="000000"/>
              <w:left w:val="single" w:sz="5" w:space="0" w:color="000000"/>
              <w:bottom w:val="single" w:sz="5" w:space="0" w:color="000000"/>
              <w:right w:val="single" w:sz="5" w:space="0" w:color="000000"/>
            </w:tcBorders>
          </w:tcPr>
          <w:p w:rsidR="00332CD6" w:rsidRDefault="006A7A39" w:rsidP="009A2A76">
            <w:pPr>
              <w:pStyle w:val="TableParagraph"/>
              <w:ind w:right="797"/>
              <w:rPr>
                <w:rFonts w:ascii="Arial"/>
                <w:b/>
                <w:sz w:val="20"/>
              </w:rPr>
            </w:pPr>
            <w:r>
              <w:rPr>
                <w:rFonts w:ascii="Arial"/>
                <w:b/>
                <w:sz w:val="20"/>
              </w:rPr>
              <w:t xml:space="preserve">Dr. </w:t>
            </w:r>
            <w:r w:rsidR="006F13EF">
              <w:rPr>
                <w:rFonts w:ascii="Arial"/>
                <w:b/>
                <w:sz w:val="20"/>
              </w:rPr>
              <w:t>Simms-Cendan</w:t>
            </w:r>
          </w:p>
        </w:tc>
      </w:tr>
      <w:tr w:rsidR="00332CD6" w:rsidTr="00CC6A12">
        <w:trPr>
          <w:trHeight w:hRule="exact" w:val="3147"/>
        </w:trPr>
        <w:tc>
          <w:tcPr>
            <w:tcW w:w="1794" w:type="dxa"/>
            <w:tcBorders>
              <w:top w:val="single" w:sz="5" w:space="0" w:color="000000"/>
              <w:left w:val="single" w:sz="5" w:space="0" w:color="000000"/>
              <w:bottom w:val="single" w:sz="5" w:space="0" w:color="000000"/>
              <w:right w:val="single" w:sz="5" w:space="0" w:color="000000"/>
            </w:tcBorders>
          </w:tcPr>
          <w:p w:rsidR="00332CD6" w:rsidRDefault="00332CD6" w:rsidP="00E74877">
            <w:pPr>
              <w:pStyle w:val="TableParagraph"/>
              <w:ind w:right="686"/>
              <w:rPr>
                <w:rFonts w:ascii="Calibri"/>
                <w:b/>
              </w:rPr>
            </w:pPr>
          </w:p>
        </w:tc>
        <w:tc>
          <w:tcPr>
            <w:tcW w:w="7470" w:type="dxa"/>
            <w:tcBorders>
              <w:top w:val="single" w:sz="5" w:space="0" w:color="000000"/>
              <w:left w:val="single" w:sz="5" w:space="0" w:color="000000"/>
              <w:bottom w:val="single" w:sz="5" w:space="0" w:color="000000"/>
              <w:right w:val="single" w:sz="5" w:space="0" w:color="000000"/>
            </w:tcBorders>
          </w:tcPr>
          <w:p w:rsidR="006A7A39" w:rsidRDefault="006A7A39" w:rsidP="006A7A39">
            <w:pPr>
              <w:pStyle w:val="ListParagraph"/>
              <w:widowControl/>
              <w:numPr>
                <w:ilvl w:val="0"/>
                <w:numId w:val="2"/>
              </w:numPr>
              <w:spacing w:after="160" w:line="259" w:lineRule="auto"/>
              <w:contextualSpacing/>
            </w:pPr>
            <w:r>
              <w:t xml:space="preserve">The </w:t>
            </w:r>
            <w:r w:rsidRPr="00E5741D">
              <w:t>F</w:t>
            </w:r>
            <w:r>
              <w:t>aculty Grievance policy and Faculty A</w:t>
            </w:r>
            <w:r w:rsidRPr="00E5741D">
              <w:t>dvocacy committee</w:t>
            </w:r>
            <w:r>
              <w:t xml:space="preserve"> is being finalized</w:t>
            </w:r>
            <w:r w:rsidRPr="00E5741D">
              <w:t xml:space="preserve">. </w:t>
            </w:r>
            <w:r>
              <w:t xml:space="preserve">Along with Dr. Simms-Cendan, Dr. </w:t>
            </w:r>
            <w:proofErr w:type="spellStart"/>
            <w:r w:rsidRPr="00E5741D">
              <w:t>Cari</w:t>
            </w:r>
            <w:proofErr w:type="spellEnd"/>
            <w:r w:rsidRPr="00E5741D">
              <w:t xml:space="preserve"> Hernandez can also help with </w:t>
            </w:r>
            <w:r>
              <w:t xml:space="preserve">any faculty </w:t>
            </w:r>
            <w:r w:rsidRPr="00E5741D">
              <w:t xml:space="preserve">concerns. </w:t>
            </w:r>
          </w:p>
          <w:p w:rsidR="006A7A39" w:rsidRDefault="006A7A39" w:rsidP="006A7A39">
            <w:pPr>
              <w:pStyle w:val="ListParagraph"/>
              <w:widowControl/>
              <w:numPr>
                <w:ilvl w:val="0"/>
                <w:numId w:val="2"/>
              </w:numPr>
              <w:spacing w:after="160" w:line="259" w:lineRule="auto"/>
              <w:contextualSpacing/>
            </w:pPr>
            <w:r>
              <w:t xml:space="preserve">Dr. Simms-Cendan will be sending out a monthly newsletter with updates from faculty senate and Board of Trustees. These can also be found on the Faculty Council website. </w:t>
            </w:r>
          </w:p>
          <w:p w:rsidR="006A7A39" w:rsidRPr="00E5741D" w:rsidRDefault="006A7A39" w:rsidP="006A7A39">
            <w:pPr>
              <w:pStyle w:val="ListParagraph"/>
              <w:widowControl/>
              <w:numPr>
                <w:ilvl w:val="0"/>
                <w:numId w:val="2"/>
              </w:numPr>
              <w:spacing w:after="160" w:line="259" w:lineRule="auto"/>
              <w:contextualSpacing/>
            </w:pPr>
            <w:r>
              <w:t xml:space="preserve">Dr. German will take the termination policy to the board of governors for appeal within the next few months.  </w:t>
            </w:r>
          </w:p>
          <w:p w:rsidR="00391D4C" w:rsidRPr="006F13EF" w:rsidRDefault="00391D4C" w:rsidP="006A7A39">
            <w:pPr>
              <w:pStyle w:val="ListParagraph"/>
              <w:ind w:left="720"/>
              <w:rPr>
                <w:rFonts w:eastAsia="Calibri" w:cs="Calibri"/>
              </w:rPr>
            </w:pPr>
          </w:p>
        </w:tc>
        <w:tc>
          <w:tcPr>
            <w:tcW w:w="1714" w:type="dxa"/>
            <w:tcBorders>
              <w:top w:val="single" w:sz="5" w:space="0" w:color="000000"/>
              <w:left w:val="single" w:sz="5" w:space="0" w:color="000000"/>
              <w:bottom w:val="single" w:sz="5" w:space="0" w:color="000000"/>
              <w:right w:val="single" w:sz="5" w:space="0" w:color="000000"/>
            </w:tcBorders>
          </w:tcPr>
          <w:p w:rsidR="00332CD6" w:rsidRDefault="00332CD6" w:rsidP="006F13EF">
            <w:pPr>
              <w:pStyle w:val="TableParagraph"/>
              <w:ind w:right="797"/>
              <w:rPr>
                <w:rFonts w:ascii="Arial"/>
                <w:b/>
                <w:sz w:val="20"/>
              </w:rPr>
            </w:pPr>
          </w:p>
        </w:tc>
      </w:tr>
      <w:tr w:rsidR="002F5F84" w:rsidTr="007C39CB">
        <w:trPr>
          <w:trHeight w:hRule="exact" w:val="4497"/>
        </w:trPr>
        <w:tc>
          <w:tcPr>
            <w:tcW w:w="1794" w:type="dxa"/>
            <w:tcBorders>
              <w:top w:val="single" w:sz="5" w:space="0" w:color="000000"/>
              <w:left w:val="single" w:sz="5" w:space="0" w:color="000000"/>
              <w:bottom w:val="single" w:sz="5" w:space="0" w:color="000000"/>
              <w:right w:val="single" w:sz="5" w:space="0" w:color="000000"/>
            </w:tcBorders>
          </w:tcPr>
          <w:p w:rsidR="002F5F84" w:rsidRDefault="00CC6A12" w:rsidP="00E74877">
            <w:pPr>
              <w:pStyle w:val="TableParagraph"/>
              <w:ind w:right="686"/>
              <w:rPr>
                <w:rFonts w:ascii="Calibri" w:eastAsia="Calibri" w:hAnsi="Calibri" w:cs="Calibri"/>
                <w:b/>
                <w:bCs/>
              </w:rPr>
            </w:pPr>
            <w:r>
              <w:rPr>
                <w:rFonts w:ascii="Calibri" w:eastAsia="Calibri" w:hAnsi="Calibri" w:cs="Calibri"/>
                <w:b/>
                <w:bCs/>
              </w:rPr>
              <w:t>M3/</w:t>
            </w:r>
            <w:r w:rsidR="001E5354">
              <w:rPr>
                <w:rFonts w:ascii="Calibri" w:eastAsia="Calibri" w:hAnsi="Calibri" w:cs="Calibri"/>
                <w:b/>
                <w:bCs/>
              </w:rPr>
              <w:t>M4 Educational Programs u</w:t>
            </w:r>
            <w:r>
              <w:rPr>
                <w:rFonts w:ascii="Calibri" w:eastAsia="Calibri" w:hAnsi="Calibri" w:cs="Calibri"/>
                <w:b/>
                <w:bCs/>
              </w:rPr>
              <w:t>pdates</w:t>
            </w:r>
          </w:p>
        </w:tc>
        <w:tc>
          <w:tcPr>
            <w:tcW w:w="7470" w:type="dxa"/>
            <w:tcBorders>
              <w:top w:val="single" w:sz="5" w:space="0" w:color="000000"/>
              <w:left w:val="single" w:sz="5" w:space="0" w:color="000000"/>
              <w:bottom w:val="single" w:sz="5" w:space="0" w:color="000000"/>
              <w:right w:val="single" w:sz="5" w:space="0" w:color="000000"/>
            </w:tcBorders>
          </w:tcPr>
          <w:p w:rsidR="007C39CB" w:rsidRDefault="00602A3B" w:rsidP="007C39CB">
            <w:pPr>
              <w:pStyle w:val="ListParagraph"/>
              <w:widowControl/>
              <w:numPr>
                <w:ilvl w:val="0"/>
                <w:numId w:val="2"/>
              </w:numPr>
              <w:spacing w:after="160" w:line="259" w:lineRule="auto"/>
              <w:contextualSpacing/>
            </w:pPr>
            <w:r>
              <w:t>We are</w:t>
            </w:r>
            <w:r w:rsidR="007C39CB">
              <w:t xml:space="preserve"> currently m</w:t>
            </w:r>
            <w:r w:rsidR="007C39CB" w:rsidRPr="0059453F">
              <w:t>onitoring clerkship data for LCME. All clerkships are at</w:t>
            </w:r>
            <w:r w:rsidR="007C39CB">
              <w:t xml:space="preserve"> or above</w:t>
            </w:r>
            <w:r>
              <w:t xml:space="preserve"> the national average for </w:t>
            </w:r>
            <w:r w:rsidR="007C39CB">
              <w:t>shelf exam scores.</w:t>
            </w:r>
          </w:p>
          <w:p w:rsidR="007C39CB" w:rsidRPr="0059453F" w:rsidRDefault="007C39CB" w:rsidP="007C39CB">
            <w:pPr>
              <w:pStyle w:val="ListParagraph"/>
              <w:widowControl/>
              <w:numPr>
                <w:ilvl w:val="0"/>
                <w:numId w:val="2"/>
              </w:numPr>
              <w:spacing w:after="160" w:line="259" w:lineRule="auto"/>
              <w:contextualSpacing/>
            </w:pPr>
            <w:r>
              <w:t>Due to Hurricane Matthew, the program l</w:t>
            </w:r>
            <w:r w:rsidRPr="0059453F">
              <w:t>ost student spots at Flagler in St. Aug</w:t>
            </w:r>
            <w:r>
              <w:t xml:space="preserve">ustine and </w:t>
            </w:r>
            <w:r w:rsidRPr="0059453F">
              <w:t xml:space="preserve">have placed students at other sites. </w:t>
            </w:r>
            <w:r>
              <w:t>Currently placing students a</w:t>
            </w:r>
            <w:r w:rsidRPr="0059453F">
              <w:t xml:space="preserve">cross </w:t>
            </w:r>
            <w:r>
              <w:t xml:space="preserve">Central Florida with HCA. </w:t>
            </w:r>
          </w:p>
          <w:p w:rsidR="007C39CB" w:rsidRDefault="007C39CB" w:rsidP="007C39CB">
            <w:pPr>
              <w:pStyle w:val="ListParagraph"/>
              <w:widowControl/>
              <w:numPr>
                <w:ilvl w:val="0"/>
                <w:numId w:val="2"/>
              </w:numPr>
              <w:spacing w:after="160" w:line="259" w:lineRule="auto"/>
              <w:contextualSpacing/>
            </w:pPr>
            <w:r>
              <w:t>There is now only a single AI</w:t>
            </w:r>
            <w:r w:rsidR="00D622F7">
              <w:t xml:space="preserve"> required for</w:t>
            </w:r>
            <w:r w:rsidR="00602A3B">
              <w:t xml:space="preserve"> fourth year students</w:t>
            </w:r>
            <w:r>
              <w:t xml:space="preserve"> due to </w:t>
            </w:r>
            <w:r w:rsidR="00602A3B">
              <w:t>capacity challenges</w:t>
            </w:r>
            <w:r>
              <w:t xml:space="preserve">. </w:t>
            </w:r>
            <w:r w:rsidR="00602A3B">
              <w:t>T</w:t>
            </w:r>
            <w:r>
              <w:t xml:space="preserve">he </w:t>
            </w:r>
            <w:r w:rsidRPr="0059453F">
              <w:t>4</w:t>
            </w:r>
            <w:r w:rsidRPr="0059453F">
              <w:rPr>
                <w:vertAlign w:val="superscript"/>
              </w:rPr>
              <w:t>th</w:t>
            </w:r>
            <w:r w:rsidRPr="0059453F">
              <w:t xml:space="preserve"> year requirements</w:t>
            </w:r>
            <w:r>
              <w:t xml:space="preserve"> have changed to </w:t>
            </w:r>
            <w:r w:rsidRPr="0059453F">
              <w:t xml:space="preserve">require a clinical rotation after </w:t>
            </w:r>
            <w:r>
              <w:t xml:space="preserve">the </w:t>
            </w:r>
            <w:r w:rsidRPr="0059453F">
              <w:t>holiday</w:t>
            </w:r>
            <w:r w:rsidR="00602A3B">
              <w:t>s in order to assure clinical skills are maintained in preparation for residency</w:t>
            </w:r>
            <w:r w:rsidRPr="0059453F">
              <w:t xml:space="preserve">. All </w:t>
            </w:r>
            <w:r>
              <w:t xml:space="preserve">students are </w:t>
            </w:r>
            <w:r w:rsidRPr="0059453F">
              <w:t>required to do EM in</w:t>
            </w:r>
            <w:r>
              <w:t xml:space="preserve"> the</w:t>
            </w:r>
            <w:r w:rsidRPr="0059453F">
              <w:t xml:space="preserve"> 4</w:t>
            </w:r>
            <w:r w:rsidRPr="0059453F">
              <w:rPr>
                <w:vertAlign w:val="superscript"/>
              </w:rPr>
              <w:t>th</w:t>
            </w:r>
            <w:r w:rsidRPr="0059453F">
              <w:t xml:space="preserve"> year. </w:t>
            </w:r>
          </w:p>
          <w:p w:rsidR="007C39CB" w:rsidRPr="0059453F" w:rsidRDefault="007C39CB" w:rsidP="007C39CB">
            <w:pPr>
              <w:pStyle w:val="ListParagraph"/>
              <w:widowControl/>
              <w:numPr>
                <w:ilvl w:val="0"/>
                <w:numId w:val="2"/>
              </w:numPr>
              <w:spacing w:after="160" w:line="259" w:lineRule="auto"/>
              <w:contextualSpacing/>
            </w:pPr>
            <w:r>
              <w:t xml:space="preserve">The program’s new goal is to add a second AI requirement a year. We are currently polling students to ask what rotations they’re interested in. </w:t>
            </w:r>
          </w:p>
          <w:p w:rsidR="007B2EF6" w:rsidRPr="007C39CB" w:rsidRDefault="007B2EF6" w:rsidP="007C39CB">
            <w:pPr>
              <w:ind w:left="360"/>
              <w:rPr>
                <w:rFonts w:eastAsia="Calibri" w:cs="Calibri"/>
              </w:rPr>
            </w:pPr>
          </w:p>
        </w:tc>
        <w:tc>
          <w:tcPr>
            <w:tcW w:w="1714" w:type="dxa"/>
            <w:tcBorders>
              <w:top w:val="single" w:sz="5" w:space="0" w:color="000000"/>
              <w:left w:val="single" w:sz="5" w:space="0" w:color="000000"/>
              <w:bottom w:val="single" w:sz="5" w:space="0" w:color="000000"/>
              <w:right w:val="single" w:sz="5" w:space="0" w:color="000000"/>
            </w:tcBorders>
          </w:tcPr>
          <w:p w:rsidR="00712205" w:rsidRDefault="002A29BE" w:rsidP="00E74877">
            <w:pPr>
              <w:pStyle w:val="TableParagraph"/>
              <w:ind w:right="797"/>
              <w:rPr>
                <w:rFonts w:ascii="Arial"/>
                <w:b/>
                <w:sz w:val="20"/>
              </w:rPr>
            </w:pPr>
            <w:r>
              <w:rPr>
                <w:rFonts w:ascii="Arial"/>
                <w:b/>
                <w:sz w:val="20"/>
              </w:rPr>
              <w:t>Dr. Klapheke</w:t>
            </w:r>
          </w:p>
          <w:p w:rsidR="00712205" w:rsidRPr="00712205" w:rsidRDefault="00712205" w:rsidP="00712205"/>
          <w:p w:rsidR="00712205" w:rsidRPr="00712205" w:rsidRDefault="00712205" w:rsidP="00712205"/>
          <w:p w:rsidR="00712205" w:rsidRPr="00712205" w:rsidRDefault="00712205" w:rsidP="00712205"/>
          <w:p w:rsidR="00712205" w:rsidRPr="00712205" w:rsidRDefault="00712205" w:rsidP="00712205"/>
          <w:p w:rsidR="002F5F84" w:rsidRPr="00712205" w:rsidRDefault="002F5F84" w:rsidP="00712205">
            <w:pPr>
              <w:jc w:val="center"/>
            </w:pPr>
          </w:p>
        </w:tc>
      </w:tr>
      <w:tr w:rsidR="009A2A76" w:rsidTr="00FA490F">
        <w:trPr>
          <w:trHeight w:hRule="exact" w:val="6567"/>
        </w:trPr>
        <w:tc>
          <w:tcPr>
            <w:tcW w:w="1794" w:type="dxa"/>
            <w:tcBorders>
              <w:top w:val="single" w:sz="5" w:space="0" w:color="000000"/>
              <w:left w:val="single" w:sz="5" w:space="0" w:color="000000"/>
              <w:bottom w:val="single" w:sz="5" w:space="0" w:color="000000"/>
              <w:right w:val="single" w:sz="5" w:space="0" w:color="000000"/>
            </w:tcBorders>
          </w:tcPr>
          <w:p w:rsidR="00FA490F" w:rsidRDefault="00FA490F" w:rsidP="00FA490F">
            <w:pPr>
              <w:rPr>
                <w:b/>
              </w:rPr>
            </w:pPr>
            <w:r>
              <w:rPr>
                <w:b/>
              </w:rPr>
              <w:t>Faculty Research Activities Spotlight</w:t>
            </w:r>
          </w:p>
          <w:p w:rsidR="009A2A76" w:rsidRDefault="009A2A76" w:rsidP="00E74877">
            <w:pPr>
              <w:pStyle w:val="TableParagraph"/>
              <w:ind w:right="686"/>
              <w:rPr>
                <w:rFonts w:ascii="Calibri" w:eastAsia="Calibri" w:hAnsi="Calibri" w:cs="Calibri"/>
                <w:b/>
                <w:bCs/>
              </w:rPr>
            </w:pPr>
          </w:p>
        </w:tc>
        <w:tc>
          <w:tcPr>
            <w:tcW w:w="7470" w:type="dxa"/>
            <w:tcBorders>
              <w:top w:val="single" w:sz="5" w:space="0" w:color="000000"/>
              <w:left w:val="single" w:sz="5" w:space="0" w:color="000000"/>
              <w:bottom w:val="single" w:sz="5" w:space="0" w:color="000000"/>
              <w:right w:val="single" w:sz="5" w:space="0" w:color="000000"/>
            </w:tcBorders>
          </w:tcPr>
          <w:p w:rsidR="00FA490F" w:rsidRDefault="00FA490F" w:rsidP="00FA490F">
            <w:pPr>
              <w:pStyle w:val="ListParagraph"/>
              <w:widowControl/>
              <w:numPr>
                <w:ilvl w:val="0"/>
                <w:numId w:val="3"/>
              </w:numPr>
              <w:spacing w:after="160" w:line="259" w:lineRule="auto"/>
              <w:contextualSpacing/>
            </w:pPr>
            <w:r>
              <w:t xml:space="preserve">The </w:t>
            </w:r>
            <w:r w:rsidRPr="00F00628">
              <w:t>Therapeutic Equestrian Center</w:t>
            </w:r>
            <w:r>
              <w:t xml:space="preserve"> is the f</w:t>
            </w:r>
            <w:r w:rsidRPr="00F00628">
              <w:t>irst collaborative project with Osceola County</w:t>
            </w:r>
            <w:r>
              <w:t xml:space="preserve">. It was also built in collaboration with </w:t>
            </w:r>
            <w:r w:rsidRPr="00F00628">
              <w:t>PATH</w:t>
            </w:r>
            <w:r>
              <w:t xml:space="preserve"> (Professional Association of Therapeutic Horsemanship International).</w:t>
            </w:r>
          </w:p>
          <w:p w:rsidR="00FA490F" w:rsidRDefault="00FA490F" w:rsidP="00FA490F">
            <w:pPr>
              <w:pStyle w:val="ListParagraph"/>
              <w:widowControl/>
              <w:numPr>
                <w:ilvl w:val="0"/>
                <w:numId w:val="3"/>
              </w:numPr>
              <w:spacing w:after="160" w:line="259" w:lineRule="auto"/>
              <w:contextualSpacing/>
            </w:pPr>
            <w:r>
              <w:t>The center is available for the COM and</w:t>
            </w:r>
            <w:r w:rsidRPr="00F00628">
              <w:t xml:space="preserve"> other colleges to do collaborative research. </w:t>
            </w:r>
            <w:r>
              <w:t xml:space="preserve">Dr. Monroe is currently working with the College of Social Work and </w:t>
            </w:r>
            <w:r w:rsidR="00851E26">
              <w:t>is working on</w:t>
            </w:r>
            <w:r>
              <w:t xml:space="preserve"> an article to</w:t>
            </w:r>
            <w:r w:rsidR="00851E26">
              <w:t xml:space="preserve"> be submitted to</w:t>
            </w:r>
            <w:bookmarkStart w:id="0" w:name="_GoBack"/>
            <w:bookmarkEnd w:id="0"/>
            <w:r>
              <w:t xml:space="preserve"> the Journal of Trauma and the Journal of Therapeutic Horsemanship.</w:t>
            </w:r>
          </w:p>
          <w:p w:rsidR="00FA490F" w:rsidRDefault="00FA490F" w:rsidP="00FA490F">
            <w:pPr>
              <w:pStyle w:val="ListParagraph"/>
              <w:widowControl/>
              <w:numPr>
                <w:ilvl w:val="0"/>
                <w:numId w:val="3"/>
              </w:numPr>
              <w:spacing w:after="160" w:line="259" w:lineRule="auto"/>
              <w:contextualSpacing/>
            </w:pPr>
            <w:r>
              <w:t xml:space="preserve">The patients have physical injuries and are also diagnosed with PTSD through the VA. They </w:t>
            </w:r>
            <w:r w:rsidRPr="00F00628">
              <w:t xml:space="preserve">are improving with horse therapy in conjunction </w:t>
            </w:r>
            <w:r>
              <w:t>with their medications.</w:t>
            </w:r>
          </w:p>
          <w:p w:rsidR="00FA490F" w:rsidRDefault="00FA490F" w:rsidP="00FA490F">
            <w:pPr>
              <w:pStyle w:val="ListParagraph"/>
              <w:widowControl/>
              <w:numPr>
                <w:ilvl w:val="0"/>
                <w:numId w:val="3"/>
              </w:numPr>
              <w:spacing w:after="160" w:line="259" w:lineRule="auto"/>
              <w:contextualSpacing/>
            </w:pPr>
            <w:r>
              <w:t xml:space="preserve"> There is funding for cerebral palsy and Parkinson’s patients. The program is also working with civilians with stroke and autism. </w:t>
            </w:r>
          </w:p>
          <w:p w:rsidR="00FA490F" w:rsidRDefault="00FA490F" w:rsidP="00FA490F">
            <w:pPr>
              <w:pStyle w:val="ListParagraph"/>
              <w:widowControl/>
              <w:numPr>
                <w:ilvl w:val="0"/>
                <w:numId w:val="3"/>
              </w:numPr>
              <w:spacing w:after="160" w:line="259" w:lineRule="auto"/>
              <w:contextualSpacing/>
            </w:pPr>
            <w:r>
              <w:t>A medicine horsemanship class will be available as an interdepartmental elective. There have been 40 students through the program, most of which were 1</w:t>
            </w:r>
            <w:r w:rsidRPr="00AA6915">
              <w:rPr>
                <w:vertAlign w:val="superscript"/>
              </w:rPr>
              <w:t>st</w:t>
            </w:r>
            <w:r>
              <w:t xml:space="preserve"> year students working on FIRE projects. </w:t>
            </w:r>
          </w:p>
          <w:p w:rsidR="00FA490F" w:rsidRPr="00F00628" w:rsidRDefault="00FA490F" w:rsidP="00FA490F">
            <w:pPr>
              <w:pStyle w:val="ListParagraph"/>
              <w:widowControl/>
              <w:numPr>
                <w:ilvl w:val="0"/>
                <w:numId w:val="3"/>
              </w:numPr>
              <w:spacing w:after="160" w:line="259" w:lineRule="auto"/>
              <w:contextualSpacing/>
            </w:pPr>
            <w:r>
              <w:t>Dr. Monroe is also working on a CME therapy program for the faculty. More details to follow.</w:t>
            </w:r>
          </w:p>
          <w:p w:rsidR="007C6B1F" w:rsidRPr="00A63F7D" w:rsidRDefault="007C6B1F" w:rsidP="00FA490F">
            <w:pPr>
              <w:pStyle w:val="ListParagraph"/>
              <w:ind w:left="720"/>
              <w:rPr>
                <w:rFonts w:ascii="Calibri" w:eastAsia="Calibri" w:hAnsi="Calibri" w:cs="Calibri"/>
              </w:rPr>
            </w:pPr>
          </w:p>
        </w:tc>
        <w:tc>
          <w:tcPr>
            <w:tcW w:w="1714" w:type="dxa"/>
            <w:tcBorders>
              <w:top w:val="single" w:sz="5" w:space="0" w:color="000000"/>
              <w:left w:val="single" w:sz="5" w:space="0" w:color="000000"/>
              <w:bottom w:val="single" w:sz="5" w:space="0" w:color="000000"/>
              <w:right w:val="single" w:sz="5" w:space="0" w:color="000000"/>
            </w:tcBorders>
          </w:tcPr>
          <w:p w:rsidR="009A2A76" w:rsidRDefault="00123783" w:rsidP="00123783">
            <w:pPr>
              <w:pStyle w:val="TableParagraph"/>
              <w:ind w:right="797"/>
              <w:rPr>
                <w:rFonts w:ascii="Arial"/>
                <w:b/>
                <w:sz w:val="20"/>
              </w:rPr>
            </w:pPr>
            <w:r>
              <w:rPr>
                <w:rFonts w:ascii="Arial"/>
                <w:b/>
                <w:sz w:val="20"/>
              </w:rPr>
              <w:t>Dr. Monroe</w:t>
            </w:r>
          </w:p>
        </w:tc>
      </w:tr>
      <w:tr w:rsidR="00E47DB5" w:rsidTr="00B213B2">
        <w:trPr>
          <w:trHeight w:hRule="exact" w:val="7194"/>
        </w:trPr>
        <w:tc>
          <w:tcPr>
            <w:tcW w:w="1794" w:type="dxa"/>
            <w:tcBorders>
              <w:top w:val="single" w:sz="5" w:space="0" w:color="000000"/>
              <w:left w:val="single" w:sz="5" w:space="0" w:color="000000"/>
              <w:bottom w:val="single" w:sz="5" w:space="0" w:color="000000"/>
              <w:right w:val="single" w:sz="5" w:space="0" w:color="000000"/>
            </w:tcBorders>
          </w:tcPr>
          <w:p w:rsidR="00E47DB5" w:rsidRDefault="00B213B2" w:rsidP="00E74877">
            <w:pPr>
              <w:pStyle w:val="TableParagraph"/>
              <w:ind w:right="686"/>
              <w:rPr>
                <w:rFonts w:ascii="Calibri"/>
                <w:b/>
              </w:rPr>
            </w:pPr>
            <w:r>
              <w:rPr>
                <w:b/>
              </w:rPr>
              <w:lastRenderedPageBreak/>
              <w:t>Faculty Practice Initiatives and HCA updates</w:t>
            </w:r>
          </w:p>
        </w:tc>
        <w:tc>
          <w:tcPr>
            <w:tcW w:w="7470" w:type="dxa"/>
            <w:tcBorders>
              <w:top w:val="single" w:sz="5" w:space="0" w:color="000000"/>
              <w:left w:val="single" w:sz="5" w:space="0" w:color="000000"/>
              <w:bottom w:val="single" w:sz="5" w:space="0" w:color="000000"/>
              <w:right w:val="single" w:sz="5" w:space="0" w:color="000000"/>
            </w:tcBorders>
          </w:tcPr>
          <w:p w:rsidR="00B213B2" w:rsidRPr="00074AA9" w:rsidRDefault="00B213B2" w:rsidP="00B213B2">
            <w:pPr>
              <w:pStyle w:val="ListParagraph"/>
              <w:widowControl/>
              <w:numPr>
                <w:ilvl w:val="0"/>
                <w:numId w:val="3"/>
              </w:numPr>
              <w:spacing w:after="160" w:line="259" w:lineRule="auto"/>
              <w:contextualSpacing/>
            </w:pPr>
            <w:r>
              <w:t>Dr. Gibson discussed the active</w:t>
            </w:r>
            <w:r w:rsidRPr="00074AA9">
              <w:t xml:space="preserve"> recruiting</w:t>
            </w:r>
            <w:r>
              <w:t xml:space="preserve"> of clinical hires. They will be </w:t>
            </w:r>
            <w:r w:rsidRPr="00074AA9">
              <w:t xml:space="preserve">practicing at UCF Health and HCA hospitals. </w:t>
            </w:r>
            <w:r>
              <w:t xml:space="preserve">We are currently seeking a psychiatrist and </w:t>
            </w:r>
            <w:r w:rsidRPr="00074AA9">
              <w:t>several general surgeons</w:t>
            </w:r>
            <w:r w:rsidR="00602A3B">
              <w:t xml:space="preserve"> as well as faculty in other specialties.</w:t>
            </w:r>
          </w:p>
          <w:p w:rsidR="00B213B2" w:rsidRPr="00074AA9" w:rsidRDefault="00B213B2" w:rsidP="00B213B2">
            <w:pPr>
              <w:pStyle w:val="ListParagraph"/>
              <w:widowControl/>
              <w:numPr>
                <w:ilvl w:val="0"/>
                <w:numId w:val="3"/>
              </w:numPr>
              <w:spacing w:after="160" w:line="259" w:lineRule="auto"/>
              <w:contextualSpacing/>
            </w:pPr>
            <w:r>
              <w:t xml:space="preserve">Dr. Katz is our new Associate Dean for Clinical Affairs. She </w:t>
            </w:r>
            <w:r w:rsidR="00880E5D">
              <w:t xml:space="preserve">discussed </w:t>
            </w:r>
            <w:r>
              <w:t xml:space="preserve">the strategic plan </w:t>
            </w:r>
            <w:r w:rsidR="00880E5D">
              <w:t>with respect to UCFs efforts</w:t>
            </w:r>
            <w:r w:rsidRPr="00074AA9">
              <w:t xml:space="preserve"> </w:t>
            </w:r>
            <w:r>
              <w:t>to work with partner hospitals to create departments/</w:t>
            </w:r>
            <w:r w:rsidRPr="00074AA9">
              <w:t xml:space="preserve">service lines. </w:t>
            </w:r>
          </w:p>
          <w:p w:rsidR="00B213B2" w:rsidRDefault="00B213B2" w:rsidP="00B213B2">
            <w:pPr>
              <w:pStyle w:val="ListParagraph"/>
              <w:widowControl/>
              <w:numPr>
                <w:ilvl w:val="0"/>
                <w:numId w:val="3"/>
              </w:numPr>
              <w:spacing w:after="160" w:line="259" w:lineRule="auto"/>
              <w:contextualSpacing/>
            </w:pPr>
            <w:r>
              <w:t xml:space="preserve">We are </w:t>
            </w:r>
            <w:r w:rsidRPr="00074AA9">
              <w:t>partnering with HCA</w:t>
            </w:r>
            <w:r>
              <w:t xml:space="preserve"> in our surgery searches</w:t>
            </w:r>
            <w:r w:rsidRPr="00074AA9">
              <w:t xml:space="preserve">. </w:t>
            </w:r>
            <w:r>
              <w:t xml:space="preserve">There are </w:t>
            </w:r>
            <w:r w:rsidRPr="00074AA9">
              <w:t>opportunities at Ocala, N</w:t>
            </w:r>
            <w:r>
              <w:t xml:space="preserve">orth </w:t>
            </w:r>
            <w:r w:rsidRPr="00074AA9">
              <w:t>FLA, Oviedo,</w:t>
            </w:r>
            <w:r>
              <w:t xml:space="preserve"> and</w:t>
            </w:r>
            <w:r w:rsidRPr="00074AA9">
              <w:t xml:space="preserve"> Sanford. </w:t>
            </w:r>
            <w:r>
              <w:t>Dr. Katz is looking to</w:t>
            </w:r>
            <w:r w:rsidRPr="00074AA9">
              <w:t xml:space="preserve"> create</w:t>
            </w:r>
            <w:r>
              <w:t xml:space="preserve"> an HCA centric</w:t>
            </w:r>
            <w:r w:rsidRPr="00074AA9">
              <w:t xml:space="preserve"> committee with </w:t>
            </w:r>
            <w:r>
              <w:t xml:space="preserve">the Dean, HCA, GME, </w:t>
            </w:r>
            <w:proofErr w:type="gramStart"/>
            <w:r>
              <w:t>UME</w:t>
            </w:r>
            <w:proofErr w:type="gramEnd"/>
            <w:r>
              <w:t>, f</w:t>
            </w:r>
            <w:r w:rsidRPr="00074AA9">
              <w:t>ac</w:t>
            </w:r>
            <w:r>
              <w:t>ulty recruitment, the finance and budget departments</w:t>
            </w:r>
            <w:r w:rsidRPr="00074AA9">
              <w:t xml:space="preserve">. </w:t>
            </w:r>
            <w:r>
              <w:t xml:space="preserve">With this committee, </w:t>
            </w:r>
            <w:r w:rsidR="00880E5D">
              <w:t xml:space="preserve">we are striving to attract qualified faculty. We will </w:t>
            </w:r>
            <w:r>
              <w:t xml:space="preserve">focus on </w:t>
            </w:r>
            <w:r w:rsidRPr="00074AA9">
              <w:t>recruitment but</w:t>
            </w:r>
            <w:r>
              <w:t xml:space="preserve"> also on</w:t>
            </w:r>
            <w:r w:rsidRPr="00074AA9">
              <w:t xml:space="preserve"> retention. </w:t>
            </w:r>
          </w:p>
          <w:p w:rsidR="00B213B2" w:rsidRPr="00BD4A96" w:rsidRDefault="00B213B2" w:rsidP="00B213B2">
            <w:pPr>
              <w:pStyle w:val="ListParagraph"/>
              <w:widowControl/>
              <w:numPr>
                <w:ilvl w:val="0"/>
                <w:numId w:val="3"/>
              </w:numPr>
              <w:spacing w:after="160" w:line="259" w:lineRule="auto"/>
              <w:contextualSpacing/>
              <w:rPr>
                <w:b/>
              </w:rPr>
            </w:pPr>
            <w:r>
              <w:t xml:space="preserve">Dr. Gibson stressed the importance of aligning the COM’s goals with the candidate’s so that their needs are met and they are given the tools they need to be successful in their </w:t>
            </w:r>
            <w:r w:rsidR="00880E5D">
              <w:t>assignments</w:t>
            </w:r>
            <w:r>
              <w:t xml:space="preserve">. </w:t>
            </w:r>
          </w:p>
          <w:p w:rsidR="00B213B2" w:rsidRPr="00074AA9" w:rsidRDefault="00B213B2" w:rsidP="00B213B2">
            <w:pPr>
              <w:pStyle w:val="ListParagraph"/>
              <w:widowControl/>
              <w:numPr>
                <w:ilvl w:val="0"/>
                <w:numId w:val="3"/>
              </w:numPr>
              <w:spacing w:after="160" w:line="259" w:lineRule="auto"/>
              <w:contextualSpacing/>
            </w:pPr>
            <w:r>
              <w:t>Dr. Katz is also m</w:t>
            </w:r>
            <w:r w:rsidRPr="00074AA9">
              <w:t>eeting</w:t>
            </w:r>
            <w:r>
              <w:t xml:space="preserve"> the</w:t>
            </w:r>
            <w:r w:rsidRPr="00074AA9">
              <w:t xml:space="preserve"> physicians at UCF Health </w:t>
            </w:r>
            <w:r>
              <w:t>to gain a better understanding of their experience and to enhance the electronic health records.</w:t>
            </w:r>
          </w:p>
          <w:p w:rsidR="00B213B2" w:rsidRPr="00865074" w:rsidRDefault="00B213B2" w:rsidP="00B213B2">
            <w:pPr>
              <w:pStyle w:val="ListParagraph"/>
              <w:widowControl/>
              <w:numPr>
                <w:ilvl w:val="0"/>
                <w:numId w:val="3"/>
              </w:numPr>
              <w:spacing w:after="160" w:line="259" w:lineRule="auto"/>
              <w:contextualSpacing/>
              <w:rPr>
                <w:b/>
              </w:rPr>
            </w:pPr>
            <w:r>
              <w:t xml:space="preserve">As far as hospital partners, there is great opportunity with the VA as the leadership there is very committed to the partnership with COM. Dr. Katz will meet with Nemours to further the  opportunities with them as well. </w:t>
            </w:r>
          </w:p>
          <w:p w:rsidR="008D4F69" w:rsidRPr="00A63F7D" w:rsidRDefault="008D4F69" w:rsidP="00B213B2">
            <w:pPr>
              <w:pStyle w:val="ListParagraph"/>
              <w:ind w:left="720"/>
              <w:rPr>
                <w:rFonts w:ascii="Calibri" w:eastAsia="Calibri" w:hAnsi="Calibri" w:cs="Calibri"/>
              </w:rPr>
            </w:pPr>
          </w:p>
        </w:tc>
        <w:tc>
          <w:tcPr>
            <w:tcW w:w="1714" w:type="dxa"/>
            <w:tcBorders>
              <w:top w:val="single" w:sz="5" w:space="0" w:color="000000"/>
              <w:left w:val="single" w:sz="5" w:space="0" w:color="000000"/>
              <w:bottom w:val="single" w:sz="5" w:space="0" w:color="000000"/>
              <w:right w:val="single" w:sz="5" w:space="0" w:color="000000"/>
            </w:tcBorders>
          </w:tcPr>
          <w:p w:rsidR="00E47DB5" w:rsidRDefault="00123783" w:rsidP="009A2A76">
            <w:pPr>
              <w:pStyle w:val="TableParagraph"/>
              <w:ind w:right="797"/>
              <w:rPr>
                <w:rFonts w:ascii="Arial"/>
                <w:b/>
                <w:sz w:val="20"/>
              </w:rPr>
            </w:pPr>
            <w:r>
              <w:rPr>
                <w:rFonts w:ascii="Arial"/>
                <w:b/>
                <w:sz w:val="20"/>
              </w:rPr>
              <w:t>Dr. Katz</w:t>
            </w:r>
          </w:p>
        </w:tc>
      </w:tr>
    </w:tbl>
    <w:p w:rsidR="00332CD6" w:rsidRDefault="00332CD6" w:rsidP="00332CD6"/>
    <w:p w:rsidR="00D6201A" w:rsidRDefault="00332CD6">
      <w:r>
        <w:rPr>
          <w:rFonts w:ascii="Arial"/>
          <w:b/>
          <w:spacing w:val="-1"/>
          <w:sz w:val="20"/>
        </w:rPr>
        <w:t>The next meeting</w:t>
      </w:r>
      <w:r>
        <w:rPr>
          <w:rFonts w:ascii="Arial"/>
          <w:b/>
          <w:spacing w:val="-5"/>
          <w:sz w:val="20"/>
        </w:rPr>
        <w:t xml:space="preserve"> </w:t>
      </w:r>
      <w:r>
        <w:rPr>
          <w:rFonts w:ascii="Arial"/>
          <w:b/>
          <w:sz w:val="20"/>
        </w:rPr>
        <w:t xml:space="preserve">is on </w:t>
      </w:r>
      <w:r w:rsidR="00123783">
        <w:rPr>
          <w:rFonts w:ascii="Arial"/>
          <w:b/>
          <w:sz w:val="20"/>
        </w:rPr>
        <w:t>February 6</w:t>
      </w:r>
      <w:r w:rsidR="000C3F7A">
        <w:rPr>
          <w:rFonts w:ascii="Arial"/>
          <w:b/>
          <w:sz w:val="20"/>
        </w:rPr>
        <w:t>, 2017</w:t>
      </w:r>
      <w:r>
        <w:rPr>
          <w:rFonts w:ascii="Arial"/>
          <w:b/>
          <w:sz w:val="20"/>
        </w:rPr>
        <w:t xml:space="preserve"> @ 1:00 pm, </w:t>
      </w:r>
      <w:r w:rsidRPr="00FF5134">
        <w:rPr>
          <w:rFonts w:ascii="Arial"/>
          <w:b/>
          <w:sz w:val="20"/>
        </w:rPr>
        <w:t>in COM 300F</w:t>
      </w:r>
    </w:p>
    <w:sectPr w:rsidR="00D6201A" w:rsidSect="00F868F0">
      <w:headerReference w:type="default" r:id="rId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1C" w:rsidRDefault="00FF6E85">
      <w:pPr>
        <w:spacing w:after="0" w:line="240" w:lineRule="auto"/>
      </w:pPr>
      <w:r>
        <w:separator/>
      </w:r>
    </w:p>
  </w:endnote>
  <w:endnote w:type="continuationSeparator" w:id="0">
    <w:p w:rsidR="0052281C" w:rsidRDefault="00FF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1C" w:rsidRDefault="00FF6E85">
      <w:pPr>
        <w:spacing w:after="0" w:line="240" w:lineRule="auto"/>
      </w:pPr>
      <w:r>
        <w:separator/>
      </w:r>
    </w:p>
  </w:footnote>
  <w:footnote w:type="continuationSeparator" w:id="0">
    <w:p w:rsidR="0052281C" w:rsidRDefault="00FF6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21041C" w:rsidRDefault="002C7F8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1E2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1E26">
          <w:rPr>
            <w:b/>
            <w:bCs/>
            <w:noProof/>
          </w:rPr>
          <w:t>3</w:t>
        </w:r>
        <w:r>
          <w:rPr>
            <w:b/>
            <w:bCs/>
            <w:sz w:val="24"/>
            <w:szCs w:val="24"/>
          </w:rPr>
          <w:fldChar w:fldCharType="end"/>
        </w:r>
      </w:p>
    </w:sdtContent>
  </w:sdt>
  <w:p w:rsidR="00042938" w:rsidRDefault="00851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B22"/>
    <w:multiLevelType w:val="hybridMultilevel"/>
    <w:tmpl w:val="C332F92E"/>
    <w:lvl w:ilvl="0" w:tplc="D31A3E12">
      <w:start w:val="1"/>
      <w:numFmt w:val="bullet"/>
      <w:lvlText w:val=""/>
      <w:lvlJc w:val="left"/>
      <w:pPr>
        <w:ind w:left="822" w:hanging="360"/>
      </w:pPr>
      <w:rPr>
        <w:rFonts w:ascii="Symbol" w:eastAsia="Symbol" w:hAnsi="Symbol" w:hint="default"/>
        <w:w w:val="99"/>
        <w:sz w:val="22"/>
        <w:szCs w:val="22"/>
      </w:rPr>
    </w:lvl>
    <w:lvl w:ilvl="1" w:tplc="94DE8E9A">
      <w:start w:val="1"/>
      <w:numFmt w:val="bullet"/>
      <w:lvlText w:val="•"/>
      <w:lvlJc w:val="left"/>
      <w:pPr>
        <w:ind w:left="1422" w:hanging="360"/>
      </w:pPr>
      <w:rPr>
        <w:rFonts w:hint="default"/>
      </w:rPr>
    </w:lvl>
    <w:lvl w:ilvl="2" w:tplc="37FE8D0A">
      <w:start w:val="1"/>
      <w:numFmt w:val="bullet"/>
      <w:lvlText w:val="•"/>
      <w:lvlJc w:val="left"/>
      <w:pPr>
        <w:ind w:left="2023" w:hanging="360"/>
      </w:pPr>
      <w:rPr>
        <w:rFonts w:hint="default"/>
      </w:rPr>
    </w:lvl>
    <w:lvl w:ilvl="3" w:tplc="28C446F0">
      <w:start w:val="1"/>
      <w:numFmt w:val="bullet"/>
      <w:lvlText w:val="•"/>
      <w:lvlJc w:val="left"/>
      <w:pPr>
        <w:ind w:left="2624" w:hanging="360"/>
      </w:pPr>
      <w:rPr>
        <w:rFonts w:hint="default"/>
      </w:rPr>
    </w:lvl>
    <w:lvl w:ilvl="4" w:tplc="F04AD306">
      <w:start w:val="1"/>
      <w:numFmt w:val="bullet"/>
      <w:lvlText w:val="•"/>
      <w:lvlJc w:val="left"/>
      <w:pPr>
        <w:ind w:left="3224" w:hanging="360"/>
      </w:pPr>
      <w:rPr>
        <w:rFonts w:hint="default"/>
      </w:rPr>
    </w:lvl>
    <w:lvl w:ilvl="5" w:tplc="477AA988">
      <w:start w:val="1"/>
      <w:numFmt w:val="bullet"/>
      <w:lvlText w:val="•"/>
      <w:lvlJc w:val="left"/>
      <w:pPr>
        <w:ind w:left="3825" w:hanging="360"/>
      </w:pPr>
      <w:rPr>
        <w:rFonts w:hint="default"/>
      </w:rPr>
    </w:lvl>
    <w:lvl w:ilvl="6" w:tplc="66AEAFEA">
      <w:start w:val="1"/>
      <w:numFmt w:val="bullet"/>
      <w:lvlText w:val="•"/>
      <w:lvlJc w:val="left"/>
      <w:pPr>
        <w:ind w:left="4425" w:hanging="360"/>
      </w:pPr>
      <w:rPr>
        <w:rFonts w:hint="default"/>
      </w:rPr>
    </w:lvl>
    <w:lvl w:ilvl="7" w:tplc="5456FB58">
      <w:start w:val="1"/>
      <w:numFmt w:val="bullet"/>
      <w:lvlText w:val="•"/>
      <w:lvlJc w:val="left"/>
      <w:pPr>
        <w:ind w:left="5026" w:hanging="360"/>
      </w:pPr>
      <w:rPr>
        <w:rFonts w:hint="default"/>
      </w:rPr>
    </w:lvl>
    <w:lvl w:ilvl="8" w:tplc="F8E89DB8">
      <w:start w:val="1"/>
      <w:numFmt w:val="bullet"/>
      <w:lvlText w:val="•"/>
      <w:lvlJc w:val="left"/>
      <w:pPr>
        <w:ind w:left="5627" w:hanging="360"/>
      </w:pPr>
      <w:rPr>
        <w:rFonts w:hint="default"/>
      </w:rPr>
    </w:lvl>
  </w:abstractNum>
  <w:abstractNum w:abstractNumId="1" w15:restartNumberingAfterBreak="0">
    <w:nsid w:val="3F044F5D"/>
    <w:multiLevelType w:val="hybridMultilevel"/>
    <w:tmpl w:val="1A04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D6329"/>
    <w:multiLevelType w:val="hybridMultilevel"/>
    <w:tmpl w:val="464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F6EE7"/>
    <w:multiLevelType w:val="hybridMultilevel"/>
    <w:tmpl w:val="5D28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43CB6"/>
    <w:multiLevelType w:val="hybridMultilevel"/>
    <w:tmpl w:val="B922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30559"/>
    <w:multiLevelType w:val="hybridMultilevel"/>
    <w:tmpl w:val="A0D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A0FBC"/>
    <w:multiLevelType w:val="hybridMultilevel"/>
    <w:tmpl w:val="4C8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C71FC"/>
    <w:multiLevelType w:val="hybridMultilevel"/>
    <w:tmpl w:val="110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4"/>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D6"/>
    <w:rsid w:val="00016A5A"/>
    <w:rsid w:val="00050BAF"/>
    <w:rsid w:val="000827C6"/>
    <w:rsid w:val="00093CCD"/>
    <w:rsid w:val="000A5B62"/>
    <w:rsid w:val="000C3F7A"/>
    <w:rsid w:val="000C424C"/>
    <w:rsid w:val="000D5F6D"/>
    <w:rsid w:val="000F41F9"/>
    <w:rsid w:val="00123783"/>
    <w:rsid w:val="00167960"/>
    <w:rsid w:val="0017236C"/>
    <w:rsid w:val="0018011B"/>
    <w:rsid w:val="00186291"/>
    <w:rsid w:val="001A19A1"/>
    <w:rsid w:val="001E5354"/>
    <w:rsid w:val="002371F1"/>
    <w:rsid w:val="00242558"/>
    <w:rsid w:val="00247B76"/>
    <w:rsid w:val="00260DBD"/>
    <w:rsid w:val="002A29BE"/>
    <w:rsid w:val="002A3752"/>
    <w:rsid w:val="002B506B"/>
    <w:rsid w:val="002C7F83"/>
    <w:rsid w:val="002F00CA"/>
    <w:rsid w:val="002F5F84"/>
    <w:rsid w:val="00332CD6"/>
    <w:rsid w:val="00343811"/>
    <w:rsid w:val="00363D21"/>
    <w:rsid w:val="00391D4C"/>
    <w:rsid w:val="003B0D46"/>
    <w:rsid w:val="003E559B"/>
    <w:rsid w:val="004363F1"/>
    <w:rsid w:val="00444C31"/>
    <w:rsid w:val="0048164C"/>
    <w:rsid w:val="004B11B2"/>
    <w:rsid w:val="004C64B0"/>
    <w:rsid w:val="0052281C"/>
    <w:rsid w:val="00531606"/>
    <w:rsid w:val="005E2649"/>
    <w:rsid w:val="005F1C37"/>
    <w:rsid w:val="00602A3B"/>
    <w:rsid w:val="00622E35"/>
    <w:rsid w:val="006449BA"/>
    <w:rsid w:val="006526BD"/>
    <w:rsid w:val="00682195"/>
    <w:rsid w:val="006A7A39"/>
    <w:rsid w:val="006B15C8"/>
    <w:rsid w:val="006D1D9A"/>
    <w:rsid w:val="006E6FCC"/>
    <w:rsid w:val="006F13EF"/>
    <w:rsid w:val="006F479A"/>
    <w:rsid w:val="00712205"/>
    <w:rsid w:val="007419FD"/>
    <w:rsid w:val="00750DAA"/>
    <w:rsid w:val="007B2EF6"/>
    <w:rsid w:val="007C39CB"/>
    <w:rsid w:val="007C6B1F"/>
    <w:rsid w:val="007C7BFC"/>
    <w:rsid w:val="00825CC4"/>
    <w:rsid w:val="00826D8D"/>
    <w:rsid w:val="00851E26"/>
    <w:rsid w:val="00857FCF"/>
    <w:rsid w:val="0087027A"/>
    <w:rsid w:val="00880E5D"/>
    <w:rsid w:val="008B0F87"/>
    <w:rsid w:val="008D4F69"/>
    <w:rsid w:val="008E12C5"/>
    <w:rsid w:val="00946E08"/>
    <w:rsid w:val="009609AF"/>
    <w:rsid w:val="009A1DB8"/>
    <w:rsid w:val="009A2A76"/>
    <w:rsid w:val="009C289A"/>
    <w:rsid w:val="009F0617"/>
    <w:rsid w:val="009F6B4D"/>
    <w:rsid w:val="009F6BD5"/>
    <w:rsid w:val="00A40459"/>
    <w:rsid w:val="00A72563"/>
    <w:rsid w:val="00A76CD8"/>
    <w:rsid w:val="00A83278"/>
    <w:rsid w:val="00AB0CE9"/>
    <w:rsid w:val="00B213B2"/>
    <w:rsid w:val="00B55473"/>
    <w:rsid w:val="00B6209A"/>
    <w:rsid w:val="00B6396E"/>
    <w:rsid w:val="00B66B03"/>
    <w:rsid w:val="00B80DAE"/>
    <w:rsid w:val="00B9623A"/>
    <w:rsid w:val="00BA0796"/>
    <w:rsid w:val="00BE6A15"/>
    <w:rsid w:val="00BF46C8"/>
    <w:rsid w:val="00BF699B"/>
    <w:rsid w:val="00C066AE"/>
    <w:rsid w:val="00C1161F"/>
    <w:rsid w:val="00C14148"/>
    <w:rsid w:val="00C250DE"/>
    <w:rsid w:val="00C53559"/>
    <w:rsid w:val="00C7684B"/>
    <w:rsid w:val="00CC6A12"/>
    <w:rsid w:val="00CC7ABD"/>
    <w:rsid w:val="00CE7C0A"/>
    <w:rsid w:val="00D0162B"/>
    <w:rsid w:val="00D0703C"/>
    <w:rsid w:val="00D100B9"/>
    <w:rsid w:val="00D13001"/>
    <w:rsid w:val="00D622F7"/>
    <w:rsid w:val="00D93D2B"/>
    <w:rsid w:val="00DD3D04"/>
    <w:rsid w:val="00E04DAD"/>
    <w:rsid w:val="00E1415C"/>
    <w:rsid w:val="00E252FE"/>
    <w:rsid w:val="00E338D0"/>
    <w:rsid w:val="00E47DB5"/>
    <w:rsid w:val="00EA7C47"/>
    <w:rsid w:val="00EB3E8C"/>
    <w:rsid w:val="00F23F40"/>
    <w:rsid w:val="00F454DB"/>
    <w:rsid w:val="00F517F1"/>
    <w:rsid w:val="00FA490F"/>
    <w:rsid w:val="00FC47B5"/>
    <w:rsid w:val="00FD0B25"/>
    <w:rsid w:val="00FD3449"/>
    <w:rsid w:val="00FE2CF3"/>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5A59C-5918-4DCB-802B-5A6C0AD5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CD6"/>
    <w:pPr>
      <w:widowControl w:val="0"/>
      <w:spacing w:after="0" w:line="240" w:lineRule="auto"/>
    </w:pPr>
  </w:style>
  <w:style w:type="paragraph" w:customStyle="1" w:styleId="TableParagraph">
    <w:name w:val="Table Paragraph"/>
    <w:basedOn w:val="Normal"/>
    <w:uiPriority w:val="1"/>
    <w:qFormat/>
    <w:rsid w:val="00332CD6"/>
    <w:pPr>
      <w:widowControl w:val="0"/>
      <w:spacing w:after="0" w:line="240" w:lineRule="auto"/>
    </w:pPr>
  </w:style>
  <w:style w:type="paragraph" w:styleId="Header">
    <w:name w:val="header"/>
    <w:basedOn w:val="Normal"/>
    <w:link w:val="HeaderChar"/>
    <w:uiPriority w:val="99"/>
    <w:unhideWhenUsed/>
    <w:rsid w:val="0033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D6"/>
  </w:style>
  <w:style w:type="character" w:styleId="Strong">
    <w:name w:val="Strong"/>
    <w:basedOn w:val="DefaultParagraphFont"/>
    <w:uiPriority w:val="22"/>
    <w:qFormat/>
    <w:rsid w:val="00332CD6"/>
    <w:rPr>
      <w:b/>
      <w:bCs/>
    </w:rPr>
  </w:style>
  <w:style w:type="paragraph" w:styleId="BalloonText">
    <w:name w:val="Balloon Text"/>
    <w:basedOn w:val="Normal"/>
    <w:link w:val="BalloonTextChar"/>
    <w:uiPriority w:val="99"/>
    <w:semiHidden/>
    <w:unhideWhenUsed/>
    <w:rsid w:val="002C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83"/>
    <w:rPr>
      <w:rFonts w:ascii="Segoe UI" w:hAnsi="Segoe UI" w:cs="Segoe UI"/>
      <w:sz w:val="18"/>
      <w:szCs w:val="18"/>
    </w:rPr>
  </w:style>
  <w:style w:type="character" w:styleId="Hyperlink">
    <w:name w:val="Hyperlink"/>
    <w:basedOn w:val="DefaultParagraphFont"/>
    <w:uiPriority w:val="99"/>
    <w:unhideWhenUsed/>
    <w:rsid w:val="00B62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133">
      <w:bodyDiv w:val="1"/>
      <w:marLeft w:val="0"/>
      <w:marRight w:val="0"/>
      <w:marTop w:val="0"/>
      <w:marBottom w:val="0"/>
      <w:divBdr>
        <w:top w:val="none" w:sz="0" w:space="0" w:color="auto"/>
        <w:left w:val="none" w:sz="0" w:space="0" w:color="auto"/>
        <w:bottom w:val="none" w:sz="0" w:space="0" w:color="auto"/>
        <w:right w:val="none" w:sz="0" w:space="0" w:color="auto"/>
      </w:divBdr>
    </w:div>
    <w:div w:id="1179655376">
      <w:bodyDiv w:val="1"/>
      <w:marLeft w:val="0"/>
      <w:marRight w:val="0"/>
      <w:marTop w:val="0"/>
      <w:marBottom w:val="0"/>
      <w:divBdr>
        <w:top w:val="none" w:sz="0" w:space="0" w:color="auto"/>
        <w:left w:val="none" w:sz="0" w:space="0" w:color="auto"/>
        <w:bottom w:val="none" w:sz="0" w:space="0" w:color="auto"/>
        <w:right w:val="none" w:sz="0" w:space="0" w:color="auto"/>
      </w:divBdr>
    </w:div>
    <w:div w:id="1349672341">
      <w:bodyDiv w:val="1"/>
      <w:marLeft w:val="0"/>
      <w:marRight w:val="0"/>
      <w:marTop w:val="0"/>
      <w:marBottom w:val="0"/>
      <w:divBdr>
        <w:top w:val="none" w:sz="0" w:space="0" w:color="auto"/>
        <w:left w:val="none" w:sz="0" w:space="0" w:color="auto"/>
        <w:bottom w:val="none" w:sz="0" w:space="0" w:color="auto"/>
        <w:right w:val="none" w:sz="0" w:space="0" w:color="auto"/>
      </w:divBdr>
    </w:div>
    <w:div w:id="1734811994">
      <w:bodyDiv w:val="1"/>
      <w:marLeft w:val="0"/>
      <w:marRight w:val="0"/>
      <w:marTop w:val="0"/>
      <w:marBottom w:val="0"/>
      <w:divBdr>
        <w:top w:val="none" w:sz="0" w:space="0" w:color="auto"/>
        <w:left w:val="none" w:sz="0" w:space="0" w:color="auto"/>
        <w:bottom w:val="none" w:sz="0" w:space="0" w:color="auto"/>
        <w:right w:val="none" w:sz="0" w:space="0" w:color="auto"/>
      </w:divBdr>
    </w:div>
    <w:div w:id="19058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Christina Serrano</dc:creator>
  <cp:keywords/>
  <dc:description/>
  <cp:lastModifiedBy>Maria Christina Serrano</cp:lastModifiedBy>
  <cp:revision>5</cp:revision>
  <cp:lastPrinted>2016-11-09T16:30:00Z</cp:lastPrinted>
  <dcterms:created xsi:type="dcterms:W3CDTF">2017-01-17T16:44:00Z</dcterms:created>
  <dcterms:modified xsi:type="dcterms:W3CDTF">2017-02-07T14:29:00Z</dcterms:modified>
</cp:coreProperties>
</file>