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D" w:rsidRDefault="0082327D" w:rsidP="0082327D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Checklist for Promotion to Non-Tenure, Clinical Track Associate Professor</w:t>
      </w:r>
    </w:p>
    <w:p w:rsidR="0082327D" w:rsidRDefault="0082327D" w:rsidP="0082327D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198" w:type="dxa"/>
        <w:jc w:val="center"/>
        <w:tblInd w:w="-149" w:type="dxa"/>
        <w:tblLook w:val="04A0" w:firstRow="1" w:lastRow="0" w:firstColumn="1" w:lastColumn="0" w:noHBand="0" w:noVBand="1"/>
      </w:tblPr>
      <w:tblGrid>
        <w:gridCol w:w="6289"/>
        <w:gridCol w:w="1080"/>
        <w:gridCol w:w="1620"/>
        <w:gridCol w:w="5209"/>
      </w:tblGrid>
      <w:tr w:rsidR="0082327D" w:rsidRPr="00A37092" w:rsidTr="00136656">
        <w:trPr>
          <w:jc w:val="center"/>
        </w:trPr>
        <w:tc>
          <w:tcPr>
            <w:tcW w:w="6289" w:type="dxa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09" w:type="dxa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</w:tbl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264"/>
        <w:gridCol w:w="1080"/>
        <w:gridCol w:w="1620"/>
        <w:gridCol w:w="5184"/>
      </w:tblGrid>
      <w:tr w:rsidR="0082327D" w:rsidTr="00136656">
        <w:trPr>
          <w:cantSplit/>
          <w:trHeight w:val="432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widowControl w:val="0"/>
              <w:spacing w:after="200" w:line="276" w:lineRule="auto"/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057787">
              <w:rPr>
                <w:rFonts w:cstheme="minorHAnsi"/>
                <w:b/>
                <w:sz w:val="24"/>
                <w:szCs w:val="24"/>
              </w:rPr>
              <w:t>Clinical Activity, Teaching, and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7787">
              <w:rPr>
                <w:rFonts w:cstheme="minorHAnsi"/>
                <w:b/>
                <w:sz w:val="24"/>
                <w:szCs w:val="24"/>
              </w:rPr>
              <w:t>Scholarship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sz w:val="20"/>
                <w:szCs w:val="20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Founding faculty activities or other significant role in development of the curriculum and practice program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practice of evidence-based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Promotes u</w:t>
            </w: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 of innovative clinical treatments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LCME or ACGME accreditation activities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activity in professional societies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Effective clinical outcomes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Evidence of safety and quality improvement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programs which enhance the success and reputation of one’s department or other departments or programs within the College of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patient satisfaction scores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evaluation of patient outcomes data or participation in clinical trials.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</w:rPr>
              <w:t>Evidence of publications which may include case studies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1D469F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Attainment of local reputation for clinical excellence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  <w:tr w:rsidR="0082327D" w:rsidTr="00136656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Pr="001D469F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1D469F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Invitations to speak at conferences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327D" w:rsidRDefault="0082327D" w:rsidP="00136656"/>
        </w:tc>
      </w:tr>
    </w:tbl>
    <w:p w:rsidR="0082327D" w:rsidRDefault="0082327D" w:rsidP="0082327D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Arial Unicode MS"/>
          <w:sz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ヒラギノ角ゴ ProN W6"/>
          <w:sz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ヒラギノ角ゴ ProN W6"/>
          <w:sz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tbl>
      <w:tblPr>
        <w:tblStyle w:val="TableGrid"/>
        <w:tblW w:w="14044" w:type="dxa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6120"/>
        <w:gridCol w:w="15"/>
        <w:gridCol w:w="1065"/>
        <w:gridCol w:w="15"/>
        <w:gridCol w:w="1605"/>
        <w:gridCol w:w="15"/>
        <w:gridCol w:w="5209"/>
      </w:tblGrid>
      <w:tr w:rsidR="0082327D" w:rsidRPr="00EB5198" w:rsidTr="00136656">
        <w:trPr>
          <w:jc w:val="center"/>
        </w:trPr>
        <w:tc>
          <w:tcPr>
            <w:tcW w:w="6135" w:type="dxa"/>
            <w:gridSpan w:val="2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09" w:type="dxa"/>
            <w:shd w:val="clear" w:color="auto" w:fill="BFBFBF" w:themeFill="background1" w:themeFillShade="BF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82327D" w:rsidRPr="00EB5198" w:rsidTr="00136656">
        <w:trPr>
          <w:jc w:val="center"/>
        </w:trPr>
        <w:tc>
          <w:tcPr>
            <w:tcW w:w="6120" w:type="dxa"/>
            <w:shd w:val="clear" w:color="auto" w:fill="D9D9D9" w:themeFill="background1" w:themeFillShade="D9"/>
          </w:tcPr>
          <w:p w:rsidR="0082327D" w:rsidRPr="002D3FE5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color w:val="4F6228" w:themeColor="accent3" w:themeShade="80"/>
                <w:sz w:val="20"/>
                <w:szCs w:val="20"/>
              </w:rPr>
            </w:pPr>
            <w:r w:rsidRPr="00AD787A">
              <w:rPr>
                <w:rFonts w:cstheme="minorHAnsi"/>
                <w:b/>
                <w:sz w:val="24"/>
                <w:szCs w:val="24"/>
              </w:rPr>
              <w:t>Service Activities and Academic Leadership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shd w:val="clear" w:color="auto" w:fill="D9D9D9" w:themeFill="background1" w:themeFillShade="D9"/>
          </w:tcPr>
          <w:p w:rsidR="0082327D" w:rsidRPr="00EB5198" w:rsidRDefault="0082327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Membership on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departmental, college, and/or </w:t>
            </w: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university committees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694A6E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Membership on committees of affiliated institutions, such as IRB, IACUC, QI committee, or  resident selection committee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694A6E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programs that promote diversity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7E654C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Service to local community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and community </w:t>
            </w: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organizations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E138F7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Demonstration of attainment of benchmarks (i.e., AAMC graduation question)</w:t>
            </w:r>
          </w:p>
        </w:tc>
        <w:tc>
          <w:tcPr>
            <w:tcW w:w="1080" w:type="dxa"/>
            <w:gridSpan w:val="2"/>
          </w:tcPr>
          <w:p w:rsidR="0082327D" w:rsidRPr="001218D0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7E654C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Reviewer of journal articles and/or grant proposals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Provision of continuing education programs for community and/or university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138F7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E138F7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activities such as accreditation, assessment, or institutional effectiveness programs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CC48CA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Service as division chief, department chair, vice-chair, or equivalent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Service as director of laboratory or practice site (or other practice program-related  leadership)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Recognition from regional, state or national societies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82327D" w:rsidRPr="00A37092" w:rsidTr="00136656">
        <w:trPr>
          <w:jc w:val="center"/>
        </w:trPr>
        <w:tc>
          <w:tcPr>
            <w:tcW w:w="6120" w:type="dxa"/>
            <w:shd w:val="clear" w:color="auto" w:fill="auto"/>
          </w:tcPr>
          <w:p w:rsidR="0082327D" w:rsidRPr="002D3FE5" w:rsidRDefault="0082327D" w:rsidP="001366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56891">
              <w:rPr>
                <w:rFonts w:ascii="Arial Unicode MS" w:eastAsia="Arial Unicode MS" w:hAnsi="Arial Unicode MS" w:cs="Arial Unicode MS"/>
                <w:sz w:val="16"/>
                <w:szCs w:val="16"/>
              </w:rPr>
              <w:t>Service as assistant or associate dean</w:t>
            </w:r>
          </w:p>
        </w:tc>
        <w:tc>
          <w:tcPr>
            <w:tcW w:w="108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gridSpan w:val="2"/>
          </w:tcPr>
          <w:p w:rsidR="0082327D" w:rsidRPr="00EB5198" w:rsidRDefault="0082327D" w:rsidP="0013665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</w:tbl>
    <w:p w:rsidR="0082327D" w:rsidRDefault="0082327D" w:rsidP="0082327D">
      <w:pPr>
        <w:pStyle w:val="Body1"/>
        <w:jc w:val="center"/>
        <w:rPr>
          <w:rFonts w:ascii="ヒラギノ角ゴ ProN W6" w:hAnsi="Arial Unicode MS"/>
          <w:sz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Arial Unicode MS"/>
          <w:sz w:val="20"/>
        </w:rPr>
      </w:pPr>
    </w:p>
    <w:p w:rsidR="0082327D" w:rsidRDefault="0082327D" w:rsidP="0082327D">
      <w:pPr>
        <w:pStyle w:val="Body1"/>
        <w:jc w:val="center"/>
        <w:rPr>
          <w:rFonts w:ascii="ヒラギノ角ゴ ProN W6" w:hAnsi="Arial Unicode MS"/>
          <w:sz w:val="20"/>
        </w:rPr>
      </w:pPr>
    </w:p>
    <w:p w:rsidR="00D56B56" w:rsidRDefault="00D56B56"/>
    <w:sectPr w:rsidR="00D56B56" w:rsidSect="0082327D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D"/>
    <w:rsid w:val="0082327D"/>
    <w:rsid w:val="00D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2327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2327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1770</Characters>
  <Application>Microsoft Office Word</Application>
  <DocSecurity>0</DocSecurity>
  <Lines>126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Andrea Berry</cp:lastModifiedBy>
  <cp:revision>1</cp:revision>
  <dcterms:created xsi:type="dcterms:W3CDTF">2015-10-30T13:39:00Z</dcterms:created>
  <dcterms:modified xsi:type="dcterms:W3CDTF">2015-10-30T13:40:00Z</dcterms:modified>
</cp:coreProperties>
</file>