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F2" w:rsidRDefault="007B26F2" w:rsidP="007B26F2">
      <w:pPr>
        <w:spacing w:after="0" w:line="276" w:lineRule="auto"/>
        <w:jc w:val="center"/>
        <w:rPr>
          <w:b/>
          <w:sz w:val="30"/>
          <w:szCs w:val="30"/>
        </w:rPr>
      </w:pPr>
      <w:r w:rsidRPr="00B949B9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57A5241" wp14:editId="20B27696">
            <wp:simplePos x="0" y="0"/>
            <wp:positionH relativeFrom="column">
              <wp:posOffset>-390525</wp:posOffset>
            </wp:positionH>
            <wp:positionV relativeFrom="paragraph">
              <wp:posOffset>-762000</wp:posOffset>
            </wp:positionV>
            <wp:extent cx="14478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9B9">
        <w:rPr>
          <w:b/>
          <w:sz w:val="30"/>
          <w:szCs w:val="30"/>
        </w:rPr>
        <w:t>University of Central Florida</w:t>
      </w:r>
    </w:p>
    <w:p w:rsidR="00E27E20" w:rsidRPr="00B949B9" w:rsidRDefault="00E27E20" w:rsidP="007B26F2">
      <w:pPr>
        <w:spacing w:after="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College of Medicine</w:t>
      </w:r>
    </w:p>
    <w:p w:rsidR="007B26F2" w:rsidRDefault="00E27E20" w:rsidP="007B26F2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M.D. Program Curriculum Committee</w:t>
      </w:r>
      <w:r w:rsidR="000334EA">
        <w:rPr>
          <w:b/>
          <w:sz w:val="26"/>
          <w:szCs w:val="26"/>
        </w:rPr>
        <w:t xml:space="preserve"> Minutes</w:t>
      </w:r>
    </w:p>
    <w:p w:rsidR="000334EA" w:rsidRDefault="000334EA" w:rsidP="007B26F2">
      <w:pPr>
        <w:spacing w:after="0" w:line="276" w:lineRule="auto"/>
        <w:rPr>
          <w:sz w:val="25"/>
          <w:szCs w:val="25"/>
        </w:rPr>
      </w:pP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Meeting Date: </w:t>
      </w:r>
      <w:r w:rsidR="00F76D8B">
        <w:rPr>
          <w:sz w:val="25"/>
          <w:szCs w:val="25"/>
        </w:rPr>
        <w:t>8</w:t>
      </w:r>
      <w:r w:rsidRPr="00872139">
        <w:rPr>
          <w:sz w:val="25"/>
          <w:szCs w:val="25"/>
        </w:rPr>
        <w:t>/</w:t>
      </w:r>
      <w:r w:rsidR="00F76D8B">
        <w:rPr>
          <w:sz w:val="25"/>
          <w:szCs w:val="25"/>
        </w:rPr>
        <w:t>18</w:t>
      </w:r>
      <w:r w:rsidR="00E27E20">
        <w:rPr>
          <w:sz w:val="25"/>
          <w:szCs w:val="25"/>
        </w:rPr>
        <w:t>/201</w:t>
      </w:r>
      <w:r w:rsidR="00ED48F7">
        <w:rPr>
          <w:sz w:val="25"/>
          <w:szCs w:val="25"/>
        </w:rPr>
        <w:t>7</w:t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F1B1B">
        <w:rPr>
          <w:sz w:val="25"/>
          <w:szCs w:val="25"/>
        </w:rPr>
        <w:tab/>
      </w:r>
      <w:r w:rsidRPr="00872139">
        <w:rPr>
          <w:sz w:val="25"/>
          <w:szCs w:val="25"/>
        </w:rPr>
        <w:t>Start:</w:t>
      </w:r>
      <w:r w:rsidRPr="00872139">
        <w:rPr>
          <w:sz w:val="25"/>
          <w:szCs w:val="25"/>
        </w:rPr>
        <w:tab/>
      </w:r>
      <w:r w:rsidR="00F76D8B">
        <w:rPr>
          <w:sz w:val="25"/>
          <w:szCs w:val="25"/>
        </w:rPr>
        <w:t>2</w:t>
      </w:r>
      <w:r w:rsidR="00ED708A">
        <w:rPr>
          <w:sz w:val="25"/>
          <w:szCs w:val="25"/>
        </w:rPr>
        <w:t>:00</w:t>
      </w:r>
      <w:r w:rsidR="00C1634E">
        <w:rPr>
          <w:sz w:val="25"/>
          <w:szCs w:val="25"/>
        </w:rPr>
        <w:t xml:space="preserve"> pm</w:t>
      </w:r>
      <w:r w:rsidR="00E27E20">
        <w:rPr>
          <w:sz w:val="25"/>
          <w:szCs w:val="25"/>
        </w:rPr>
        <w:tab/>
      </w:r>
      <w:r w:rsidRPr="00872139">
        <w:rPr>
          <w:sz w:val="25"/>
          <w:szCs w:val="25"/>
        </w:rPr>
        <w:t xml:space="preserve">End: </w:t>
      </w:r>
      <w:r w:rsidR="00F76D8B">
        <w:rPr>
          <w:sz w:val="25"/>
          <w:szCs w:val="25"/>
        </w:rPr>
        <w:t>3</w:t>
      </w:r>
      <w:r w:rsidR="00ED48F7">
        <w:rPr>
          <w:sz w:val="25"/>
          <w:szCs w:val="25"/>
        </w:rPr>
        <w:t>:</w:t>
      </w:r>
      <w:r w:rsidR="00F76D8B">
        <w:rPr>
          <w:sz w:val="25"/>
          <w:szCs w:val="25"/>
        </w:rPr>
        <w:t>20</w:t>
      </w:r>
      <w:r w:rsidR="00C1634E">
        <w:rPr>
          <w:sz w:val="25"/>
          <w:szCs w:val="25"/>
        </w:rPr>
        <w:t xml:space="preserve"> pm</w:t>
      </w: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 w:rsidRPr="00872139">
        <w:rPr>
          <w:sz w:val="25"/>
          <w:szCs w:val="25"/>
        </w:rPr>
        <w:t xml:space="preserve">Chaired by: Dr. </w:t>
      </w:r>
      <w:r w:rsidR="00ED708A">
        <w:rPr>
          <w:sz w:val="25"/>
          <w:szCs w:val="25"/>
        </w:rPr>
        <w:t>Richard Peppler</w:t>
      </w:r>
    </w:p>
    <w:p w:rsidR="007B26F2" w:rsidRDefault="007B26F2" w:rsidP="007B26F2">
      <w:pPr>
        <w:spacing w:after="0" w:line="276" w:lineRule="auto"/>
        <w:rPr>
          <w:b/>
        </w:rPr>
      </w:pPr>
    </w:p>
    <w:p w:rsidR="00185D83" w:rsidRPr="00185D83" w:rsidRDefault="008918F6" w:rsidP="006A6FBD">
      <w:pPr>
        <w:spacing w:after="0" w:line="276" w:lineRule="auto"/>
        <w:jc w:val="both"/>
      </w:pPr>
      <w:r>
        <w:t>Drs.</w:t>
      </w:r>
      <w:r w:rsidR="00BB5332">
        <w:t xml:space="preserve"> </w:t>
      </w:r>
      <w:r w:rsidR="00B57DD4">
        <w:t xml:space="preserve">Bellew, </w:t>
      </w:r>
      <w:r w:rsidR="002E3E9F">
        <w:t>Castiglioni,</w:t>
      </w:r>
      <w:r w:rsidR="00F76D8B">
        <w:t xml:space="preserve"> Davey, </w:t>
      </w:r>
      <w:r w:rsidR="00051DB3">
        <w:t xml:space="preserve">Dil, </w:t>
      </w:r>
      <w:r w:rsidR="00BB5332">
        <w:t xml:space="preserve">Gorman, </w:t>
      </w:r>
      <w:r w:rsidR="00F76D8B">
        <w:t xml:space="preserve">Gros, </w:t>
      </w:r>
      <w:r w:rsidR="00126099">
        <w:t xml:space="preserve">Harris, </w:t>
      </w:r>
      <w:r w:rsidR="008E2910">
        <w:t xml:space="preserve">Hernandez, </w:t>
      </w:r>
      <w:r w:rsidR="00F76D8B">
        <w:t xml:space="preserve">Payer, </w:t>
      </w:r>
      <w:r w:rsidR="00E31993">
        <w:t>Peppler</w:t>
      </w:r>
      <w:r w:rsidR="00126099">
        <w:t xml:space="preserve">, </w:t>
      </w:r>
      <w:r w:rsidR="00F76D8B">
        <w:t xml:space="preserve">Rubero, </w:t>
      </w:r>
      <w:r w:rsidR="00126099">
        <w:t>Selim</w:t>
      </w:r>
      <w:r w:rsidR="00F76D8B">
        <w:t>, and Verduin</w:t>
      </w:r>
      <w:r>
        <w:t xml:space="preserve">.  </w:t>
      </w:r>
      <w:r w:rsidR="00126099">
        <w:t>Ms. Berry</w:t>
      </w:r>
      <w:r w:rsidR="00BB5332">
        <w:t xml:space="preserve">, </w:t>
      </w:r>
      <w:r w:rsidR="00685A8F">
        <w:t xml:space="preserve">Ms. </w:t>
      </w:r>
      <w:r w:rsidR="00AC115C">
        <w:t>Borges</w:t>
      </w:r>
      <w:r w:rsidR="00126099">
        <w:t xml:space="preserve">, </w:t>
      </w:r>
      <w:r w:rsidR="00F76D8B">
        <w:t xml:space="preserve">Ms. Brown-Weissman, </w:t>
      </w:r>
      <w:r w:rsidR="00126099">
        <w:t>Ms. Castro-Pagan</w:t>
      </w:r>
      <w:r w:rsidR="00F76D8B">
        <w:t>, Ms. Dexter, Ms. Kommer, (M2) Kendall, (M2) Rendon, (M3) Tran, and (M4) Fernandez</w:t>
      </w:r>
      <w:r w:rsidR="00126099">
        <w:t>. Dr</w:t>
      </w:r>
      <w:r w:rsidR="00F76D8B">
        <w:t>s</w:t>
      </w:r>
      <w:r w:rsidR="00126099">
        <w:t>.</w:t>
      </w:r>
      <w:r w:rsidR="00BB5332">
        <w:t xml:space="preserve"> </w:t>
      </w:r>
      <w:r w:rsidR="00F76D8B">
        <w:t xml:space="preserve">Giraldo and </w:t>
      </w:r>
      <w:r w:rsidR="00BB5332">
        <w:t>Thompson</w:t>
      </w:r>
      <w:r w:rsidR="00E31993">
        <w:t xml:space="preserve"> (by phone).</w:t>
      </w:r>
    </w:p>
    <w:p w:rsidR="00185D83" w:rsidRDefault="00185D83" w:rsidP="006A6FBD">
      <w:pPr>
        <w:spacing w:after="0" w:line="276" w:lineRule="auto"/>
        <w:jc w:val="both"/>
        <w:rPr>
          <w:b/>
          <w:u w:val="single"/>
        </w:rPr>
      </w:pPr>
    </w:p>
    <w:p w:rsidR="00E96AF4" w:rsidRDefault="00E96AF4" w:rsidP="006A6FBD">
      <w:pPr>
        <w:spacing w:after="0" w:line="276" w:lineRule="auto"/>
        <w:jc w:val="both"/>
        <w:rPr>
          <w:b/>
          <w:u w:val="single"/>
        </w:rPr>
      </w:pPr>
    </w:p>
    <w:p w:rsidR="001F0BEB" w:rsidRPr="001F0BEB" w:rsidRDefault="00907738" w:rsidP="006A6FBD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Minutes</w:t>
      </w:r>
    </w:p>
    <w:p w:rsidR="00777335" w:rsidRDefault="00CE3F53" w:rsidP="00786695">
      <w:pPr>
        <w:pStyle w:val="ListParagraph"/>
        <w:numPr>
          <w:ilvl w:val="0"/>
          <w:numId w:val="23"/>
        </w:numPr>
        <w:spacing w:line="360" w:lineRule="auto"/>
        <w:jc w:val="both"/>
      </w:pPr>
      <w:r>
        <w:rPr>
          <w:b/>
          <w:highlight w:val="yellow"/>
        </w:rPr>
        <w:t>May 19</w:t>
      </w:r>
      <w:r w:rsidR="00A30EDC">
        <w:rPr>
          <w:b/>
          <w:highlight w:val="yellow"/>
        </w:rPr>
        <w:t>, 2017</w:t>
      </w:r>
      <w:r w:rsidR="00D36B58" w:rsidRPr="002004AE">
        <w:rPr>
          <w:b/>
          <w:highlight w:val="yellow"/>
        </w:rPr>
        <w:t xml:space="preserve"> minutes</w:t>
      </w:r>
      <w:r w:rsidR="00D36B58" w:rsidRPr="00CE6410">
        <w:rPr>
          <w:b/>
          <w:highlight w:val="yellow"/>
        </w:rPr>
        <w:t xml:space="preserve"> were approved </w:t>
      </w:r>
      <w:r w:rsidR="007F77C9" w:rsidRPr="00CE6410">
        <w:rPr>
          <w:b/>
          <w:highlight w:val="yellow"/>
        </w:rPr>
        <w:t xml:space="preserve">by members </w:t>
      </w:r>
      <w:r w:rsidR="00D36B58" w:rsidRPr="00CE6410">
        <w:rPr>
          <w:b/>
          <w:highlight w:val="yellow"/>
        </w:rPr>
        <w:t>as submitted</w:t>
      </w:r>
      <w:r w:rsidR="00D36B58">
        <w:t xml:space="preserve">.  </w:t>
      </w:r>
    </w:p>
    <w:p w:rsidR="00CE3F53" w:rsidRDefault="00CE3F53" w:rsidP="00786695">
      <w:pPr>
        <w:pStyle w:val="ListParagraph"/>
        <w:numPr>
          <w:ilvl w:val="0"/>
          <w:numId w:val="23"/>
        </w:numPr>
        <w:spacing w:line="360" w:lineRule="auto"/>
        <w:jc w:val="both"/>
      </w:pPr>
      <w:r>
        <w:t>Policies below unanimously approved electronically.  These policies are posted on the website under ‘Good Place to Start’ (GPS).</w:t>
      </w:r>
    </w:p>
    <w:p w:rsidR="00CE3F53" w:rsidRDefault="00CE3F53" w:rsidP="00786695">
      <w:pPr>
        <w:pStyle w:val="ListParagraph"/>
        <w:numPr>
          <w:ilvl w:val="0"/>
          <w:numId w:val="34"/>
        </w:numPr>
        <w:spacing w:line="360" w:lineRule="auto"/>
      </w:pPr>
      <w:r>
        <w:t>8.8.2 – Attendance Policy</w:t>
      </w:r>
    </w:p>
    <w:p w:rsidR="00CE3F53" w:rsidRDefault="00CE3F53" w:rsidP="00786695">
      <w:pPr>
        <w:pStyle w:val="ListParagraph"/>
        <w:numPr>
          <w:ilvl w:val="0"/>
          <w:numId w:val="34"/>
        </w:numPr>
        <w:spacing w:line="360" w:lineRule="auto"/>
      </w:pPr>
      <w:r>
        <w:t>9.9.1 – Standards for Promotion and Graduation</w:t>
      </w:r>
    </w:p>
    <w:p w:rsidR="00CE3F53" w:rsidRDefault="00CE3F53" w:rsidP="00786695">
      <w:pPr>
        <w:pStyle w:val="ListParagraph"/>
        <w:numPr>
          <w:ilvl w:val="0"/>
          <w:numId w:val="34"/>
        </w:numPr>
        <w:spacing w:line="360" w:lineRule="auto"/>
      </w:pPr>
      <w:r>
        <w:t>9.9.2 – Student Evaluation and Promotion Committee</w:t>
      </w:r>
    </w:p>
    <w:p w:rsidR="00CE3F53" w:rsidRDefault="00CE3F53" w:rsidP="00786695">
      <w:pPr>
        <w:pStyle w:val="ListParagraph"/>
        <w:numPr>
          <w:ilvl w:val="0"/>
          <w:numId w:val="34"/>
        </w:numPr>
        <w:spacing w:line="360" w:lineRule="auto"/>
      </w:pPr>
      <w:r>
        <w:t>9.9.3 – Grading Policy and Appeals Process</w:t>
      </w:r>
    </w:p>
    <w:p w:rsidR="00CE3F53" w:rsidRDefault="00CE3F53" w:rsidP="00786695">
      <w:pPr>
        <w:pStyle w:val="ListParagraph"/>
        <w:numPr>
          <w:ilvl w:val="0"/>
          <w:numId w:val="34"/>
        </w:numPr>
        <w:spacing w:line="360" w:lineRule="auto"/>
      </w:pPr>
      <w:r>
        <w:t>9.9.4 – Leave of Absence</w:t>
      </w:r>
    </w:p>
    <w:p w:rsidR="00CE3F53" w:rsidRDefault="00CE3F53" w:rsidP="00786695">
      <w:pPr>
        <w:pStyle w:val="ListParagraph"/>
        <w:numPr>
          <w:ilvl w:val="0"/>
          <w:numId w:val="34"/>
        </w:numPr>
        <w:spacing w:line="360" w:lineRule="auto"/>
      </w:pPr>
      <w:r>
        <w:t>11.5.1 – Confidentiality of Student Educational Records</w:t>
      </w:r>
    </w:p>
    <w:p w:rsidR="00CE3F53" w:rsidRDefault="00CE3F53" w:rsidP="00786695">
      <w:pPr>
        <w:pStyle w:val="ListParagraph"/>
        <w:numPr>
          <w:ilvl w:val="0"/>
          <w:numId w:val="34"/>
        </w:numPr>
        <w:spacing w:line="360" w:lineRule="auto"/>
      </w:pPr>
      <w:r>
        <w:t>11.6.1 – Student Access to Educational Records</w:t>
      </w:r>
    </w:p>
    <w:p w:rsidR="00CE3F53" w:rsidRDefault="00CE3F53" w:rsidP="00786695">
      <w:pPr>
        <w:pStyle w:val="ListParagraph"/>
        <w:numPr>
          <w:ilvl w:val="0"/>
          <w:numId w:val="34"/>
        </w:numPr>
        <w:spacing w:line="360" w:lineRule="auto"/>
      </w:pPr>
      <w:r>
        <w:t>12.2.1 – Tuition and Fee Refund Policy</w:t>
      </w:r>
    </w:p>
    <w:p w:rsidR="00CE3F53" w:rsidRDefault="00CE3F53" w:rsidP="00786695">
      <w:pPr>
        <w:pStyle w:val="ListParagraph"/>
        <w:numPr>
          <w:ilvl w:val="0"/>
          <w:numId w:val="34"/>
        </w:numPr>
        <w:spacing w:line="360" w:lineRule="auto"/>
      </w:pPr>
      <w:r>
        <w:t>12.5.1 – Non-Involvement of Healthcare Providers in Student Assessment</w:t>
      </w:r>
    </w:p>
    <w:p w:rsidR="00CE3F53" w:rsidRDefault="00CE3F53" w:rsidP="00786695">
      <w:pPr>
        <w:pStyle w:val="ListParagraph"/>
        <w:numPr>
          <w:ilvl w:val="0"/>
          <w:numId w:val="34"/>
        </w:numPr>
        <w:spacing w:line="360" w:lineRule="auto"/>
      </w:pPr>
      <w:r>
        <w:t>12.8.1 – Infectious and Environmental Hazards Student Incident</w:t>
      </w:r>
    </w:p>
    <w:p w:rsidR="00CE3F53" w:rsidRDefault="00CE3F53" w:rsidP="00786695">
      <w:pPr>
        <w:pStyle w:val="ListParagraph"/>
        <w:numPr>
          <w:ilvl w:val="0"/>
          <w:numId w:val="34"/>
        </w:numPr>
        <w:spacing w:line="360" w:lineRule="auto"/>
      </w:pPr>
      <w:r>
        <w:t>12.8.2 – Hepatitis B Infected Matriculating Medical Students</w:t>
      </w:r>
    </w:p>
    <w:p w:rsidR="00B805DA" w:rsidRDefault="00B805DA" w:rsidP="00786695">
      <w:pPr>
        <w:pStyle w:val="ListParagraph"/>
        <w:spacing w:line="360" w:lineRule="auto"/>
        <w:ind w:left="1080"/>
        <w:jc w:val="both"/>
      </w:pPr>
    </w:p>
    <w:p w:rsidR="00777335" w:rsidRPr="00273793" w:rsidRDefault="00777335" w:rsidP="00786695">
      <w:pPr>
        <w:spacing w:after="0" w:line="360" w:lineRule="auto"/>
        <w:jc w:val="both"/>
        <w:rPr>
          <w:b/>
          <w:u w:val="single"/>
        </w:rPr>
      </w:pPr>
      <w:r w:rsidRPr="00273793">
        <w:rPr>
          <w:b/>
          <w:u w:val="single"/>
        </w:rPr>
        <w:t>Student Updates</w:t>
      </w:r>
    </w:p>
    <w:p w:rsidR="009A1F4C" w:rsidRDefault="009A1F4C" w:rsidP="00786695">
      <w:pPr>
        <w:pStyle w:val="ListParagraph"/>
        <w:numPr>
          <w:ilvl w:val="0"/>
          <w:numId w:val="23"/>
        </w:numPr>
        <w:spacing w:line="360" w:lineRule="auto"/>
        <w:jc w:val="both"/>
      </w:pPr>
      <w:r>
        <w:t>M4s</w:t>
      </w:r>
    </w:p>
    <w:p w:rsidR="009A1F4C" w:rsidRDefault="00CE3F53" w:rsidP="009A1F4C">
      <w:pPr>
        <w:pStyle w:val="ListParagraph"/>
        <w:numPr>
          <w:ilvl w:val="1"/>
          <w:numId w:val="23"/>
        </w:numPr>
        <w:spacing w:line="360" w:lineRule="auto"/>
        <w:jc w:val="both"/>
      </w:pPr>
      <w:r>
        <w:t xml:space="preserve">All </w:t>
      </w:r>
      <w:r w:rsidR="00191A5B">
        <w:t xml:space="preserve">is </w:t>
      </w:r>
      <w:r>
        <w:t xml:space="preserve">well with the M4 students.  </w:t>
      </w:r>
    </w:p>
    <w:p w:rsidR="009A1F4C" w:rsidRDefault="00CE3F53" w:rsidP="009A1F4C">
      <w:pPr>
        <w:pStyle w:val="ListParagraph"/>
        <w:numPr>
          <w:ilvl w:val="1"/>
          <w:numId w:val="23"/>
        </w:numPr>
        <w:spacing w:line="360" w:lineRule="auto"/>
        <w:jc w:val="both"/>
      </w:pPr>
      <w:r>
        <w:t xml:space="preserve">Most are doing their away rotations at this time.  </w:t>
      </w:r>
    </w:p>
    <w:p w:rsidR="009A1F4C" w:rsidRDefault="00AF3539" w:rsidP="009A1F4C">
      <w:pPr>
        <w:pStyle w:val="ListParagraph"/>
        <w:numPr>
          <w:ilvl w:val="1"/>
          <w:numId w:val="23"/>
        </w:numPr>
        <w:spacing w:line="360" w:lineRule="auto"/>
        <w:jc w:val="both"/>
      </w:pPr>
      <w:r>
        <w:t xml:space="preserve">A few students still need to take Step 2.  </w:t>
      </w:r>
    </w:p>
    <w:p w:rsidR="00CE3F53" w:rsidRDefault="00AF3539" w:rsidP="009A1F4C">
      <w:pPr>
        <w:pStyle w:val="ListParagraph"/>
        <w:numPr>
          <w:ilvl w:val="1"/>
          <w:numId w:val="23"/>
        </w:numPr>
        <w:spacing w:line="360" w:lineRule="auto"/>
        <w:jc w:val="both"/>
      </w:pPr>
      <w:r>
        <w:t>The</w:t>
      </w:r>
      <w:r w:rsidR="0008532A">
        <w:t xml:space="preserve"> </w:t>
      </w:r>
      <w:r w:rsidR="00AB2C08">
        <w:t>ERAS</w:t>
      </w:r>
      <w:r>
        <w:t xml:space="preserve"> application opens September 6</w:t>
      </w:r>
      <w:r w:rsidRPr="00AF3539">
        <w:rPr>
          <w:vertAlign w:val="superscript"/>
        </w:rPr>
        <w:t>th</w:t>
      </w:r>
      <w:r>
        <w:t>.  Most students are</w:t>
      </w:r>
      <w:r w:rsidR="0008532A">
        <w:t xml:space="preserve"> </w:t>
      </w:r>
      <w:r>
        <w:t>gathering the necessary documents</w:t>
      </w:r>
      <w:r w:rsidR="00ED3A57">
        <w:t xml:space="preserve"> </w:t>
      </w:r>
      <w:r w:rsidR="00CC421F">
        <w:t>required</w:t>
      </w:r>
      <w:r w:rsidR="0008532A">
        <w:t xml:space="preserve"> </w:t>
      </w:r>
      <w:r>
        <w:t xml:space="preserve">such as </w:t>
      </w:r>
      <w:r w:rsidR="0008532A">
        <w:t>their letters of recommendation</w:t>
      </w:r>
      <w:r>
        <w:t xml:space="preserve"> and CV</w:t>
      </w:r>
      <w:r w:rsidR="0008532A">
        <w:t>s</w:t>
      </w:r>
      <w:r>
        <w:t xml:space="preserve"> </w:t>
      </w:r>
      <w:r w:rsidR="00803840">
        <w:t xml:space="preserve">to submit </w:t>
      </w:r>
      <w:r>
        <w:t>prior to the September 15</w:t>
      </w:r>
      <w:r w:rsidR="0008532A" w:rsidRPr="0008532A">
        <w:rPr>
          <w:vertAlign w:val="superscript"/>
        </w:rPr>
        <w:t>th</w:t>
      </w:r>
      <w:r>
        <w:t xml:space="preserve"> deadline.  </w:t>
      </w:r>
    </w:p>
    <w:p w:rsidR="009A1F4C" w:rsidRDefault="009A1F4C" w:rsidP="00786695">
      <w:pPr>
        <w:pStyle w:val="ListParagraph"/>
        <w:numPr>
          <w:ilvl w:val="0"/>
          <w:numId w:val="23"/>
        </w:numPr>
        <w:spacing w:line="360" w:lineRule="auto"/>
        <w:jc w:val="both"/>
      </w:pPr>
      <w:r>
        <w:t>M3s</w:t>
      </w:r>
    </w:p>
    <w:p w:rsidR="009A1F4C" w:rsidRDefault="009A1F4C" w:rsidP="009A1F4C">
      <w:pPr>
        <w:pStyle w:val="ListParagraph"/>
        <w:numPr>
          <w:ilvl w:val="1"/>
          <w:numId w:val="23"/>
        </w:numPr>
        <w:spacing w:line="360" w:lineRule="auto"/>
        <w:jc w:val="both"/>
      </w:pPr>
      <w:r>
        <w:t>S</w:t>
      </w:r>
      <w:r w:rsidR="0008532A">
        <w:t>tudents have</w:t>
      </w:r>
      <w:r w:rsidR="00ED3A57">
        <w:t xml:space="preserve"> recently</w:t>
      </w:r>
      <w:r w:rsidR="0008532A">
        <w:t xml:space="preserve"> taken the 2</w:t>
      </w:r>
      <w:r w:rsidR="0008532A" w:rsidRPr="0008532A">
        <w:rPr>
          <w:vertAlign w:val="superscript"/>
        </w:rPr>
        <w:t>nd</w:t>
      </w:r>
      <w:r w:rsidR="0008532A">
        <w:t xml:space="preserve"> </w:t>
      </w:r>
      <w:r w:rsidR="00ED3A57">
        <w:t>shelf exam</w:t>
      </w:r>
      <w:r w:rsidR="00191A5B">
        <w:t>;</w:t>
      </w:r>
      <w:r w:rsidR="00ED3A57">
        <w:t xml:space="preserve"> except those students in surgery </w:t>
      </w:r>
      <w:r w:rsidR="00AB2C08">
        <w:t xml:space="preserve">and IM/FM </w:t>
      </w:r>
      <w:r w:rsidR="00ED3A57">
        <w:t xml:space="preserve">who have </w:t>
      </w:r>
      <w:r w:rsidR="00AB2C08">
        <w:t xml:space="preserve">only </w:t>
      </w:r>
      <w:r w:rsidR="00ED3A57">
        <w:t>taken the 1</w:t>
      </w:r>
      <w:r w:rsidR="00ED3A57" w:rsidRPr="00ED3A57">
        <w:rPr>
          <w:vertAlign w:val="superscript"/>
        </w:rPr>
        <w:t>st</w:t>
      </w:r>
      <w:r w:rsidR="00ED3A57">
        <w:t xml:space="preserve"> shelf exam.   </w:t>
      </w:r>
    </w:p>
    <w:p w:rsidR="0008532A" w:rsidRDefault="00AB2C08" w:rsidP="00090E47">
      <w:pPr>
        <w:pStyle w:val="ListParagraph"/>
        <w:numPr>
          <w:ilvl w:val="1"/>
          <w:numId w:val="23"/>
        </w:numPr>
        <w:spacing w:line="360" w:lineRule="auto"/>
        <w:jc w:val="both"/>
      </w:pPr>
      <w:r>
        <w:t xml:space="preserve">Students </w:t>
      </w:r>
      <w:r w:rsidR="00090E47">
        <w:t xml:space="preserve">are currently on break, and </w:t>
      </w:r>
      <w:r w:rsidR="008D341C">
        <w:t>will begin</w:t>
      </w:r>
      <w:r w:rsidR="00ED3A57">
        <w:t xml:space="preserve"> again on Monday.  </w:t>
      </w:r>
      <w:r w:rsidR="009A1F4C">
        <w:t>They</w:t>
      </w:r>
      <w:r w:rsidR="00ED3A57">
        <w:t xml:space="preserve"> are enjoying the 3</w:t>
      </w:r>
      <w:r w:rsidR="00ED3A57" w:rsidRPr="00090E47">
        <w:rPr>
          <w:vertAlign w:val="superscript"/>
        </w:rPr>
        <w:t>rd</w:t>
      </w:r>
      <w:r w:rsidR="00ED3A57">
        <w:t xml:space="preserve"> year much better than the 2</w:t>
      </w:r>
      <w:r w:rsidR="00ED3A57" w:rsidRPr="00090E47">
        <w:rPr>
          <w:vertAlign w:val="superscript"/>
        </w:rPr>
        <w:t>nd</w:t>
      </w:r>
      <w:r w:rsidR="00ED3A57">
        <w:t xml:space="preserve"> year.  </w:t>
      </w:r>
    </w:p>
    <w:p w:rsidR="009A1F4C" w:rsidRDefault="00A5023E" w:rsidP="00786695">
      <w:pPr>
        <w:pStyle w:val="ListParagraph"/>
        <w:numPr>
          <w:ilvl w:val="0"/>
          <w:numId w:val="23"/>
        </w:numPr>
        <w:spacing w:line="360" w:lineRule="auto"/>
        <w:jc w:val="both"/>
      </w:pPr>
      <w:r>
        <w:t>M2</w:t>
      </w:r>
      <w:r w:rsidR="009A1F4C">
        <w:t>s</w:t>
      </w:r>
      <w:r>
        <w:t xml:space="preserve"> </w:t>
      </w:r>
    </w:p>
    <w:p w:rsidR="00786695" w:rsidRDefault="009A1F4C" w:rsidP="009A1F4C">
      <w:pPr>
        <w:pStyle w:val="ListParagraph"/>
        <w:numPr>
          <w:ilvl w:val="1"/>
          <w:numId w:val="23"/>
        </w:numPr>
        <w:spacing w:line="360" w:lineRule="auto"/>
        <w:jc w:val="both"/>
      </w:pPr>
      <w:r>
        <w:t>S</w:t>
      </w:r>
      <w:r w:rsidR="00A5023E">
        <w:t>t</w:t>
      </w:r>
      <w:r w:rsidR="008D341C">
        <w:t>udents are adjusting well.  They are currently taking</w:t>
      </w:r>
      <w:r w:rsidR="00A5023E">
        <w:t xml:space="preserve"> Cardiovascular and Pulmonary Systems.    </w:t>
      </w:r>
    </w:p>
    <w:p w:rsidR="00AF3539" w:rsidRPr="005F2495" w:rsidRDefault="00AF3539" w:rsidP="00786695">
      <w:pPr>
        <w:pStyle w:val="ListParagraph"/>
        <w:spacing w:line="360" w:lineRule="auto"/>
        <w:ind w:left="1080"/>
        <w:jc w:val="both"/>
      </w:pPr>
    </w:p>
    <w:p w:rsidR="005A2730" w:rsidRDefault="005A2730" w:rsidP="00786695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CSA Subcommittee – Dr. Castiglioni</w:t>
      </w:r>
    </w:p>
    <w:p w:rsidR="00D258D4" w:rsidRDefault="005A2730" w:rsidP="00D258D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The Clinical Skills Assessment Subcommittee </w:t>
      </w:r>
      <w:r w:rsidR="00A325C6">
        <w:t xml:space="preserve">is geared towards the development and implementation of innovative clinical skills assessments to demonstrate students’ achievement of developmentally-appropriate clinical competence in ACGME core clinical competencies and core Entrustable Professional Activities.  This complies with the Liaison Committee on Medical Education’s (LCME) Accreditation Element 9.4.  </w:t>
      </w:r>
      <w:r w:rsidR="00D258D4">
        <w:t>The subcommittee’s structure and membership include:</w:t>
      </w:r>
    </w:p>
    <w:p w:rsidR="00D258D4" w:rsidRDefault="00D258D4" w:rsidP="00D258D4">
      <w:pPr>
        <w:pStyle w:val="ListParagraph"/>
        <w:numPr>
          <w:ilvl w:val="1"/>
          <w:numId w:val="6"/>
        </w:numPr>
        <w:spacing w:line="360" w:lineRule="auto"/>
        <w:jc w:val="both"/>
      </w:pPr>
      <w:r>
        <w:t>The Medical Director of the Clinical Skills and Simulation Center who is a voting member of CCom</w:t>
      </w:r>
      <w:r w:rsidR="009A1F4C">
        <w:t>.</w:t>
      </w:r>
    </w:p>
    <w:p w:rsidR="00D258D4" w:rsidRDefault="00D258D4" w:rsidP="00D258D4">
      <w:pPr>
        <w:pStyle w:val="ListParagraph"/>
        <w:numPr>
          <w:ilvl w:val="1"/>
          <w:numId w:val="6"/>
        </w:numPr>
        <w:spacing w:line="360" w:lineRule="auto"/>
        <w:jc w:val="both"/>
      </w:pPr>
      <w:r>
        <w:t xml:space="preserve">Representation from faculty and staff directly involved in the teaching and assessment </w:t>
      </w:r>
      <w:r w:rsidR="00AF29B4">
        <w:t>of clinical skills through the M</w:t>
      </w:r>
      <w:r>
        <w:t>1-M4 years:</w:t>
      </w:r>
    </w:p>
    <w:p w:rsidR="00D258D4" w:rsidRDefault="00685DD2" w:rsidP="00D258D4">
      <w:pPr>
        <w:pStyle w:val="ListParagraph"/>
        <w:numPr>
          <w:ilvl w:val="2"/>
          <w:numId w:val="6"/>
        </w:numPr>
        <w:spacing w:line="360" w:lineRule="auto"/>
        <w:jc w:val="both"/>
      </w:pPr>
      <w:r>
        <w:t>P</w:t>
      </w:r>
      <w:r w:rsidR="00D258D4">
        <w:t>ractice of Med</w:t>
      </w:r>
      <w:r>
        <w:t>icine I</w:t>
      </w:r>
      <w:r w:rsidR="00D258D4">
        <w:t xml:space="preserve"> and II module directors</w:t>
      </w:r>
    </w:p>
    <w:p w:rsidR="00D258D4" w:rsidRDefault="00D258D4" w:rsidP="00D258D4">
      <w:pPr>
        <w:pStyle w:val="ListParagraph"/>
        <w:numPr>
          <w:ilvl w:val="2"/>
          <w:numId w:val="6"/>
        </w:numPr>
        <w:spacing w:line="360" w:lineRule="auto"/>
        <w:jc w:val="both"/>
      </w:pPr>
      <w:r>
        <w:t>Four (</w:t>
      </w:r>
      <w:r w:rsidR="00685DD2">
        <w:t>4) Practice of Medicine I and II</w:t>
      </w:r>
      <w:r>
        <w:t xml:space="preserve"> core faculty</w:t>
      </w:r>
    </w:p>
    <w:p w:rsidR="00D258D4" w:rsidRDefault="00D258D4" w:rsidP="00D258D4">
      <w:pPr>
        <w:pStyle w:val="ListParagraph"/>
        <w:numPr>
          <w:ilvl w:val="2"/>
          <w:numId w:val="6"/>
        </w:numPr>
        <w:spacing w:line="360" w:lineRule="auto"/>
        <w:jc w:val="both"/>
      </w:pPr>
      <w:r>
        <w:t>Four (4) core clerkship directors</w:t>
      </w:r>
    </w:p>
    <w:p w:rsidR="00D258D4" w:rsidRDefault="009A1F4C" w:rsidP="00D258D4">
      <w:pPr>
        <w:pStyle w:val="ListParagraph"/>
        <w:numPr>
          <w:ilvl w:val="2"/>
          <w:numId w:val="6"/>
        </w:numPr>
        <w:spacing w:line="360" w:lineRule="auto"/>
        <w:jc w:val="both"/>
      </w:pPr>
      <w:r>
        <w:t>Two to three</w:t>
      </w:r>
      <w:r w:rsidR="00D258D4">
        <w:t xml:space="preserve"> core clerkship faculty</w:t>
      </w:r>
    </w:p>
    <w:p w:rsidR="00D258D4" w:rsidRDefault="00D258D4" w:rsidP="00D258D4">
      <w:pPr>
        <w:pStyle w:val="ListParagraph"/>
        <w:numPr>
          <w:ilvl w:val="2"/>
          <w:numId w:val="6"/>
        </w:numPr>
        <w:spacing w:line="360" w:lineRule="auto"/>
        <w:jc w:val="both"/>
      </w:pPr>
      <w:r>
        <w:lastRenderedPageBreak/>
        <w:t>Staff</w:t>
      </w:r>
      <w:r w:rsidR="00685DD2">
        <w:t xml:space="preserve"> from the assessment office</w:t>
      </w:r>
    </w:p>
    <w:p w:rsidR="00170C5E" w:rsidRDefault="00170C5E" w:rsidP="00786695">
      <w:pPr>
        <w:pStyle w:val="ListParagraph"/>
        <w:numPr>
          <w:ilvl w:val="0"/>
          <w:numId w:val="6"/>
        </w:numPr>
        <w:spacing w:line="360" w:lineRule="auto"/>
        <w:jc w:val="both"/>
      </w:pPr>
      <w:r>
        <w:t>The CSA Subcommittee’s manual was presented</w:t>
      </w:r>
      <w:r w:rsidR="00C64B43">
        <w:t xml:space="preserve"> and discussed</w:t>
      </w:r>
      <w:r>
        <w:t xml:space="preserve">.  </w:t>
      </w:r>
      <w:r w:rsidR="00295FA2">
        <w:t>The manual includes the goals and objectives below.</w:t>
      </w:r>
    </w:p>
    <w:p w:rsidR="00170C5E" w:rsidRDefault="00295FA2" w:rsidP="00786695">
      <w:pPr>
        <w:pStyle w:val="ListParagraph"/>
        <w:numPr>
          <w:ilvl w:val="1"/>
          <w:numId w:val="6"/>
        </w:numPr>
        <w:spacing w:line="360" w:lineRule="auto"/>
        <w:jc w:val="both"/>
      </w:pPr>
      <w:r>
        <w:t>E</w:t>
      </w:r>
      <w:r w:rsidR="00170C5E">
        <w:t>nsure the systematic and coordinated teaching and assessment of clinical skills across all four years of medical school</w:t>
      </w:r>
      <w:r>
        <w:t>.</w:t>
      </w:r>
    </w:p>
    <w:p w:rsidR="00170C5E" w:rsidRDefault="00295FA2" w:rsidP="00786695">
      <w:pPr>
        <w:pStyle w:val="ListParagraph"/>
        <w:numPr>
          <w:ilvl w:val="1"/>
          <w:numId w:val="6"/>
        </w:numPr>
        <w:spacing w:line="360" w:lineRule="auto"/>
        <w:jc w:val="both"/>
      </w:pPr>
      <w:r>
        <w:t>D</w:t>
      </w:r>
      <w:r w:rsidR="00170C5E">
        <w:t xml:space="preserve">evelop and implement innovating clinical skills assessments, including creation of cases and assessment tools, </w:t>
      </w:r>
      <w:r w:rsidR="0020350D">
        <w:t>and promoting</w:t>
      </w:r>
      <w:r w:rsidR="00170C5E">
        <w:t xml:space="preserve"> best practices in learner assessment and programmatic metrics</w:t>
      </w:r>
      <w:r>
        <w:t>.</w:t>
      </w:r>
    </w:p>
    <w:p w:rsidR="00170C5E" w:rsidRDefault="00295FA2" w:rsidP="00786695">
      <w:pPr>
        <w:pStyle w:val="ListParagraph"/>
        <w:numPr>
          <w:ilvl w:val="1"/>
          <w:numId w:val="6"/>
        </w:numPr>
        <w:spacing w:line="360" w:lineRule="auto"/>
        <w:jc w:val="both"/>
      </w:pPr>
      <w:r>
        <w:t>E</w:t>
      </w:r>
      <w:r w:rsidR="00170C5E">
        <w:t>nsure the development and use of effective assessments of students’ clinical skills competence in various domains</w:t>
      </w:r>
      <w:r>
        <w:t>.</w:t>
      </w:r>
    </w:p>
    <w:p w:rsidR="005A2730" w:rsidRDefault="00295FA2" w:rsidP="00786695">
      <w:pPr>
        <w:pStyle w:val="ListParagraph"/>
        <w:numPr>
          <w:ilvl w:val="1"/>
          <w:numId w:val="6"/>
        </w:numPr>
        <w:spacing w:line="360" w:lineRule="auto"/>
        <w:jc w:val="both"/>
      </w:pPr>
      <w:r>
        <w:t>E</w:t>
      </w:r>
      <w:r w:rsidR="00170C5E">
        <w:t>nsure use of best practices in standard setting in order to establish defensible Pass/Fail criteria for summative assessments</w:t>
      </w:r>
      <w:r>
        <w:t>.</w:t>
      </w:r>
    </w:p>
    <w:p w:rsidR="00C64B43" w:rsidRDefault="00295FA2" w:rsidP="00786695">
      <w:pPr>
        <w:pStyle w:val="ListParagraph"/>
        <w:numPr>
          <w:ilvl w:val="1"/>
          <w:numId w:val="6"/>
        </w:numPr>
        <w:spacing w:line="360" w:lineRule="auto"/>
        <w:jc w:val="both"/>
      </w:pPr>
      <w:r>
        <w:t>H</w:t>
      </w:r>
      <w:r w:rsidR="00C64B43">
        <w:t>elp identify marginal learners and guide module and clerkship directors in the development of appropriate remediation plans for these students</w:t>
      </w:r>
      <w:r>
        <w:t>.</w:t>
      </w:r>
    </w:p>
    <w:p w:rsidR="00C64B43" w:rsidRDefault="00295FA2" w:rsidP="00786695">
      <w:pPr>
        <w:pStyle w:val="ListParagraph"/>
        <w:numPr>
          <w:ilvl w:val="1"/>
          <w:numId w:val="6"/>
        </w:numPr>
        <w:spacing w:line="360" w:lineRule="auto"/>
        <w:jc w:val="both"/>
      </w:pPr>
      <w:r>
        <w:t>P</w:t>
      </w:r>
      <w:r w:rsidR="00C64B43">
        <w:t>rovide the Curriculum Committee with timely reports and recommendations about instruction and assessment of clinical skills in the undergraduate medical curriculum</w:t>
      </w:r>
      <w:r>
        <w:t>.</w:t>
      </w:r>
    </w:p>
    <w:p w:rsidR="00C64B43" w:rsidRDefault="00295FA2" w:rsidP="00786695">
      <w:pPr>
        <w:pStyle w:val="ListParagraph"/>
        <w:numPr>
          <w:ilvl w:val="1"/>
          <w:numId w:val="6"/>
        </w:numPr>
        <w:spacing w:line="360" w:lineRule="auto"/>
        <w:jc w:val="both"/>
      </w:pPr>
      <w:r>
        <w:t>C</w:t>
      </w:r>
      <w:r w:rsidR="00C64B43">
        <w:t>ontribute to the readiness of the College of Medicine to engage internal and external accreditation process</w:t>
      </w:r>
      <w:r>
        <w:t>.</w:t>
      </w:r>
    </w:p>
    <w:p w:rsidR="00C64B43" w:rsidRDefault="00295FA2" w:rsidP="00786695">
      <w:pPr>
        <w:pStyle w:val="ListParagraph"/>
        <w:numPr>
          <w:ilvl w:val="1"/>
          <w:numId w:val="6"/>
        </w:numPr>
        <w:spacing w:line="360" w:lineRule="auto"/>
        <w:jc w:val="both"/>
      </w:pPr>
      <w:r>
        <w:t>M</w:t>
      </w:r>
      <w:r w:rsidR="00C64B43">
        <w:t>ake certain that curriculum changes meet program goals and objectives</w:t>
      </w:r>
      <w:r>
        <w:t>.</w:t>
      </w:r>
    </w:p>
    <w:p w:rsidR="00C64B43" w:rsidRDefault="00C64B43" w:rsidP="00786695">
      <w:pPr>
        <w:pStyle w:val="ListParagraph"/>
        <w:numPr>
          <w:ilvl w:val="0"/>
          <w:numId w:val="6"/>
        </w:numPr>
        <w:spacing w:line="360" w:lineRule="auto"/>
        <w:jc w:val="both"/>
      </w:pPr>
      <w:r w:rsidRPr="00C64B43">
        <w:rPr>
          <w:b/>
          <w:highlight w:val="yellow"/>
        </w:rPr>
        <w:t>CCom members approved the CSA Subcommittee manual</w:t>
      </w:r>
      <w:r>
        <w:t>.</w:t>
      </w:r>
    </w:p>
    <w:p w:rsidR="002D086D" w:rsidRDefault="00FB0747" w:rsidP="00015F18">
      <w:pPr>
        <w:pStyle w:val="ListParagraph"/>
        <w:numPr>
          <w:ilvl w:val="0"/>
          <w:numId w:val="6"/>
        </w:numPr>
        <w:spacing w:line="360" w:lineRule="auto"/>
        <w:jc w:val="both"/>
      </w:pPr>
      <w:r>
        <w:t>T</w:t>
      </w:r>
      <w:r w:rsidR="00685DD2">
        <w:t xml:space="preserve">he </w:t>
      </w:r>
      <w:r w:rsidR="00090E47">
        <w:t>CSA</w:t>
      </w:r>
      <w:r w:rsidR="00685DD2">
        <w:t xml:space="preserve"> Subcommittee recommended to add </w:t>
      </w:r>
      <w:r>
        <w:t xml:space="preserve">the </w:t>
      </w:r>
      <w:r w:rsidR="00685DD2">
        <w:t>M3 Final OSCE to the MD program transcript with P/F grade.</w:t>
      </w:r>
      <w:r w:rsidR="00786695">
        <w:t xml:space="preserve"> </w:t>
      </w:r>
      <w:r>
        <w:t>This is due to the declining performance on the M3 Final OSCEs.  Potential reasons why the lower performa</w:t>
      </w:r>
      <w:r w:rsidR="00AF29B4">
        <w:t>nce than expected may be due to:</w:t>
      </w:r>
    </w:p>
    <w:p w:rsidR="002D086D" w:rsidRDefault="00FB0747" w:rsidP="002D086D">
      <w:pPr>
        <w:pStyle w:val="ListParagraph"/>
        <w:numPr>
          <w:ilvl w:val="1"/>
          <w:numId w:val="6"/>
        </w:numPr>
        <w:spacing w:line="360" w:lineRule="auto"/>
        <w:jc w:val="both"/>
      </w:pPr>
      <w:r>
        <w:t xml:space="preserve">timing of the OSCE at the end </w:t>
      </w:r>
      <w:r w:rsidR="002D086D">
        <w:t>of the last clerkship rotation</w:t>
      </w:r>
    </w:p>
    <w:p w:rsidR="002D086D" w:rsidRDefault="00FB0747" w:rsidP="002D086D">
      <w:pPr>
        <w:pStyle w:val="ListParagraph"/>
        <w:numPr>
          <w:ilvl w:val="1"/>
          <w:numId w:val="6"/>
        </w:numPr>
        <w:spacing w:line="360" w:lineRule="auto"/>
        <w:jc w:val="both"/>
      </w:pPr>
      <w:r>
        <w:t>no</w:t>
      </w:r>
      <w:r w:rsidR="002D086D">
        <w:t xml:space="preserve"> grade attached to the OSCE</w:t>
      </w:r>
    </w:p>
    <w:p w:rsidR="002D086D" w:rsidRDefault="00FB0747" w:rsidP="002D086D">
      <w:pPr>
        <w:pStyle w:val="ListParagraph"/>
        <w:numPr>
          <w:ilvl w:val="1"/>
          <w:numId w:val="6"/>
        </w:numPr>
        <w:spacing w:line="360" w:lineRule="auto"/>
        <w:jc w:val="both"/>
      </w:pPr>
      <w:r>
        <w:t>no conse</w:t>
      </w:r>
      <w:r w:rsidR="00AF29B4">
        <w:t>quence other than remediation</w:t>
      </w:r>
    </w:p>
    <w:p w:rsidR="00300927" w:rsidRDefault="005F7111" w:rsidP="00300927">
      <w:pPr>
        <w:pStyle w:val="ListParagraph"/>
        <w:numPr>
          <w:ilvl w:val="0"/>
          <w:numId w:val="6"/>
        </w:numPr>
        <w:spacing w:line="360" w:lineRule="auto"/>
        <w:jc w:val="both"/>
      </w:pPr>
      <w:r>
        <w:t>The College-Registrar has</w:t>
      </w:r>
      <w:bookmarkStart w:id="0" w:name="_GoBack"/>
      <w:bookmarkEnd w:id="0"/>
      <w:r w:rsidR="004542AD">
        <w:t xml:space="preserve"> indicated this cannot be added to a transcript if it is not a course.  Creating a course such as P3 is not an option at this time.</w:t>
      </w:r>
      <w:r w:rsidR="00300927">
        <w:t xml:space="preserve">  Other </w:t>
      </w:r>
      <w:r w:rsidR="00B66EC2">
        <w:t xml:space="preserve">options </w:t>
      </w:r>
      <w:r w:rsidR="00300927">
        <w:t>discussed:</w:t>
      </w:r>
    </w:p>
    <w:p w:rsidR="00300927" w:rsidRDefault="00300927" w:rsidP="00300927">
      <w:pPr>
        <w:pStyle w:val="ListParagraph"/>
        <w:numPr>
          <w:ilvl w:val="1"/>
          <w:numId w:val="6"/>
        </w:numPr>
        <w:spacing w:line="360" w:lineRule="auto"/>
        <w:jc w:val="both"/>
      </w:pPr>
      <w:r>
        <w:t>I</w:t>
      </w:r>
      <w:r w:rsidR="002A02DE">
        <w:t xml:space="preserve">nclude </w:t>
      </w:r>
      <w:r w:rsidR="00295FA2">
        <w:t>a case</w:t>
      </w:r>
      <w:r w:rsidR="002A02DE">
        <w:t xml:space="preserve"> in the OSCEs</w:t>
      </w:r>
      <w:r w:rsidR="00295FA2">
        <w:t xml:space="preserve"> at the end of the </w:t>
      </w:r>
      <w:r w:rsidR="005E0B72">
        <w:t>clerkship</w:t>
      </w:r>
      <w:r w:rsidR="00295FA2">
        <w:t>s</w:t>
      </w:r>
      <w:r w:rsidR="005E0B72">
        <w:t xml:space="preserve"> to reinforce these skills</w:t>
      </w:r>
      <w:r>
        <w:t xml:space="preserve">.  </w:t>
      </w:r>
    </w:p>
    <w:p w:rsidR="00B66EC2" w:rsidRDefault="00300927" w:rsidP="00300927">
      <w:pPr>
        <w:pStyle w:val="ListParagraph"/>
        <w:numPr>
          <w:ilvl w:val="1"/>
          <w:numId w:val="6"/>
        </w:numPr>
        <w:spacing w:line="360" w:lineRule="auto"/>
        <w:jc w:val="both"/>
      </w:pPr>
      <w:r>
        <w:t xml:space="preserve">Using </w:t>
      </w:r>
      <w:r w:rsidR="00583F9D">
        <w:t xml:space="preserve">LCT directors as </w:t>
      </w:r>
      <w:r w:rsidR="00791E29">
        <w:t>a resource</w:t>
      </w:r>
      <w:r w:rsidR="00D064FA">
        <w:t xml:space="preserve"> to grade </w:t>
      </w:r>
      <w:r w:rsidR="00F54B2D">
        <w:t>and assist</w:t>
      </w:r>
      <w:r w:rsidR="005E0B72">
        <w:t xml:space="preserve">. </w:t>
      </w:r>
    </w:p>
    <w:p w:rsidR="00B66EC2" w:rsidRDefault="00B66EC2" w:rsidP="00300927">
      <w:pPr>
        <w:pStyle w:val="ListParagraph"/>
        <w:numPr>
          <w:ilvl w:val="1"/>
          <w:numId w:val="6"/>
        </w:numPr>
        <w:spacing w:line="360" w:lineRule="auto"/>
        <w:jc w:val="both"/>
      </w:pPr>
      <w:r>
        <w:t>Change the configuration of clerkships in order to allow additional time</w:t>
      </w:r>
    </w:p>
    <w:p w:rsidR="009A1F4C" w:rsidRDefault="005E0B72" w:rsidP="00B66EC2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 </w:t>
      </w:r>
      <w:r w:rsidR="00341264" w:rsidRPr="00B66EC2">
        <w:rPr>
          <w:b/>
          <w:highlight w:val="yellow"/>
        </w:rPr>
        <w:t>CCom members recommended that this be</w:t>
      </w:r>
      <w:r w:rsidR="009A1F4C" w:rsidRPr="00B66EC2">
        <w:rPr>
          <w:b/>
          <w:highlight w:val="yellow"/>
        </w:rPr>
        <w:t xml:space="preserve"> put on hold until further information is obtained.  </w:t>
      </w:r>
    </w:p>
    <w:p w:rsidR="009A1F4C" w:rsidRPr="00786695" w:rsidRDefault="009A1F4C" w:rsidP="00786695">
      <w:pPr>
        <w:pStyle w:val="ListParagraph"/>
        <w:spacing w:line="360" w:lineRule="auto"/>
        <w:ind w:left="1080"/>
        <w:jc w:val="both"/>
      </w:pPr>
    </w:p>
    <w:p w:rsidR="00F30C79" w:rsidRPr="005A2730" w:rsidRDefault="00F30C79" w:rsidP="00786695">
      <w:pPr>
        <w:spacing w:after="0" w:line="360" w:lineRule="auto"/>
        <w:jc w:val="both"/>
        <w:rPr>
          <w:b/>
          <w:u w:val="single"/>
        </w:rPr>
      </w:pPr>
      <w:r w:rsidRPr="005A2730">
        <w:rPr>
          <w:b/>
          <w:u w:val="single"/>
        </w:rPr>
        <w:t>PES Subcommittee – Dr. Hernandez</w:t>
      </w:r>
    </w:p>
    <w:p w:rsidR="000D6970" w:rsidRDefault="00410317" w:rsidP="00786695">
      <w:pPr>
        <w:pStyle w:val="ListParagraph"/>
        <w:numPr>
          <w:ilvl w:val="0"/>
          <w:numId w:val="6"/>
        </w:numPr>
        <w:spacing w:line="360" w:lineRule="auto"/>
        <w:jc w:val="both"/>
      </w:pPr>
      <w:r>
        <w:t>The Program Evaluation Subcommittee</w:t>
      </w:r>
      <w:r w:rsidR="00AF29B4">
        <w:t xml:space="preserve"> (PES)</w:t>
      </w:r>
      <w:r>
        <w:t xml:space="preserve"> </w:t>
      </w:r>
      <w:r w:rsidR="00C74A0E">
        <w:t xml:space="preserve">reviewed the </w:t>
      </w:r>
      <w:r w:rsidR="005E0B72">
        <w:t xml:space="preserve">data on the </w:t>
      </w:r>
      <w:r w:rsidR="00C74A0E">
        <w:t xml:space="preserve">M3 Clerkship Evaluation, </w:t>
      </w:r>
      <w:r w:rsidR="005E0B72">
        <w:t xml:space="preserve">and </w:t>
      </w:r>
      <w:r w:rsidR="00C74A0E">
        <w:t>M3 End-of-year Evaluation</w:t>
      </w:r>
      <w:r w:rsidR="005E0B72">
        <w:t xml:space="preserve"> as well as the</w:t>
      </w:r>
      <w:r w:rsidR="00C74A0E">
        <w:t xml:space="preserve"> M3 Clerkship Data for LCME Report (2016-17), Grade Distributions and the Graduate Questionnaire.  </w:t>
      </w:r>
      <w:r w:rsidR="005E0B72">
        <w:t>Overall</w:t>
      </w:r>
      <w:r w:rsidR="00620E20">
        <w:t xml:space="preserve"> satisfaction with the clerkships have been pretty consistent and very positive. </w:t>
      </w:r>
    </w:p>
    <w:p w:rsidR="00AE4EFE" w:rsidRDefault="00F413BB" w:rsidP="00AE4EFE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PES </w:t>
      </w:r>
      <w:r w:rsidR="00AE4EFE">
        <w:t>recommends shifting the end-of-clerkship NBME (shelf) exams to a different day of the week (e.g., Thursday).  This will allow curricular time for LCTs, student affairs, wellness initiatives, etc.  It will</w:t>
      </w:r>
      <w:r w:rsidR="00B800CF">
        <w:t xml:space="preserve"> also</w:t>
      </w:r>
      <w:r w:rsidR="00AE4EFE">
        <w:t xml:space="preserve"> require re-examining how to minimize impact on shorter clerkships.</w:t>
      </w:r>
    </w:p>
    <w:p w:rsidR="00AE4EFE" w:rsidRDefault="00B800CF" w:rsidP="00AE4EFE">
      <w:pPr>
        <w:pStyle w:val="ListParagraph"/>
        <w:numPr>
          <w:ilvl w:val="0"/>
          <w:numId w:val="6"/>
        </w:numPr>
        <w:spacing w:line="360" w:lineRule="auto"/>
        <w:jc w:val="both"/>
      </w:pPr>
      <w:r>
        <w:t>I</w:t>
      </w:r>
      <w:r w:rsidR="00383A04">
        <w:t xml:space="preserve">tems </w:t>
      </w:r>
      <w:r w:rsidR="0004324B">
        <w:t>presented</w:t>
      </w:r>
      <w:r>
        <w:t xml:space="preserve"> for information</w:t>
      </w:r>
      <w:r w:rsidR="00383A04">
        <w:t>:</w:t>
      </w:r>
    </w:p>
    <w:p w:rsidR="00194A8A" w:rsidRDefault="00C74A0E" w:rsidP="00786695">
      <w:pPr>
        <w:pStyle w:val="ListParagraph"/>
        <w:numPr>
          <w:ilvl w:val="1"/>
          <w:numId w:val="6"/>
        </w:numPr>
        <w:spacing w:line="360" w:lineRule="auto"/>
        <w:jc w:val="both"/>
      </w:pPr>
      <w:r>
        <w:t>Acknowledgement of Clerkship Directors’ accomplishments and commendations (Ob-</w:t>
      </w:r>
      <w:r w:rsidR="00A55211">
        <w:t>GYN, Pediatrics, and Psychiatry).</w:t>
      </w:r>
    </w:p>
    <w:p w:rsidR="00C74A0E" w:rsidRDefault="00C74A0E" w:rsidP="00786695">
      <w:pPr>
        <w:pStyle w:val="ListParagraph"/>
        <w:numPr>
          <w:ilvl w:val="1"/>
          <w:numId w:val="6"/>
        </w:numPr>
        <w:spacing w:line="360" w:lineRule="auto"/>
        <w:jc w:val="both"/>
      </w:pPr>
      <w:r>
        <w:t>Full review (based on cr</w:t>
      </w:r>
      <w:r w:rsidR="00F413BB">
        <w:t>iteria) for IM/FM and Neurology due to a consecutive decline</w:t>
      </w:r>
      <w:r w:rsidR="0020350D">
        <w:t xml:space="preserve"> within</w:t>
      </w:r>
      <w:r w:rsidR="00F413BB">
        <w:t xml:space="preserve"> the last three years.</w:t>
      </w:r>
    </w:p>
    <w:p w:rsidR="00C408A2" w:rsidRDefault="00383A04" w:rsidP="00C408A2">
      <w:pPr>
        <w:pStyle w:val="ListParagraph"/>
        <w:numPr>
          <w:ilvl w:val="1"/>
          <w:numId w:val="6"/>
        </w:numPr>
        <w:spacing w:line="360" w:lineRule="auto"/>
        <w:jc w:val="both"/>
      </w:pPr>
      <w:r>
        <w:t>D</w:t>
      </w:r>
      <w:r w:rsidR="002D3BE6">
        <w:t xml:space="preserve">rop in satisfaction </w:t>
      </w:r>
      <w:r>
        <w:t>during the M3 orientation due to c</w:t>
      </w:r>
      <w:r w:rsidR="00C74A0E">
        <w:t>red</w:t>
      </w:r>
      <w:r w:rsidR="00281C40">
        <w:t>entialing</w:t>
      </w:r>
      <w:r w:rsidR="002D3BE6">
        <w:t xml:space="preserve"> issues</w:t>
      </w:r>
      <w:r>
        <w:t xml:space="preserve">/administrative tasks (large amount of paperwork </w:t>
      </w:r>
      <w:r w:rsidR="002D3BE6">
        <w:t>to complete</w:t>
      </w:r>
      <w:r>
        <w:t>)</w:t>
      </w:r>
      <w:r w:rsidRPr="00383A04">
        <w:t xml:space="preserve"> </w:t>
      </w:r>
      <w:r>
        <w:t>as opposed to educational content.</w:t>
      </w:r>
    </w:p>
    <w:p w:rsidR="00C408A2" w:rsidRDefault="00C408A2" w:rsidP="00C408A2">
      <w:pPr>
        <w:pStyle w:val="ListParagraph"/>
        <w:numPr>
          <w:ilvl w:val="1"/>
          <w:numId w:val="6"/>
        </w:numPr>
        <w:spacing w:line="360" w:lineRule="auto"/>
        <w:jc w:val="both"/>
      </w:pPr>
      <w:r>
        <w:t>Nomination of Dr. Jeff LaRochelle for new member-at-large position</w:t>
      </w:r>
    </w:p>
    <w:p w:rsidR="00383A04" w:rsidRDefault="0004324B" w:rsidP="00383A04">
      <w:pPr>
        <w:pStyle w:val="ListParagraph"/>
        <w:numPr>
          <w:ilvl w:val="1"/>
          <w:numId w:val="6"/>
        </w:numPr>
        <w:spacing w:line="360" w:lineRule="auto"/>
        <w:jc w:val="both"/>
      </w:pPr>
      <w:r>
        <w:t>I</w:t>
      </w:r>
      <w:r w:rsidR="00383A04">
        <w:t>tems that warranted attention:</w:t>
      </w:r>
    </w:p>
    <w:p w:rsidR="00281C40" w:rsidRDefault="00C408A2" w:rsidP="00C74A0E">
      <w:pPr>
        <w:pStyle w:val="ListParagraph"/>
        <w:numPr>
          <w:ilvl w:val="2"/>
          <w:numId w:val="6"/>
        </w:numPr>
        <w:spacing w:line="360" w:lineRule="auto"/>
        <w:jc w:val="both"/>
      </w:pPr>
      <w:r>
        <w:t>Exams for p</w:t>
      </w:r>
      <w:r w:rsidR="00F413BB">
        <w:t>atient</w:t>
      </w:r>
      <w:r w:rsidR="00281C40">
        <w:t xml:space="preserve"> </w:t>
      </w:r>
      <w:r w:rsidR="00A55211">
        <w:t>c</w:t>
      </w:r>
      <w:r w:rsidR="00281C40">
        <w:t>ounseling</w:t>
      </w:r>
      <w:r w:rsidR="00F413BB">
        <w:t xml:space="preserve"> skills and physical examinations skills</w:t>
      </w:r>
    </w:p>
    <w:p w:rsidR="00281C40" w:rsidRDefault="00281C40" w:rsidP="00C74A0E">
      <w:pPr>
        <w:pStyle w:val="ListParagraph"/>
        <w:numPr>
          <w:ilvl w:val="2"/>
          <w:numId w:val="6"/>
        </w:numPr>
        <w:spacing w:line="360" w:lineRule="auto"/>
        <w:jc w:val="both"/>
      </w:pPr>
      <w:r>
        <w:t>Learning Climate – mistreatment</w:t>
      </w:r>
    </w:p>
    <w:p w:rsidR="00281C40" w:rsidRDefault="000D6970" w:rsidP="00C408A2">
      <w:pPr>
        <w:pStyle w:val="ListParagraph"/>
        <w:numPr>
          <w:ilvl w:val="2"/>
          <w:numId w:val="6"/>
        </w:numPr>
        <w:spacing w:line="360" w:lineRule="auto"/>
        <w:jc w:val="both"/>
      </w:pPr>
      <w:r>
        <w:t>LCT</w:t>
      </w:r>
      <w:r w:rsidR="00281C40">
        <w:t xml:space="preserve"> Scheduling </w:t>
      </w:r>
    </w:p>
    <w:p w:rsidR="00281C40" w:rsidRDefault="00EF39D8" w:rsidP="00786695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 w:rsidRPr="00FB1276">
        <w:rPr>
          <w:b/>
          <w:highlight w:val="yellow"/>
        </w:rPr>
        <w:t>CCom</w:t>
      </w:r>
      <w:r w:rsidR="00015F18">
        <w:rPr>
          <w:b/>
          <w:highlight w:val="yellow"/>
        </w:rPr>
        <w:t xml:space="preserve"> members approved to shift</w:t>
      </w:r>
      <w:r w:rsidR="00954421">
        <w:rPr>
          <w:b/>
          <w:highlight w:val="yellow"/>
        </w:rPr>
        <w:t xml:space="preserve"> the</w:t>
      </w:r>
      <w:r w:rsidR="00990AAB">
        <w:rPr>
          <w:b/>
          <w:highlight w:val="yellow"/>
        </w:rPr>
        <w:t xml:space="preserve"> end-of-clerkship NBME shelf exams in order to allow curricular time for LCTs, student affairs, wellness initiatives effective </w:t>
      </w:r>
      <w:r w:rsidR="000C33AD">
        <w:rPr>
          <w:b/>
          <w:highlight w:val="yellow"/>
        </w:rPr>
        <w:t xml:space="preserve">the </w:t>
      </w:r>
      <w:r w:rsidR="00990AAB">
        <w:rPr>
          <w:b/>
          <w:highlight w:val="yellow"/>
        </w:rPr>
        <w:t xml:space="preserve">beginning </w:t>
      </w:r>
      <w:r w:rsidR="000C33AD">
        <w:rPr>
          <w:b/>
          <w:highlight w:val="yellow"/>
        </w:rPr>
        <w:t xml:space="preserve">of </w:t>
      </w:r>
      <w:r w:rsidR="00990AAB">
        <w:rPr>
          <w:b/>
          <w:highlight w:val="yellow"/>
        </w:rPr>
        <w:t>block 4</w:t>
      </w:r>
      <w:r w:rsidR="000C33AD">
        <w:rPr>
          <w:b/>
          <w:highlight w:val="yellow"/>
        </w:rPr>
        <w:t xml:space="preserve"> 2017</w:t>
      </w:r>
      <w:r w:rsidR="000C33AD" w:rsidRPr="00B800CF">
        <w:rPr>
          <w:b/>
          <w:highlight w:val="yellow"/>
        </w:rPr>
        <w:t xml:space="preserve">-18, </w:t>
      </w:r>
      <w:r w:rsidR="00020554" w:rsidRPr="00B800CF">
        <w:rPr>
          <w:b/>
          <w:highlight w:val="yellow"/>
        </w:rPr>
        <w:t>contingent upon having rooms</w:t>
      </w:r>
      <w:r w:rsidR="000C33AD" w:rsidRPr="00B800CF">
        <w:rPr>
          <w:b/>
          <w:highlight w:val="yellow"/>
        </w:rPr>
        <w:t xml:space="preserve"> available to hold the exams.</w:t>
      </w:r>
      <w:r w:rsidR="00954421" w:rsidRPr="00B800CF">
        <w:rPr>
          <w:b/>
          <w:highlight w:val="yellow"/>
        </w:rPr>
        <w:t xml:space="preserve"> </w:t>
      </w:r>
      <w:r w:rsidR="00020554" w:rsidRPr="00B800CF">
        <w:rPr>
          <w:b/>
          <w:highlight w:val="yellow"/>
        </w:rPr>
        <w:t xml:space="preserve">  Clerkship directors will look into </w:t>
      </w:r>
      <w:r w:rsidR="00454390" w:rsidRPr="00B800CF">
        <w:rPr>
          <w:b/>
          <w:highlight w:val="yellow"/>
        </w:rPr>
        <w:t>the availability of rooms for testing.</w:t>
      </w:r>
      <w:r w:rsidR="00454390">
        <w:rPr>
          <w:b/>
        </w:rPr>
        <w:t xml:space="preserve"> </w:t>
      </w:r>
      <w:r w:rsidR="00020554">
        <w:rPr>
          <w:b/>
        </w:rPr>
        <w:t xml:space="preserve">    </w:t>
      </w:r>
    </w:p>
    <w:p w:rsidR="00B52976" w:rsidRPr="00B52976" w:rsidRDefault="00B52976" w:rsidP="00B52976">
      <w:pPr>
        <w:pStyle w:val="ListParagraph"/>
        <w:spacing w:line="360" w:lineRule="auto"/>
        <w:ind w:left="1080"/>
        <w:jc w:val="both"/>
        <w:rPr>
          <w:b/>
        </w:rPr>
      </w:pPr>
    </w:p>
    <w:p w:rsidR="00CA28E0" w:rsidRDefault="000D5DB1" w:rsidP="00786695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M3/M4 </w:t>
      </w:r>
      <w:r w:rsidR="00695882">
        <w:rPr>
          <w:b/>
          <w:u w:val="single"/>
        </w:rPr>
        <w:t xml:space="preserve">Subcommittee – Dr. </w:t>
      </w:r>
      <w:r w:rsidR="00281C40">
        <w:rPr>
          <w:b/>
          <w:u w:val="single"/>
        </w:rPr>
        <w:t>Peppler</w:t>
      </w:r>
    </w:p>
    <w:p w:rsidR="0003798E" w:rsidRDefault="00281C40" w:rsidP="00281C40">
      <w:pPr>
        <w:pStyle w:val="ListParagraph"/>
        <w:numPr>
          <w:ilvl w:val="0"/>
          <w:numId w:val="9"/>
        </w:numPr>
        <w:spacing w:line="360" w:lineRule="auto"/>
        <w:jc w:val="both"/>
      </w:pPr>
      <w:r>
        <w:t>The 2018-19</w:t>
      </w:r>
      <w:r w:rsidR="004B136C">
        <w:t xml:space="preserve"> </w:t>
      </w:r>
      <w:r>
        <w:t xml:space="preserve">Third and Fourth Year Academic Calendars were proposed.  </w:t>
      </w:r>
      <w:r w:rsidR="00015F18" w:rsidRPr="00015F18">
        <w:rPr>
          <w:b/>
          <w:highlight w:val="yellow"/>
        </w:rPr>
        <w:t xml:space="preserve">CCom members recommended the calendars be sent back to the M3/M4 Subcommittee until a decision on the </w:t>
      </w:r>
      <w:r w:rsidR="00090E47">
        <w:rPr>
          <w:b/>
          <w:highlight w:val="yellow"/>
        </w:rPr>
        <w:t>administration of the N</w:t>
      </w:r>
      <w:r w:rsidR="00015F18" w:rsidRPr="00015F18">
        <w:rPr>
          <w:b/>
          <w:highlight w:val="yellow"/>
        </w:rPr>
        <w:t xml:space="preserve">BME subject exam date is </w:t>
      </w:r>
      <w:r w:rsidR="00015F18">
        <w:rPr>
          <w:b/>
          <w:highlight w:val="yellow"/>
        </w:rPr>
        <w:t>confirmed</w:t>
      </w:r>
      <w:r w:rsidR="00015F18" w:rsidRPr="00015F18">
        <w:rPr>
          <w:b/>
          <w:highlight w:val="yellow"/>
        </w:rPr>
        <w:t>.</w:t>
      </w:r>
      <w:r w:rsidR="00015F18" w:rsidRPr="00015F18">
        <w:rPr>
          <w:b/>
        </w:rPr>
        <w:t xml:space="preserve">  </w:t>
      </w:r>
    </w:p>
    <w:p w:rsidR="00281C40" w:rsidRDefault="00281C40" w:rsidP="00281C40">
      <w:pPr>
        <w:pStyle w:val="ListParagraph"/>
        <w:spacing w:line="360" w:lineRule="auto"/>
        <w:ind w:left="1080"/>
        <w:jc w:val="both"/>
      </w:pPr>
    </w:p>
    <w:p w:rsidR="00163D84" w:rsidRDefault="00163D84" w:rsidP="00281C40">
      <w:pPr>
        <w:pStyle w:val="ListParagraph"/>
        <w:spacing w:line="360" w:lineRule="auto"/>
        <w:ind w:left="1080"/>
        <w:jc w:val="both"/>
      </w:pPr>
    </w:p>
    <w:p w:rsidR="006B09B0" w:rsidRDefault="006B09B0" w:rsidP="00786695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LCME</w:t>
      </w:r>
    </w:p>
    <w:p w:rsidR="005F2495" w:rsidRPr="00D9408A" w:rsidRDefault="00610054" w:rsidP="00404F4A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u w:val="single"/>
        </w:rPr>
      </w:pPr>
      <w:r>
        <w:t xml:space="preserve">The Mock </w:t>
      </w:r>
      <w:r w:rsidR="00163D84">
        <w:t xml:space="preserve">site </w:t>
      </w:r>
      <w:r>
        <w:t>team is scheduled to visit A</w:t>
      </w:r>
      <w:r w:rsidR="00454390">
        <w:t xml:space="preserve">ugust 21-24.  The LCME visit is scheduled for October 22-25.   </w:t>
      </w:r>
    </w:p>
    <w:p w:rsidR="00D9408A" w:rsidRPr="00D9408A" w:rsidRDefault="00D9408A" w:rsidP="00D9408A">
      <w:pPr>
        <w:pStyle w:val="ListParagraph"/>
        <w:spacing w:line="360" w:lineRule="auto"/>
        <w:ind w:left="1080"/>
        <w:jc w:val="both"/>
        <w:rPr>
          <w:b/>
          <w:u w:val="single"/>
        </w:rPr>
      </w:pPr>
    </w:p>
    <w:p w:rsidR="005F2495" w:rsidRPr="005F2495" w:rsidRDefault="00454390" w:rsidP="00786695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Other Business</w:t>
      </w:r>
    </w:p>
    <w:p w:rsidR="000830A9" w:rsidRPr="00A1288E" w:rsidRDefault="000830A9" w:rsidP="00A1288E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u w:val="single"/>
        </w:rPr>
      </w:pPr>
      <w:r>
        <w:t>The results of t</w:t>
      </w:r>
      <w:r w:rsidR="00454390">
        <w:t>he Survey of Residency Program Directors for</w:t>
      </w:r>
      <w:r>
        <w:t xml:space="preserve"> the Class of 2016</w:t>
      </w:r>
      <w:r w:rsidR="00163D84">
        <w:t xml:space="preserve"> were</w:t>
      </w:r>
      <w:r>
        <w:t xml:space="preserve"> presented and discussed</w:t>
      </w:r>
      <w:r w:rsidR="00454390">
        <w:t>.  Forty-four percent</w:t>
      </w:r>
      <w:r w:rsidR="00163D84">
        <w:t xml:space="preserve"> feedback</w:t>
      </w:r>
      <w:r w:rsidR="00454390">
        <w:t xml:space="preserve"> was received.  </w:t>
      </w:r>
      <w:r w:rsidR="00DA43E7">
        <w:t>While the o</w:t>
      </w:r>
      <w:r>
        <w:t>verall</w:t>
      </w:r>
      <w:r w:rsidR="00DA43E7">
        <w:t xml:space="preserve"> comments are positive</w:t>
      </w:r>
      <w:r w:rsidR="00DA6617">
        <w:t>,</w:t>
      </w:r>
      <w:r>
        <w:t xml:space="preserve"> </w:t>
      </w:r>
      <w:r w:rsidR="00DA43E7">
        <w:t xml:space="preserve">there are a few that are of concern.  </w:t>
      </w:r>
    </w:p>
    <w:p w:rsidR="000830A9" w:rsidRPr="00CF044C" w:rsidRDefault="000830A9" w:rsidP="00786695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u w:val="single"/>
        </w:rPr>
      </w:pPr>
      <w:r w:rsidRPr="00CF044C">
        <w:rPr>
          <w:u w:val="single"/>
        </w:rPr>
        <w:t>Step Exam Results</w:t>
      </w:r>
    </w:p>
    <w:p w:rsidR="000830A9" w:rsidRPr="000830A9" w:rsidRDefault="00A1288E" w:rsidP="000830A9">
      <w:pPr>
        <w:pStyle w:val="ListParagraph"/>
        <w:numPr>
          <w:ilvl w:val="1"/>
          <w:numId w:val="26"/>
        </w:numPr>
        <w:spacing w:line="360" w:lineRule="auto"/>
        <w:jc w:val="both"/>
        <w:rPr>
          <w:b/>
          <w:u w:val="single"/>
        </w:rPr>
      </w:pPr>
      <w:r>
        <w:t xml:space="preserve">One-hundred, </w:t>
      </w:r>
      <w:r w:rsidR="000830A9">
        <w:t xml:space="preserve">sixteen </w:t>
      </w:r>
      <w:r>
        <w:t xml:space="preserve">(116) students </w:t>
      </w:r>
      <w:r w:rsidR="00BF6DE1">
        <w:t>from the C</w:t>
      </w:r>
      <w:r>
        <w:t xml:space="preserve">lass of 2019 </w:t>
      </w:r>
      <w:r w:rsidR="000830A9">
        <w:t>t</w:t>
      </w:r>
      <w:r>
        <w:t xml:space="preserve">ook Step 1.  </w:t>
      </w:r>
      <w:r w:rsidR="00172D39">
        <w:t>Ninety-eight</w:t>
      </w:r>
      <w:r>
        <w:t xml:space="preserve"> </w:t>
      </w:r>
      <w:r w:rsidR="00172D39">
        <w:t xml:space="preserve">percent </w:t>
      </w:r>
      <w:r>
        <w:t>(</w:t>
      </w:r>
      <w:r w:rsidR="00172D39">
        <w:t xml:space="preserve">98%) </w:t>
      </w:r>
      <w:r w:rsidR="000830A9">
        <w:t>pass</w:t>
      </w:r>
      <w:r w:rsidR="00172D39">
        <w:t>ed</w:t>
      </w:r>
      <w:r w:rsidR="000830A9">
        <w:t xml:space="preserve"> with a mean of 229.</w:t>
      </w:r>
      <w:r w:rsidR="00DA43E7">
        <w:t xml:space="preserve">  The mean two years ago was 238, and last y</w:t>
      </w:r>
      <w:r w:rsidR="00DA6617">
        <w:t>ear the mean was 235</w:t>
      </w:r>
      <w:r w:rsidR="00DA43E7">
        <w:t xml:space="preserve">. </w:t>
      </w:r>
      <w:r w:rsidR="00305065">
        <w:t xml:space="preserve"> The national average last year was 228. </w:t>
      </w:r>
      <w:r w:rsidR="00DA43E7">
        <w:t xml:space="preserve"> The national </w:t>
      </w:r>
      <w:r w:rsidR="00305065">
        <w:t>average for this year will be released sometime in September/October.</w:t>
      </w:r>
      <w:r w:rsidR="00DA43E7">
        <w:t xml:space="preserve">  </w:t>
      </w:r>
      <w:r w:rsidR="00F23D92">
        <w:t xml:space="preserve"> </w:t>
      </w:r>
      <w:r w:rsidR="00172D39">
        <w:t>We will see if there was</w:t>
      </w:r>
      <w:r w:rsidR="00F23D92">
        <w:t xml:space="preserve"> a national correction</w:t>
      </w:r>
      <w:r w:rsidR="00172D39">
        <w:t xml:space="preserve"> at that time</w:t>
      </w:r>
      <w:r w:rsidR="00F23D92">
        <w:t xml:space="preserve">.  </w:t>
      </w:r>
    </w:p>
    <w:p w:rsidR="000830A9" w:rsidRPr="000830A9" w:rsidRDefault="00BF6DE1" w:rsidP="000830A9">
      <w:pPr>
        <w:pStyle w:val="ListParagraph"/>
        <w:numPr>
          <w:ilvl w:val="1"/>
          <w:numId w:val="26"/>
        </w:numPr>
        <w:spacing w:line="360" w:lineRule="auto"/>
        <w:jc w:val="both"/>
        <w:rPr>
          <w:b/>
          <w:u w:val="single"/>
        </w:rPr>
      </w:pPr>
      <w:r>
        <w:t>Ninety (90) students from the C</w:t>
      </w:r>
      <w:r w:rsidR="009B0E98">
        <w:t xml:space="preserve">lass of 2018 </w:t>
      </w:r>
      <w:r w:rsidR="000830A9">
        <w:t xml:space="preserve">took Step </w:t>
      </w:r>
      <w:r w:rsidR="009B0E98">
        <w:t xml:space="preserve">2.  </w:t>
      </w:r>
      <w:r w:rsidR="004F506A">
        <w:t>Ninety-nine percent</w:t>
      </w:r>
      <w:r w:rsidR="009B0E98">
        <w:t xml:space="preserve"> (</w:t>
      </w:r>
      <w:r w:rsidR="000830A9">
        <w:t>99%</w:t>
      </w:r>
      <w:r w:rsidR="004F506A">
        <w:t>)</w:t>
      </w:r>
      <w:r w:rsidR="000830A9">
        <w:t xml:space="preserve"> pass</w:t>
      </w:r>
      <w:r w:rsidR="004F506A">
        <w:t>ed</w:t>
      </w:r>
      <w:r w:rsidR="000830A9">
        <w:t xml:space="preserve"> with a mean of 251.  </w:t>
      </w:r>
      <w:r w:rsidR="00163D84">
        <w:t xml:space="preserve">Last year’s mean was 249.  </w:t>
      </w:r>
      <w:r w:rsidR="000830A9">
        <w:t xml:space="preserve">The national mean </w:t>
      </w:r>
      <w:r w:rsidR="00F23D92">
        <w:t xml:space="preserve">last year </w:t>
      </w:r>
      <w:r w:rsidR="000830A9">
        <w:t>was 242.</w:t>
      </w:r>
      <w:r w:rsidR="00C821B5">
        <w:t xml:space="preserve">  </w:t>
      </w:r>
    </w:p>
    <w:p w:rsidR="000830A9" w:rsidRPr="00B66EC2" w:rsidRDefault="00F23D92" w:rsidP="00B66EC2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u w:val="single"/>
        </w:rPr>
      </w:pPr>
      <w:r>
        <w:t xml:space="preserve">The AAMC Graduate Questionnaire and the Supplementary Benchmarking Reports were presented and discussed.  </w:t>
      </w:r>
      <w:r w:rsidR="00C821B5">
        <w:t xml:space="preserve"> There is still some concern with </w:t>
      </w:r>
      <w:r w:rsidR="00FD3887">
        <w:t xml:space="preserve">the </w:t>
      </w:r>
      <w:r w:rsidR="00C821B5">
        <w:t>mistreatment</w:t>
      </w:r>
      <w:r w:rsidR="00FD3887">
        <w:t xml:space="preserve"> of</w:t>
      </w:r>
      <w:r w:rsidR="00C821B5">
        <w:t xml:space="preserve"> students</w:t>
      </w:r>
      <w:r w:rsidR="00FD3887">
        <w:t>, particularly with the</w:t>
      </w:r>
      <w:r w:rsidR="00C821B5">
        <w:t xml:space="preserve"> clerkship</w:t>
      </w:r>
      <w:r w:rsidR="00FD3887">
        <w:t xml:space="preserve"> directors</w:t>
      </w:r>
      <w:r w:rsidR="00C821B5">
        <w:t xml:space="preserve"> and nurses</w:t>
      </w:r>
      <w:r w:rsidR="00FD3887">
        <w:t>,</w:t>
      </w:r>
      <w:r w:rsidR="00C821B5">
        <w:t xml:space="preserve"> and some students with each other.  </w:t>
      </w:r>
      <w:r w:rsidR="002975EF">
        <w:t>Also, t</w:t>
      </w:r>
      <w:r w:rsidR="00C821B5">
        <w:t>he wellness indic</w:t>
      </w:r>
      <w:r w:rsidR="002975EF">
        <w:t xml:space="preserve">ators have </w:t>
      </w:r>
      <w:r w:rsidR="00C821B5">
        <w:t xml:space="preserve">revealed </w:t>
      </w:r>
      <w:r w:rsidR="008600AC">
        <w:t xml:space="preserve">an increase in </w:t>
      </w:r>
      <w:r w:rsidR="002975EF">
        <w:t xml:space="preserve">the burnout rate </w:t>
      </w:r>
      <w:r w:rsidR="008600AC">
        <w:t>compared to</w:t>
      </w:r>
      <w:r w:rsidR="002975EF">
        <w:t xml:space="preserve"> previous years.  </w:t>
      </w:r>
      <w:r w:rsidR="00FD3887">
        <w:t xml:space="preserve"> </w:t>
      </w:r>
    </w:p>
    <w:p w:rsidR="002975EF" w:rsidRPr="00B66EC2" w:rsidRDefault="002975EF" w:rsidP="00B66EC2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u w:val="single"/>
        </w:rPr>
      </w:pPr>
      <w:r>
        <w:t xml:space="preserve">The AAMC Graduate Questionnaire, the Independent Student Analysis (by the class of 2016-2019), the Self-study Report, and the Data Collection Instrument (DCI) </w:t>
      </w:r>
      <w:r w:rsidR="008F069F">
        <w:t xml:space="preserve">were </w:t>
      </w:r>
      <w:r w:rsidR="001C1446">
        <w:t xml:space="preserve">submitted to </w:t>
      </w:r>
      <w:r>
        <w:t xml:space="preserve">our </w:t>
      </w:r>
      <w:r w:rsidR="001C1446">
        <w:t xml:space="preserve">LCME site team </w:t>
      </w:r>
      <w:r>
        <w:t xml:space="preserve">to </w:t>
      </w:r>
      <w:r w:rsidR="001C1446">
        <w:t xml:space="preserve">review </w:t>
      </w:r>
      <w:r w:rsidR="008600AC">
        <w:t xml:space="preserve">prior to their visit </w:t>
      </w:r>
      <w:r>
        <w:t xml:space="preserve">in October. </w:t>
      </w:r>
    </w:p>
    <w:sectPr w:rsidR="002975EF" w:rsidRPr="00B66EC2" w:rsidSect="0089004D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1D" w:rsidRDefault="0055441D" w:rsidP="0055441D">
      <w:pPr>
        <w:spacing w:after="0" w:line="240" w:lineRule="auto"/>
      </w:pPr>
      <w:r>
        <w:separator/>
      </w:r>
    </w:p>
  </w:endnote>
  <w:end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097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5EB6" w:rsidRDefault="00015E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87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87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441D" w:rsidRDefault="00554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1D" w:rsidRDefault="0055441D" w:rsidP="0055441D">
      <w:pPr>
        <w:spacing w:after="0" w:line="240" w:lineRule="auto"/>
      </w:pPr>
      <w:r>
        <w:separator/>
      </w:r>
    </w:p>
  </w:footnote>
  <w:foot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94E"/>
    <w:multiLevelType w:val="hybridMultilevel"/>
    <w:tmpl w:val="BE0E9B3E"/>
    <w:lvl w:ilvl="0" w:tplc="ABC2E5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647B"/>
    <w:multiLevelType w:val="hybridMultilevel"/>
    <w:tmpl w:val="8A043544"/>
    <w:lvl w:ilvl="0" w:tplc="EB4EC99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C31F9"/>
    <w:multiLevelType w:val="hybridMultilevel"/>
    <w:tmpl w:val="9702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493D"/>
    <w:multiLevelType w:val="hybridMultilevel"/>
    <w:tmpl w:val="FC1A379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BD92843"/>
    <w:multiLevelType w:val="hybridMultilevel"/>
    <w:tmpl w:val="3DD69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D2B52"/>
    <w:multiLevelType w:val="hybridMultilevel"/>
    <w:tmpl w:val="78BAE0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A429F8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8A5B30"/>
    <w:multiLevelType w:val="hybridMultilevel"/>
    <w:tmpl w:val="22B49F68"/>
    <w:lvl w:ilvl="0" w:tplc="D94A755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30E96"/>
    <w:multiLevelType w:val="hybridMultilevel"/>
    <w:tmpl w:val="91ACE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2E1D91"/>
    <w:multiLevelType w:val="hybridMultilevel"/>
    <w:tmpl w:val="07C0B7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8B80230"/>
    <w:multiLevelType w:val="hybridMultilevel"/>
    <w:tmpl w:val="690C6578"/>
    <w:lvl w:ilvl="0" w:tplc="CA0E2D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B066A7"/>
    <w:multiLevelType w:val="hybridMultilevel"/>
    <w:tmpl w:val="A0BCFAE0"/>
    <w:lvl w:ilvl="0" w:tplc="9E48BA8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B84370"/>
    <w:multiLevelType w:val="hybridMultilevel"/>
    <w:tmpl w:val="B15EE5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087895"/>
    <w:multiLevelType w:val="hybridMultilevel"/>
    <w:tmpl w:val="0E9A74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4660A6"/>
    <w:multiLevelType w:val="hybridMultilevel"/>
    <w:tmpl w:val="E93EB4BA"/>
    <w:lvl w:ilvl="0" w:tplc="84169F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5172F6"/>
    <w:multiLevelType w:val="hybridMultilevel"/>
    <w:tmpl w:val="594E8E26"/>
    <w:lvl w:ilvl="0" w:tplc="1FEE52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AC1A6F"/>
    <w:multiLevelType w:val="hybridMultilevel"/>
    <w:tmpl w:val="8A8CB5F0"/>
    <w:lvl w:ilvl="0" w:tplc="EF22A9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CE7042"/>
    <w:multiLevelType w:val="hybridMultilevel"/>
    <w:tmpl w:val="6EA41BF6"/>
    <w:lvl w:ilvl="0" w:tplc="2A78A5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E000C2"/>
    <w:multiLevelType w:val="hybridMultilevel"/>
    <w:tmpl w:val="D7E890DC"/>
    <w:lvl w:ilvl="0" w:tplc="6AE8C9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F369C5"/>
    <w:multiLevelType w:val="hybridMultilevel"/>
    <w:tmpl w:val="FA9AA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DD3053"/>
    <w:multiLevelType w:val="hybridMultilevel"/>
    <w:tmpl w:val="23024758"/>
    <w:lvl w:ilvl="0" w:tplc="8F288966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hint="default"/>
        <w:w w:val="99"/>
        <w:sz w:val="22"/>
        <w:szCs w:val="22"/>
      </w:rPr>
    </w:lvl>
    <w:lvl w:ilvl="1" w:tplc="7440385A">
      <w:start w:val="1"/>
      <w:numFmt w:val="upperLetter"/>
      <w:lvlText w:val="%2."/>
      <w:lvlJc w:val="left"/>
      <w:pPr>
        <w:ind w:left="2880" w:hanging="360"/>
      </w:pPr>
      <w:rPr>
        <w:rFonts w:ascii="Arial" w:eastAsia="Arial" w:hAnsi="Arial" w:hint="default"/>
        <w:w w:val="99"/>
        <w:sz w:val="22"/>
        <w:szCs w:val="22"/>
      </w:rPr>
    </w:lvl>
    <w:lvl w:ilvl="2" w:tplc="50E0F94C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3" w:tplc="858A8A14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4" w:tplc="9F8E9B30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5" w:tplc="2A042B48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6" w:tplc="E9D8981C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7" w:tplc="EF949B58">
      <w:start w:val="1"/>
      <w:numFmt w:val="bullet"/>
      <w:lvlText w:val="•"/>
      <w:lvlJc w:val="left"/>
      <w:pPr>
        <w:ind w:left="8626" w:hanging="360"/>
      </w:pPr>
      <w:rPr>
        <w:rFonts w:hint="default"/>
      </w:rPr>
    </w:lvl>
    <w:lvl w:ilvl="8" w:tplc="03A2C940">
      <w:start w:val="1"/>
      <w:numFmt w:val="bullet"/>
      <w:lvlText w:val="•"/>
      <w:lvlJc w:val="left"/>
      <w:pPr>
        <w:ind w:left="9584" w:hanging="360"/>
      </w:pPr>
      <w:rPr>
        <w:rFonts w:hint="default"/>
      </w:rPr>
    </w:lvl>
  </w:abstractNum>
  <w:abstractNum w:abstractNumId="20" w15:restartNumberingAfterBreak="0">
    <w:nsid w:val="4F7E55BA"/>
    <w:multiLevelType w:val="hybridMultilevel"/>
    <w:tmpl w:val="B63235DC"/>
    <w:lvl w:ilvl="0" w:tplc="D9227A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36597A"/>
    <w:multiLevelType w:val="hybridMultilevel"/>
    <w:tmpl w:val="DB6A189A"/>
    <w:lvl w:ilvl="0" w:tplc="6F186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394175"/>
    <w:multiLevelType w:val="hybridMultilevel"/>
    <w:tmpl w:val="A5949092"/>
    <w:lvl w:ilvl="0" w:tplc="DEEA51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AF41B4"/>
    <w:multiLevelType w:val="hybridMultilevel"/>
    <w:tmpl w:val="5C246A40"/>
    <w:lvl w:ilvl="0" w:tplc="2A625FE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C515C"/>
    <w:multiLevelType w:val="hybridMultilevel"/>
    <w:tmpl w:val="1D56D4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494E5B"/>
    <w:multiLevelType w:val="hybridMultilevel"/>
    <w:tmpl w:val="D6004DC4"/>
    <w:lvl w:ilvl="0" w:tplc="28E414E2">
      <w:start w:val="1"/>
      <w:numFmt w:val="upperRoman"/>
      <w:lvlText w:val="%1."/>
      <w:lvlJc w:val="left"/>
      <w:pPr>
        <w:ind w:left="283" w:hanging="184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C880812">
      <w:start w:val="1"/>
      <w:numFmt w:val="decimal"/>
      <w:lvlText w:val="%2."/>
      <w:lvlJc w:val="left"/>
      <w:pPr>
        <w:ind w:left="460" w:hanging="360"/>
      </w:pPr>
      <w:rPr>
        <w:rFonts w:ascii="Arial" w:eastAsia="Arial" w:hAnsi="Arial" w:hint="default"/>
        <w:w w:val="99"/>
        <w:sz w:val="22"/>
        <w:szCs w:val="22"/>
      </w:rPr>
    </w:lvl>
    <w:lvl w:ilvl="2" w:tplc="D81C3B08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3" w:tplc="1CA429F8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70BEB8FE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5" w:tplc="9C70F9A2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72BC207C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9E246710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5D2E07AA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26" w15:restartNumberingAfterBreak="0">
    <w:nsid w:val="608B0850"/>
    <w:multiLevelType w:val="hybridMultilevel"/>
    <w:tmpl w:val="954067CE"/>
    <w:lvl w:ilvl="0" w:tplc="9F5044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DF469C"/>
    <w:multiLevelType w:val="hybridMultilevel"/>
    <w:tmpl w:val="2752FB26"/>
    <w:lvl w:ilvl="0" w:tplc="637E2D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30F7AC5"/>
    <w:multiLevelType w:val="hybridMultilevel"/>
    <w:tmpl w:val="01D488CE"/>
    <w:lvl w:ilvl="0" w:tplc="A4469E5E">
      <w:start w:val="8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757160B"/>
    <w:multiLevelType w:val="hybridMultilevel"/>
    <w:tmpl w:val="D12C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46162"/>
    <w:multiLevelType w:val="hybridMultilevel"/>
    <w:tmpl w:val="2AA669EC"/>
    <w:lvl w:ilvl="0" w:tplc="687E1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505F2A"/>
    <w:multiLevelType w:val="hybridMultilevel"/>
    <w:tmpl w:val="8B42D8B4"/>
    <w:lvl w:ilvl="0" w:tplc="BE1023A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2F8BABC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FF1EEA"/>
    <w:multiLevelType w:val="hybridMultilevel"/>
    <w:tmpl w:val="7BF61F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D8F25B5"/>
    <w:multiLevelType w:val="hybridMultilevel"/>
    <w:tmpl w:val="668C9B06"/>
    <w:lvl w:ilvl="0" w:tplc="A6A6AD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9"/>
  </w:num>
  <w:num w:numId="5">
    <w:abstractNumId w:val="16"/>
  </w:num>
  <w:num w:numId="6">
    <w:abstractNumId w:val="10"/>
  </w:num>
  <w:num w:numId="7">
    <w:abstractNumId w:val="28"/>
  </w:num>
  <w:num w:numId="8">
    <w:abstractNumId w:val="6"/>
  </w:num>
  <w:num w:numId="9">
    <w:abstractNumId w:val="31"/>
  </w:num>
  <w:num w:numId="10">
    <w:abstractNumId w:val="12"/>
  </w:num>
  <w:num w:numId="11">
    <w:abstractNumId w:val="3"/>
  </w:num>
  <w:num w:numId="12">
    <w:abstractNumId w:val="29"/>
  </w:num>
  <w:num w:numId="13">
    <w:abstractNumId w:val="8"/>
  </w:num>
  <w:num w:numId="14">
    <w:abstractNumId w:val="7"/>
  </w:num>
  <w:num w:numId="15">
    <w:abstractNumId w:val="30"/>
  </w:num>
  <w:num w:numId="16">
    <w:abstractNumId w:val="15"/>
  </w:num>
  <w:num w:numId="17">
    <w:abstractNumId w:val="0"/>
  </w:num>
  <w:num w:numId="18">
    <w:abstractNumId w:val="26"/>
  </w:num>
  <w:num w:numId="19">
    <w:abstractNumId w:val="14"/>
  </w:num>
  <w:num w:numId="20">
    <w:abstractNumId w:val="19"/>
  </w:num>
  <w:num w:numId="21">
    <w:abstractNumId w:val="25"/>
  </w:num>
  <w:num w:numId="22">
    <w:abstractNumId w:val="5"/>
  </w:num>
  <w:num w:numId="23">
    <w:abstractNumId w:val="33"/>
  </w:num>
  <w:num w:numId="24">
    <w:abstractNumId w:val="13"/>
  </w:num>
  <w:num w:numId="25">
    <w:abstractNumId w:val="1"/>
  </w:num>
  <w:num w:numId="26">
    <w:abstractNumId w:val="20"/>
  </w:num>
  <w:num w:numId="27">
    <w:abstractNumId w:val="27"/>
  </w:num>
  <w:num w:numId="28">
    <w:abstractNumId w:val="24"/>
  </w:num>
  <w:num w:numId="29">
    <w:abstractNumId w:val="11"/>
  </w:num>
  <w:num w:numId="30">
    <w:abstractNumId w:val="32"/>
  </w:num>
  <w:num w:numId="31">
    <w:abstractNumId w:val="4"/>
  </w:num>
  <w:num w:numId="32">
    <w:abstractNumId w:val="22"/>
  </w:num>
  <w:num w:numId="33">
    <w:abstractNumId w:val="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2"/>
    <w:rsid w:val="00015EA2"/>
    <w:rsid w:val="00015EB6"/>
    <w:rsid w:val="00015F18"/>
    <w:rsid w:val="00016CFD"/>
    <w:rsid w:val="00016FC9"/>
    <w:rsid w:val="00020554"/>
    <w:rsid w:val="00020C0E"/>
    <w:rsid w:val="00022C71"/>
    <w:rsid w:val="00024C54"/>
    <w:rsid w:val="00026275"/>
    <w:rsid w:val="0003000B"/>
    <w:rsid w:val="00032D27"/>
    <w:rsid w:val="000334EA"/>
    <w:rsid w:val="00036653"/>
    <w:rsid w:val="0003798E"/>
    <w:rsid w:val="00037EAE"/>
    <w:rsid w:val="0004324B"/>
    <w:rsid w:val="000452B6"/>
    <w:rsid w:val="00045AC5"/>
    <w:rsid w:val="00045E37"/>
    <w:rsid w:val="0004730F"/>
    <w:rsid w:val="00051DB3"/>
    <w:rsid w:val="000622C1"/>
    <w:rsid w:val="0006377A"/>
    <w:rsid w:val="00063E49"/>
    <w:rsid w:val="00064231"/>
    <w:rsid w:val="000658C7"/>
    <w:rsid w:val="00067CFB"/>
    <w:rsid w:val="00072DA2"/>
    <w:rsid w:val="00073B9E"/>
    <w:rsid w:val="00076B39"/>
    <w:rsid w:val="000830A9"/>
    <w:rsid w:val="000839D4"/>
    <w:rsid w:val="000845AD"/>
    <w:rsid w:val="0008532A"/>
    <w:rsid w:val="000860DE"/>
    <w:rsid w:val="00090E47"/>
    <w:rsid w:val="00092E8C"/>
    <w:rsid w:val="00097801"/>
    <w:rsid w:val="000A2571"/>
    <w:rsid w:val="000B145E"/>
    <w:rsid w:val="000B26E1"/>
    <w:rsid w:val="000B3751"/>
    <w:rsid w:val="000B4B67"/>
    <w:rsid w:val="000B5B96"/>
    <w:rsid w:val="000C0C0A"/>
    <w:rsid w:val="000C33AD"/>
    <w:rsid w:val="000C3444"/>
    <w:rsid w:val="000C3DF8"/>
    <w:rsid w:val="000D03F5"/>
    <w:rsid w:val="000D3002"/>
    <w:rsid w:val="000D5DB1"/>
    <w:rsid w:val="000D6880"/>
    <w:rsid w:val="000D6970"/>
    <w:rsid w:val="000D69BD"/>
    <w:rsid w:val="000D7962"/>
    <w:rsid w:val="000D7AF3"/>
    <w:rsid w:val="000E0AC6"/>
    <w:rsid w:val="000E1BD1"/>
    <w:rsid w:val="000E294B"/>
    <w:rsid w:val="000E3D3C"/>
    <w:rsid w:val="000E3EBD"/>
    <w:rsid w:val="000F2007"/>
    <w:rsid w:val="000F3299"/>
    <w:rsid w:val="000F3551"/>
    <w:rsid w:val="000F39CA"/>
    <w:rsid w:val="000F49DF"/>
    <w:rsid w:val="000F5A60"/>
    <w:rsid w:val="00102497"/>
    <w:rsid w:val="00102CA4"/>
    <w:rsid w:val="0011225E"/>
    <w:rsid w:val="001124DD"/>
    <w:rsid w:val="00113BE0"/>
    <w:rsid w:val="00114552"/>
    <w:rsid w:val="00115D14"/>
    <w:rsid w:val="00121310"/>
    <w:rsid w:val="0012189F"/>
    <w:rsid w:val="00123CB8"/>
    <w:rsid w:val="00124E1F"/>
    <w:rsid w:val="00125987"/>
    <w:rsid w:val="00126099"/>
    <w:rsid w:val="0013601E"/>
    <w:rsid w:val="00136423"/>
    <w:rsid w:val="0014435D"/>
    <w:rsid w:val="00147AA6"/>
    <w:rsid w:val="0015172E"/>
    <w:rsid w:val="00152F6A"/>
    <w:rsid w:val="00154C20"/>
    <w:rsid w:val="00155074"/>
    <w:rsid w:val="00163D84"/>
    <w:rsid w:val="0016412C"/>
    <w:rsid w:val="00165C0F"/>
    <w:rsid w:val="0016605A"/>
    <w:rsid w:val="00167356"/>
    <w:rsid w:val="00170C5E"/>
    <w:rsid w:val="00171074"/>
    <w:rsid w:val="0017282E"/>
    <w:rsid w:val="00172D39"/>
    <w:rsid w:val="00173ED0"/>
    <w:rsid w:val="0017708B"/>
    <w:rsid w:val="00181478"/>
    <w:rsid w:val="00182E60"/>
    <w:rsid w:val="001838AF"/>
    <w:rsid w:val="00185D83"/>
    <w:rsid w:val="00191437"/>
    <w:rsid w:val="00191A5B"/>
    <w:rsid w:val="00194A8A"/>
    <w:rsid w:val="001952DF"/>
    <w:rsid w:val="00195561"/>
    <w:rsid w:val="001A079A"/>
    <w:rsid w:val="001A3086"/>
    <w:rsid w:val="001A53C6"/>
    <w:rsid w:val="001A5A8E"/>
    <w:rsid w:val="001A6683"/>
    <w:rsid w:val="001B450A"/>
    <w:rsid w:val="001B610C"/>
    <w:rsid w:val="001B621D"/>
    <w:rsid w:val="001C1446"/>
    <w:rsid w:val="001C38B5"/>
    <w:rsid w:val="001C3CC0"/>
    <w:rsid w:val="001C40CF"/>
    <w:rsid w:val="001C4B8B"/>
    <w:rsid w:val="001C4E54"/>
    <w:rsid w:val="001D080E"/>
    <w:rsid w:val="001D139F"/>
    <w:rsid w:val="001D4702"/>
    <w:rsid w:val="001E43BC"/>
    <w:rsid w:val="001E4432"/>
    <w:rsid w:val="001F0BEB"/>
    <w:rsid w:val="001F10B0"/>
    <w:rsid w:val="001F1B1B"/>
    <w:rsid w:val="001F28C3"/>
    <w:rsid w:val="001F3201"/>
    <w:rsid w:val="001F44DD"/>
    <w:rsid w:val="001F532A"/>
    <w:rsid w:val="001F62EB"/>
    <w:rsid w:val="001F66A9"/>
    <w:rsid w:val="002004AE"/>
    <w:rsid w:val="00200D53"/>
    <w:rsid w:val="0020350D"/>
    <w:rsid w:val="0020526F"/>
    <w:rsid w:val="002067CE"/>
    <w:rsid w:val="00210133"/>
    <w:rsid w:val="00210D3C"/>
    <w:rsid w:val="00214B58"/>
    <w:rsid w:val="00216960"/>
    <w:rsid w:val="00221ED5"/>
    <w:rsid w:val="00227231"/>
    <w:rsid w:val="002369C8"/>
    <w:rsid w:val="0024114D"/>
    <w:rsid w:val="00242BAE"/>
    <w:rsid w:val="002438D7"/>
    <w:rsid w:val="0025020D"/>
    <w:rsid w:val="00250693"/>
    <w:rsid w:val="00256C9C"/>
    <w:rsid w:val="00260205"/>
    <w:rsid w:val="002607CF"/>
    <w:rsid w:val="0026271C"/>
    <w:rsid w:val="002703B0"/>
    <w:rsid w:val="00273793"/>
    <w:rsid w:val="002771D8"/>
    <w:rsid w:val="00277D58"/>
    <w:rsid w:val="00280045"/>
    <w:rsid w:val="002810B0"/>
    <w:rsid w:val="00281C40"/>
    <w:rsid w:val="0028257B"/>
    <w:rsid w:val="002933A9"/>
    <w:rsid w:val="00293C50"/>
    <w:rsid w:val="00294DE8"/>
    <w:rsid w:val="00295FA2"/>
    <w:rsid w:val="00296FBD"/>
    <w:rsid w:val="002975EF"/>
    <w:rsid w:val="002A02DE"/>
    <w:rsid w:val="002A3726"/>
    <w:rsid w:val="002A4E6C"/>
    <w:rsid w:val="002A6163"/>
    <w:rsid w:val="002A77B2"/>
    <w:rsid w:val="002B0E23"/>
    <w:rsid w:val="002B17B2"/>
    <w:rsid w:val="002B194E"/>
    <w:rsid w:val="002B2420"/>
    <w:rsid w:val="002B2865"/>
    <w:rsid w:val="002B2DBF"/>
    <w:rsid w:val="002B335E"/>
    <w:rsid w:val="002B4B5C"/>
    <w:rsid w:val="002B5655"/>
    <w:rsid w:val="002B7227"/>
    <w:rsid w:val="002B7EB8"/>
    <w:rsid w:val="002C1A24"/>
    <w:rsid w:val="002C36E9"/>
    <w:rsid w:val="002C6E5B"/>
    <w:rsid w:val="002C75DB"/>
    <w:rsid w:val="002D086D"/>
    <w:rsid w:val="002D20B7"/>
    <w:rsid w:val="002D2E56"/>
    <w:rsid w:val="002D3AB0"/>
    <w:rsid w:val="002D3BE6"/>
    <w:rsid w:val="002D5009"/>
    <w:rsid w:val="002E316E"/>
    <w:rsid w:val="002E3E9F"/>
    <w:rsid w:val="002F27BA"/>
    <w:rsid w:val="002F2C19"/>
    <w:rsid w:val="002F3B19"/>
    <w:rsid w:val="002F4FF0"/>
    <w:rsid w:val="00300357"/>
    <w:rsid w:val="00300927"/>
    <w:rsid w:val="00300FBB"/>
    <w:rsid w:val="00301805"/>
    <w:rsid w:val="0030251C"/>
    <w:rsid w:val="00302C87"/>
    <w:rsid w:val="00303EAC"/>
    <w:rsid w:val="00304589"/>
    <w:rsid w:val="00305065"/>
    <w:rsid w:val="00307B5A"/>
    <w:rsid w:val="003225AF"/>
    <w:rsid w:val="00322BBD"/>
    <w:rsid w:val="00325B37"/>
    <w:rsid w:val="003270AE"/>
    <w:rsid w:val="00331709"/>
    <w:rsid w:val="003352A4"/>
    <w:rsid w:val="00341264"/>
    <w:rsid w:val="00342562"/>
    <w:rsid w:val="00343486"/>
    <w:rsid w:val="00343516"/>
    <w:rsid w:val="00344E4D"/>
    <w:rsid w:val="0034573A"/>
    <w:rsid w:val="003462B6"/>
    <w:rsid w:val="00346B5F"/>
    <w:rsid w:val="00346F4F"/>
    <w:rsid w:val="003511DE"/>
    <w:rsid w:val="00357D95"/>
    <w:rsid w:val="00360621"/>
    <w:rsid w:val="00361880"/>
    <w:rsid w:val="00365281"/>
    <w:rsid w:val="00376D48"/>
    <w:rsid w:val="0037778D"/>
    <w:rsid w:val="00380E92"/>
    <w:rsid w:val="00381E32"/>
    <w:rsid w:val="00383A04"/>
    <w:rsid w:val="003871C8"/>
    <w:rsid w:val="00391C09"/>
    <w:rsid w:val="00392214"/>
    <w:rsid w:val="003A4E08"/>
    <w:rsid w:val="003A5217"/>
    <w:rsid w:val="003A66A6"/>
    <w:rsid w:val="003A7E11"/>
    <w:rsid w:val="003B1BDF"/>
    <w:rsid w:val="003C0360"/>
    <w:rsid w:val="003C5C44"/>
    <w:rsid w:val="003D3457"/>
    <w:rsid w:val="003E0F74"/>
    <w:rsid w:val="003E37C8"/>
    <w:rsid w:val="003E6D01"/>
    <w:rsid w:val="003E764C"/>
    <w:rsid w:val="003F561A"/>
    <w:rsid w:val="003F7981"/>
    <w:rsid w:val="004009BE"/>
    <w:rsid w:val="00401F78"/>
    <w:rsid w:val="00404814"/>
    <w:rsid w:val="00410317"/>
    <w:rsid w:val="00413D9C"/>
    <w:rsid w:val="00415EA0"/>
    <w:rsid w:val="004168A5"/>
    <w:rsid w:val="004220F5"/>
    <w:rsid w:val="0042469D"/>
    <w:rsid w:val="00430F56"/>
    <w:rsid w:val="00432364"/>
    <w:rsid w:val="004368BE"/>
    <w:rsid w:val="0044274A"/>
    <w:rsid w:val="0044327F"/>
    <w:rsid w:val="00444585"/>
    <w:rsid w:val="004511E8"/>
    <w:rsid w:val="00451212"/>
    <w:rsid w:val="004542AD"/>
    <w:rsid w:val="00454390"/>
    <w:rsid w:val="00456BEE"/>
    <w:rsid w:val="0046113A"/>
    <w:rsid w:val="00461678"/>
    <w:rsid w:val="00463F81"/>
    <w:rsid w:val="00466239"/>
    <w:rsid w:val="004712FD"/>
    <w:rsid w:val="004741EE"/>
    <w:rsid w:val="00481465"/>
    <w:rsid w:val="00484E02"/>
    <w:rsid w:val="004873C3"/>
    <w:rsid w:val="004879A3"/>
    <w:rsid w:val="00487ABE"/>
    <w:rsid w:val="004919A8"/>
    <w:rsid w:val="00492700"/>
    <w:rsid w:val="00492AE5"/>
    <w:rsid w:val="0049388F"/>
    <w:rsid w:val="00494109"/>
    <w:rsid w:val="00496A3C"/>
    <w:rsid w:val="004A0131"/>
    <w:rsid w:val="004A1DAE"/>
    <w:rsid w:val="004A257D"/>
    <w:rsid w:val="004A532E"/>
    <w:rsid w:val="004B08D5"/>
    <w:rsid w:val="004B136C"/>
    <w:rsid w:val="004B3324"/>
    <w:rsid w:val="004B3428"/>
    <w:rsid w:val="004B539F"/>
    <w:rsid w:val="004B5E29"/>
    <w:rsid w:val="004B5F60"/>
    <w:rsid w:val="004B7B77"/>
    <w:rsid w:val="004C04D5"/>
    <w:rsid w:val="004C28B1"/>
    <w:rsid w:val="004C3605"/>
    <w:rsid w:val="004C4315"/>
    <w:rsid w:val="004C603C"/>
    <w:rsid w:val="004C699E"/>
    <w:rsid w:val="004D2375"/>
    <w:rsid w:val="004D2FFC"/>
    <w:rsid w:val="004D3264"/>
    <w:rsid w:val="004D6D06"/>
    <w:rsid w:val="004F3BAE"/>
    <w:rsid w:val="004F4BA3"/>
    <w:rsid w:val="004F506A"/>
    <w:rsid w:val="00501B35"/>
    <w:rsid w:val="005027B0"/>
    <w:rsid w:val="00502DB7"/>
    <w:rsid w:val="0050346D"/>
    <w:rsid w:val="00505EFB"/>
    <w:rsid w:val="00506FCD"/>
    <w:rsid w:val="00507AD5"/>
    <w:rsid w:val="00507ADD"/>
    <w:rsid w:val="005114EB"/>
    <w:rsid w:val="00512FC0"/>
    <w:rsid w:val="00513353"/>
    <w:rsid w:val="00514559"/>
    <w:rsid w:val="005173F7"/>
    <w:rsid w:val="00527305"/>
    <w:rsid w:val="00527AA7"/>
    <w:rsid w:val="005302B1"/>
    <w:rsid w:val="00531DB7"/>
    <w:rsid w:val="00533DE0"/>
    <w:rsid w:val="00534D80"/>
    <w:rsid w:val="0053681E"/>
    <w:rsid w:val="00542ED1"/>
    <w:rsid w:val="00543D73"/>
    <w:rsid w:val="005451DF"/>
    <w:rsid w:val="00550F66"/>
    <w:rsid w:val="00551442"/>
    <w:rsid w:val="00552036"/>
    <w:rsid w:val="0055441D"/>
    <w:rsid w:val="00556FD6"/>
    <w:rsid w:val="0056433F"/>
    <w:rsid w:val="0056594A"/>
    <w:rsid w:val="00565A6E"/>
    <w:rsid w:val="00567E3D"/>
    <w:rsid w:val="005703D5"/>
    <w:rsid w:val="00570D37"/>
    <w:rsid w:val="0057303D"/>
    <w:rsid w:val="0057619D"/>
    <w:rsid w:val="005763F0"/>
    <w:rsid w:val="00581994"/>
    <w:rsid w:val="00582EE1"/>
    <w:rsid w:val="00583639"/>
    <w:rsid w:val="00583F9D"/>
    <w:rsid w:val="00587D7C"/>
    <w:rsid w:val="005907AA"/>
    <w:rsid w:val="00590E05"/>
    <w:rsid w:val="00590EC4"/>
    <w:rsid w:val="00592101"/>
    <w:rsid w:val="00592121"/>
    <w:rsid w:val="00594AE9"/>
    <w:rsid w:val="00597675"/>
    <w:rsid w:val="00597E9A"/>
    <w:rsid w:val="005A01A0"/>
    <w:rsid w:val="005A0C4F"/>
    <w:rsid w:val="005A2730"/>
    <w:rsid w:val="005A28F9"/>
    <w:rsid w:val="005A49AC"/>
    <w:rsid w:val="005B03E9"/>
    <w:rsid w:val="005B1400"/>
    <w:rsid w:val="005B38AB"/>
    <w:rsid w:val="005B3B4C"/>
    <w:rsid w:val="005B3C6E"/>
    <w:rsid w:val="005B568B"/>
    <w:rsid w:val="005C0E2E"/>
    <w:rsid w:val="005C33F6"/>
    <w:rsid w:val="005C4A8F"/>
    <w:rsid w:val="005C7B1B"/>
    <w:rsid w:val="005D1E05"/>
    <w:rsid w:val="005D6A06"/>
    <w:rsid w:val="005E0B72"/>
    <w:rsid w:val="005E1030"/>
    <w:rsid w:val="005E2808"/>
    <w:rsid w:val="005E39B1"/>
    <w:rsid w:val="005E5C27"/>
    <w:rsid w:val="005E5F17"/>
    <w:rsid w:val="005E76B0"/>
    <w:rsid w:val="005F19D4"/>
    <w:rsid w:val="005F2495"/>
    <w:rsid w:val="005F35A7"/>
    <w:rsid w:val="005F7111"/>
    <w:rsid w:val="0060292C"/>
    <w:rsid w:val="00604F44"/>
    <w:rsid w:val="00610054"/>
    <w:rsid w:val="006106BE"/>
    <w:rsid w:val="00620E20"/>
    <w:rsid w:val="00621D10"/>
    <w:rsid w:val="006220F9"/>
    <w:rsid w:val="0062218A"/>
    <w:rsid w:val="00622F6E"/>
    <w:rsid w:val="00624DA0"/>
    <w:rsid w:val="00630495"/>
    <w:rsid w:val="00630641"/>
    <w:rsid w:val="006312FA"/>
    <w:rsid w:val="00631C94"/>
    <w:rsid w:val="00632724"/>
    <w:rsid w:val="00635447"/>
    <w:rsid w:val="00646ECA"/>
    <w:rsid w:val="00653650"/>
    <w:rsid w:val="006577DF"/>
    <w:rsid w:val="00661929"/>
    <w:rsid w:val="006672DC"/>
    <w:rsid w:val="00674D64"/>
    <w:rsid w:val="00674F0E"/>
    <w:rsid w:val="006761C6"/>
    <w:rsid w:val="00685A8F"/>
    <w:rsid w:val="00685DD2"/>
    <w:rsid w:val="00686B5A"/>
    <w:rsid w:val="00692CAD"/>
    <w:rsid w:val="00693186"/>
    <w:rsid w:val="00693EB3"/>
    <w:rsid w:val="00695882"/>
    <w:rsid w:val="006965E1"/>
    <w:rsid w:val="00696AFA"/>
    <w:rsid w:val="00696CE2"/>
    <w:rsid w:val="006A49B6"/>
    <w:rsid w:val="006A6FBD"/>
    <w:rsid w:val="006B09B0"/>
    <w:rsid w:val="006B36F9"/>
    <w:rsid w:val="006B4373"/>
    <w:rsid w:val="006B5E33"/>
    <w:rsid w:val="006B7B55"/>
    <w:rsid w:val="006C0293"/>
    <w:rsid w:val="006C0BC4"/>
    <w:rsid w:val="006C16AA"/>
    <w:rsid w:val="006C1807"/>
    <w:rsid w:val="006C506D"/>
    <w:rsid w:val="006D253F"/>
    <w:rsid w:val="006D34B2"/>
    <w:rsid w:val="006D7DB6"/>
    <w:rsid w:val="006E2026"/>
    <w:rsid w:val="007066EF"/>
    <w:rsid w:val="00715237"/>
    <w:rsid w:val="0072426E"/>
    <w:rsid w:val="007260D2"/>
    <w:rsid w:val="00731553"/>
    <w:rsid w:val="0073293E"/>
    <w:rsid w:val="00732F17"/>
    <w:rsid w:val="00734AD4"/>
    <w:rsid w:val="0073630B"/>
    <w:rsid w:val="0074004D"/>
    <w:rsid w:val="00740B0C"/>
    <w:rsid w:val="00751D39"/>
    <w:rsid w:val="00752BB8"/>
    <w:rsid w:val="00760EC8"/>
    <w:rsid w:val="00764392"/>
    <w:rsid w:val="0076454A"/>
    <w:rsid w:val="007658C9"/>
    <w:rsid w:val="00767209"/>
    <w:rsid w:val="00771BC0"/>
    <w:rsid w:val="00771C87"/>
    <w:rsid w:val="007727C0"/>
    <w:rsid w:val="00772CDB"/>
    <w:rsid w:val="007734D3"/>
    <w:rsid w:val="007764F6"/>
    <w:rsid w:val="00777335"/>
    <w:rsid w:val="00777EBB"/>
    <w:rsid w:val="00781A3E"/>
    <w:rsid w:val="0078235B"/>
    <w:rsid w:val="00786695"/>
    <w:rsid w:val="0079016E"/>
    <w:rsid w:val="00791E29"/>
    <w:rsid w:val="00791FFA"/>
    <w:rsid w:val="00797A2C"/>
    <w:rsid w:val="007A6F83"/>
    <w:rsid w:val="007B15B6"/>
    <w:rsid w:val="007B26F2"/>
    <w:rsid w:val="007B4550"/>
    <w:rsid w:val="007B5449"/>
    <w:rsid w:val="007B6624"/>
    <w:rsid w:val="007B680E"/>
    <w:rsid w:val="007B6FFD"/>
    <w:rsid w:val="007C0E14"/>
    <w:rsid w:val="007D1AE3"/>
    <w:rsid w:val="007D6447"/>
    <w:rsid w:val="007E0039"/>
    <w:rsid w:val="007E2C3C"/>
    <w:rsid w:val="007E77C3"/>
    <w:rsid w:val="007F1041"/>
    <w:rsid w:val="007F3B02"/>
    <w:rsid w:val="007F77C9"/>
    <w:rsid w:val="00803840"/>
    <w:rsid w:val="00804988"/>
    <w:rsid w:val="008060AC"/>
    <w:rsid w:val="0081173C"/>
    <w:rsid w:val="00813D21"/>
    <w:rsid w:val="00817C05"/>
    <w:rsid w:val="00820167"/>
    <w:rsid w:val="00820CDF"/>
    <w:rsid w:val="008238A3"/>
    <w:rsid w:val="00827B4D"/>
    <w:rsid w:val="00830C3E"/>
    <w:rsid w:val="008453EA"/>
    <w:rsid w:val="00846D6A"/>
    <w:rsid w:val="0084791F"/>
    <w:rsid w:val="00851ED5"/>
    <w:rsid w:val="0085382D"/>
    <w:rsid w:val="00853C7C"/>
    <w:rsid w:val="00853C9C"/>
    <w:rsid w:val="00856FBD"/>
    <w:rsid w:val="008600AC"/>
    <w:rsid w:val="00864B86"/>
    <w:rsid w:val="0087232A"/>
    <w:rsid w:val="00873945"/>
    <w:rsid w:val="00876A86"/>
    <w:rsid w:val="008829EF"/>
    <w:rsid w:val="00882D60"/>
    <w:rsid w:val="008870C5"/>
    <w:rsid w:val="0089004D"/>
    <w:rsid w:val="008918D3"/>
    <w:rsid w:val="008918F6"/>
    <w:rsid w:val="00897793"/>
    <w:rsid w:val="008A02B1"/>
    <w:rsid w:val="008A03C5"/>
    <w:rsid w:val="008A0C83"/>
    <w:rsid w:val="008A5AE6"/>
    <w:rsid w:val="008A6A1F"/>
    <w:rsid w:val="008B13CA"/>
    <w:rsid w:val="008B52CD"/>
    <w:rsid w:val="008C0F38"/>
    <w:rsid w:val="008C4AB6"/>
    <w:rsid w:val="008C4FF4"/>
    <w:rsid w:val="008C7B0A"/>
    <w:rsid w:val="008D192E"/>
    <w:rsid w:val="008D341C"/>
    <w:rsid w:val="008D5094"/>
    <w:rsid w:val="008E2910"/>
    <w:rsid w:val="008E5172"/>
    <w:rsid w:val="008E69E5"/>
    <w:rsid w:val="008F069F"/>
    <w:rsid w:val="008F14FE"/>
    <w:rsid w:val="008F7992"/>
    <w:rsid w:val="00905B90"/>
    <w:rsid w:val="00907738"/>
    <w:rsid w:val="009240B9"/>
    <w:rsid w:val="009262F4"/>
    <w:rsid w:val="0092791F"/>
    <w:rsid w:val="0093545B"/>
    <w:rsid w:val="00936425"/>
    <w:rsid w:val="00940F76"/>
    <w:rsid w:val="00943360"/>
    <w:rsid w:val="00954421"/>
    <w:rsid w:val="009568D7"/>
    <w:rsid w:val="00961055"/>
    <w:rsid w:val="00961AC5"/>
    <w:rsid w:val="00962520"/>
    <w:rsid w:val="00964748"/>
    <w:rsid w:val="00966B72"/>
    <w:rsid w:val="00966C20"/>
    <w:rsid w:val="00967BA7"/>
    <w:rsid w:val="00970DCB"/>
    <w:rsid w:val="0097327C"/>
    <w:rsid w:val="00973EE6"/>
    <w:rsid w:val="00974C3E"/>
    <w:rsid w:val="00975001"/>
    <w:rsid w:val="0097572C"/>
    <w:rsid w:val="00975B5F"/>
    <w:rsid w:val="00977980"/>
    <w:rsid w:val="00980E14"/>
    <w:rsid w:val="00982F21"/>
    <w:rsid w:val="00983AB0"/>
    <w:rsid w:val="00990AAB"/>
    <w:rsid w:val="00992D5B"/>
    <w:rsid w:val="00993684"/>
    <w:rsid w:val="009977EC"/>
    <w:rsid w:val="009A18B1"/>
    <w:rsid w:val="009A1F4C"/>
    <w:rsid w:val="009A551A"/>
    <w:rsid w:val="009B0E98"/>
    <w:rsid w:val="009B3DAF"/>
    <w:rsid w:val="009C25EF"/>
    <w:rsid w:val="009C42CC"/>
    <w:rsid w:val="009C5BDC"/>
    <w:rsid w:val="009D0D04"/>
    <w:rsid w:val="009E4639"/>
    <w:rsid w:val="009F1FA0"/>
    <w:rsid w:val="009F389F"/>
    <w:rsid w:val="00A01559"/>
    <w:rsid w:val="00A0204E"/>
    <w:rsid w:val="00A052B6"/>
    <w:rsid w:val="00A11AC9"/>
    <w:rsid w:val="00A1288E"/>
    <w:rsid w:val="00A15AC9"/>
    <w:rsid w:val="00A24AC7"/>
    <w:rsid w:val="00A30EDC"/>
    <w:rsid w:val="00A31D5A"/>
    <w:rsid w:val="00A325C6"/>
    <w:rsid w:val="00A34179"/>
    <w:rsid w:val="00A35666"/>
    <w:rsid w:val="00A357D2"/>
    <w:rsid w:val="00A369E2"/>
    <w:rsid w:val="00A37B7F"/>
    <w:rsid w:val="00A40F96"/>
    <w:rsid w:val="00A43C3A"/>
    <w:rsid w:val="00A4406C"/>
    <w:rsid w:val="00A44878"/>
    <w:rsid w:val="00A44C12"/>
    <w:rsid w:val="00A5023E"/>
    <w:rsid w:val="00A5162F"/>
    <w:rsid w:val="00A55211"/>
    <w:rsid w:val="00A5538B"/>
    <w:rsid w:val="00A611BC"/>
    <w:rsid w:val="00A62EBD"/>
    <w:rsid w:val="00A718EA"/>
    <w:rsid w:val="00A80205"/>
    <w:rsid w:val="00A81276"/>
    <w:rsid w:val="00A839BF"/>
    <w:rsid w:val="00A85BDD"/>
    <w:rsid w:val="00A85E71"/>
    <w:rsid w:val="00A866D3"/>
    <w:rsid w:val="00AA00B3"/>
    <w:rsid w:val="00AA1007"/>
    <w:rsid w:val="00AA2BD3"/>
    <w:rsid w:val="00AA387D"/>
    <w:rsid w:val="00AA4E34"/>
    <w:rsid w:val="00AA744D"/>
    <w:rsid w:val="00AB2C08"/>
    <w:rsid w:val="00AB714A"/>
    <w:rsid w:val="00AB75B2"/>
    <w:rsid w:val="00AC05A0"/>
    <w:rsid w:val="00AC115C"/>
    <w:rsid w:val="00AC1344"/>
    <w:rsid w:val="00AC2B19"/>
    <w:rsid w:val="00AC5AB9"/>
    <w:rsid w:val="00AC5B58"/>
    <w:rsid w:val="00AC6A87"/>
    <w:rsid w:val="00AC76E3"/>
    <w:rsid w:val="00AD0278"/>
    <w:rsid w:val="00AE1D3D"/>
    <w:rsid w:val="00AE4EFE"/>
    <w:rsid w:val="00AE551A"/>
    <w:rsid w:val="00AE58A9"/>
    <w:rsid w:val="00AF29B4"/>
    <w:rsid w:val="00AF3539"/>
    <w:rsid w:val="00AF7448"/>
    <w:rsid w:val="00AF7B8A"/>
    <w:rsid w:val="00B05F4C"/>
    <w:rsid w:val="00B0748D"/>
    <w:rsid w:val="00B159F1"/>
    <w:rsid w:val="00B17524"/>
    <w:rsid w:val="00B21DFF"/>
    <w:rsid w:val="00B22997"/>
    <w:rsid w:val="00B237E4"/>
    <w:rsid w:val="00B249B8"/>
    <w:rsid w:val="00B24B29"/>
    <w:rsid w:val="00B261C9"/>
    <w:rsid w:val="00B27ADA"/>
    <w:rsid w:val="00B344DD"/>
    <w:rsid w:val="00B35871"/>
    <w:rsid w:val="00B36580"/>
    <w:rsid w:val="00B46658"/>
    <w:rsid w:val="00B5178B"/>
    <w:rsid w:val="00B52976"/>
    <w:rsid w:val="00B57DD4"/>
    <w:rsid w:val="00B63309"/>
    <w:rsid w:val="00B6687D"/>
    <w:rsid w:val="00B66EC2"/>
    <w:rsid w:val="00B7180A"/>
    <w:rsid w:val="00B71F60"/>
    <w:rsid w:val="00B7294D"/>
    <w:rsid w:val="00B800CF"/>
    <w:rsid w:val="00B805DA"/>
    <w:rsid w:val="00B95FCB"/>
    <w:rsid w:val="00B9618D"/>
    <w:rsid w:val="00B96924"/>
    <w:rsid w:val="00BA55B8"/>
    <w:rsid w:val="00BB1CAD"/>
    <w:rsid w:val="00BB374B"/>
    <w:rsid w:val="00BB3CDC"/>
    <w:rsid w:val="00BB45D5"/>
    <w:rsid w:val="00BB5332"/>
    <w:rsid w:val="00BC03AB"/>
    <w:rsid w:val="00BC2E97"/>
    <w:rsid w:val="00BC4A9E"/>
    <w:rsid w:val="00BD077D"/>
    <w:rsid w:val="00BE355C"/>
    <w:rsid w:val="00BE46B6"/>
    <w:rsid w:val="00BE6BEB"/>
    <w:rsid w:val="00BF20E4"/>
    <w:rsid w:val="00BF4EEC"/>
    <w:rsid w:val="00BF6449"/>
    <w:rsid w:val="00BF6DE1"/>
    <w:rsid w:val="00BF7B68"/>
    <w:rsid w:val="00C021B7"/>
    <w:rsid w:val="00C03497"/>
    <w:rsid w:val="00C10461"/>
    <w:rsid w:val="00C11411"/>
    <w:rsid w:val="00C1634E"/>
    <w:rsid w:val="00C21075"/>
    <w:rsid w:val="00C21267"/>
    <w:rsid w:val="00C262FF"/>
    <w:rsid w:val="00C30012"/>
    <w:rsid w:val="00C3225B"/>
    <w:rsid w:val="00C3516C"/>
    <w:rsid w:val="00C408A2"/>
    <w:rsid w:val="00C5066A"/>
    <w:rsid w:val="00C558F9"/>
    <w:rsid w:val="00C61095"/>
    <w:rsid w:val="00C638BD"/>
    <w:rsid w:val="00C6447E"/>
    <w:rsid w:val="00C64B43"/>
    <w:rsid w:val="00C67336"/>
    <w:rsid w:val="00C67547"/>
    <w:rsid w:val="00C711E8"/>
    <w:rsid w:val="00C7462F"/>
    <w:rsid w:val="00C74A0E"/>
    <w:rsid w:val="00C755EF"/>
    <w:rsid w:val="00C75D80"/>
    <w:rsid w:val="00C821B5"/>
    <w:rsid w:val="00C8239B"/>
    <w:rsid w:val="00C86428"/>
    <w:rsid w:val="00C87281"/>
    <w:rsid w:val="00C87C09"/>
    <w:rsid w:val="00C908E7"/>
    <w:rsid w:val="00C915DE"/>
    <w:rsid w:val="00C94564"/>
    <w:rsid w:val="00C95806"/>
    <w:rsid w:val="00C96D87"/>
    <w:rsid w:val="00C974F2"/>
    <w:rsid w:val="00CA0B86"/>
    <w:rsid w:val="00CA26AE"/>
    <w:rsid w:val="00CA28E0"/>
    <w:rsid w:val="00CA53E8"/>
    <w:rsid w:val="00CB486D"/>
    <w:rsid w:val="00CB5089"/>
    <w:rsid w:val="00CC0D2E"/>
    <w:rsid w:val="00CC421F"/>
    <w:rsid w:val="00CC4B5D"/>
    <w:rsid w:val="00CC7BE0"/>
    <w:rsid w:val="00CD08C2"/>
    <w:rsid w:val="00CD175F"/>
    <w:rsid w:val="00CD647F"/>
    <w:rsid w:val="00CD7AF8"/>
    <w:rsid w:val="00CE029C"/>
    <w:rsid w:val="00CE06CB"/>
    <w:rsid w:val="00CE2E8F"/>
    <w:rsid w:val="00CE2F34"/>
    <w:rsid w:val="00CE3649"/>
    <w:rsid w:val="00CE3F53"/>
    <w:rsid w:val="00CE4489"/>
    <w:rsid w:val="00CE46B3"/>
    <w:rsid w:val="00CE6410"/>
    <w:rsid w:val="00CE7C42"/>
    <w:rsid w:val="00CF044C"/>
    <w:rsid w:val="00CF05BE"/>
    <w:rsid w:val="00CF0BB1"/>
    <w:rsid w:val="00CF2C14"/>
    <w:rsid w:val="00CF383A"/>
    <w:rsid w:val="00CF3A07"/>
    <w:rsid w:val="00CF492D"/>
    <w:rsid w:val="00CF5F59"/>
    <w:rsid w:val="00CF6B78"/>
    <w:rsid w:val="00D0189C"/>
    <w:rsid w:val="00D035CA"/>
    <w:rsid w:val="00D064FA"/>
    <w:rsid w:val="00D06CE8"/>
    <w:rsid w:val="00D11D13"/>
    <w:rsid w:val="00D13BD6"/>
    <w:rsid w:val="00D1699D"/>
    <w:rsid w:val="00D2211C"/>
    <w:rsid w:val="00D24D50"/>
    <w:rsid w:val="00D258D4"/>
    <w:rsid w:val="00D36292"/>
    <w:rsid w:val="00D36B58"/>
    <w:rsid w:val="00D43B3C"/>
    <w:rsid w:val="00D445A5"/>
    <w:rsid w:val="00D454EF"/>
    <w:rsid w:val="00D46706"/>
    <w:rsid w:val="00D5062C"/>
    <w:rsid w:val="00D56C80"/>
    <w:rsid w:val="00D60619"/>
    <w:rsid w:val="00D63233"/>
    <w:rsid w:val="00D63C28"/>
    <w:rsid w:val="00D63D6D"/>
    <w:rsid w:val="00D64C41"/>
    <w:rsid w:val="00D65090"/>
    <w:rsid w:val="00D65A82"/>
    <w:rsid w:val="00D65B93"/>
    <w:rsid w:val="00D65EB6"/>
    <w:rsid w:val="00D66652"/>
    <w:rsid w:val="00D66EA0"/>
    <w:rsid w:val="00D75569"/>
    <w:rsid w:val="00D757C7"/>
    <w:rsid w:val="00D75B02"/>
    <w:rsid w:val="00D84F67"/>
    <w:rsid w:val="00D855D2"/>
    <w:rsid w:val="00D87B91"/>
    <w:rsid w:val="00D87E0C"/>
    <w:rsid w:val="00D909DF"/>
    <w:rsid w:val="00D922D4"/>
    <w:rsid w:val="00D93C3E"/>
    <w:rsid w:val="00D9408A"/>
    <w:rsid w:val="00DA43E7"/>
    <w:rsid w:val="00DA6617"/>
    <w:rsid w:val="00DA7BC2"/>
    <w:rsid w:val="00DB2C04"/>
    <w:rsid w:val="00DC3A05"/>
    <w:rsid w:val="00DC3FBC"/>
    <w:rsid w:val="00DD210E"/>
    <w:rsid w:val="00DD53FE"/>
    <w:rsid w:val="00DD6981"/>
    <w:rsid w:val="00DD7692"/>
    <w:rsid w:val="00DE089E"/>
    <w:rsid w:val="00DE2BFF"/>
    <w:rsid w:val="00DF3FA2"/>
    <w:rsid w:val="00DF69B0"/>
    <w:rsid w:val="00DF6C1A"/>
    <w:rsid w:val="00E0093E"/>
    <w:rsid w:val="00E03689"/>
    <w:rsid w:val="00E04594"/>
    <w:rsid w:val="00E135BE"/>
    <w:rsid w:val="00E17D32"/>
    <w:rsid w:val="00E204B2"/>
    <w:rsid w:val="00E2579D"/>
    <w:rsid w:val="00E27E20"/>
    <w:rsid w:val="00E30CDC"/>
    <w:rsid w:val="00E31993"/>
    <w:rsid w:val="00E32F5A"/>
    <w:rsid w:val="00E35DCE"/>
    <w:rsid w:val="00E360C1"/>
    <w:rsid w:val="00E41354"/>
    <w:rsid w:val="00E437E9"/>
    <w:rsid w:val="00E456FF"/>
    <w:rsid w:val="00E50E01"/>
    <w:rsid w:val="00E5185B"/>
    <w:rsid w:val="00E552BC"/>
    <w:rsid w:val="00E62F90"/>
    <w:rsid w:val="00E63FCB"/>
    <w:rsid w:val="00E6424D"/>
    <w:rsid w:val="00E650FC"/>
    <w:rsid w:val="00E666E0"/>
    <w:rsid w:val="00E67EAA"/>
    <w:rsid w:val="00E70F79"/>
    <w:rsid w:val="00E71B9E"/>
    <w:rsid w:val="00E71F0E"/>
    <w:rsid w:val="00E77F85"/>
    <w:rsid w:val="00E85F57"/>
    <w:rsid w:val="00E91A2A"/>
    <w:rsid w:val="00E926E8"/>
    <w:rsid w:val="00E928AF"/>
    <w:rsid w:val="00E95B2F"/>
    <w:rsid w:val="00E96AF4"/>
    <w:rsid w:val="00EA0839"/>
    <w:rsid w:val="00EA1667"/>
    <w:rsid w:val="00EA2C5C"/>
    <w:rsid w:val="00EA73FB"/>
    <w:rsid w:val="00EB0DFF"/>
    <w:rsid w:val="00EB1F4F"/>
    <w:rsid w:val="00EB221A"/>
    <w:rsid w:val="00EB391F"/>
    <w:rsid w:val="00EB3AE5"/>
    <w:rsid w:val="00EB5874"/>
    <w:rsid w:val="00EB5D09"/>
    <w:rsid w:val="00EB65F7"/>
    <w:rsid w:val="00EC1129"/>
    <w:rsid w:val="00EC2CF4"/>
    <w:rsid w:val="00EC3297"/>
    <w:rsid w:val="00EC4F70"/>
    <w:rsid w:val="00ED150F"/>
    <w:rsid w:val="00ED23CA"/>
    <w:rsid w:val="00ED3A57"/>
    <w:rsid w:val="00ED48F7"/>
    <w:rsid w:val="00ED708A"/>
    <w:rsid w:val="00ED7589"/>
    <w:rsid w:val="00EE2E79"/>
    <w:rsid w:val="00EE4516"/>
    <w:rsid w:val="00EF17D2"/>
    <w:rsid w:val="00EF18C1"/>
    <w:rsid w:val="00EF39D8"/>
    <w:rsid w:val="00EF64AA"/>
    <w:rsid w:val="00F00E52"/>
    <w:rsid w:val="00F026F1"/>
    <w:rsid w:val="00F02CD6"/>
    <w:rsid w:val="00F030B5"/>
    <w:rsid w:val="00F041F3"/>
    <w:rsid w:val="00F04490"/>
    <w:rsid w:val="00F049B1"/>
    <w:rsid w:val="00F12173"/>
    <w:rsid w:val="00F13CB2"/>
    <w:rsid w:val="00F1495B"/>
    <w:rsid w:val="00F175DB"/>
    <w:rsid w:val="00F23D92"/>
    <w:rsid w:val="00F25428"/>
    <w:rsid w:val="00F30C79"/>
    <w:rsid w:val="00F40327"/>
    <w:rsid w:val="00F40AA3"/>
    <w:rsid w:val="00F40F8C"/>
    <w:rsid w:val="00F40FA2"/>
    <w:rsid w:val="00F413BB"/>
    <w:rsid w:val="00F4647C"/>
    <w:rsid w:val="00F50692"/>
    <w:rsid w:val="00F51427"/>
    <w:rsid w:val="00F54B2D"/>
    <w:rsid w:val="00F56A6D"/>
    <w:rsid w:val="00F60A68"/>
    <w:rsid w:val="00F63B17"/>
    <w:rsid w:val="00F717DA"/>
    <w:rsid w:val="00F748BC"/>
    <w:rsid w:val="00F7682F"/>
    <w:rsid w:val="00F76D8B"/>
    <w:rsid w:val="00F82D83"/>
    <w:rsid w:val="00F8413E"/>
    <w:rsid w:val="00F84A69"/>
    <w:rsid w:val="00F86EBE"/>
    <w:rsid w:val="00F94A34"/>
    <w:rsid w:val="00F95024"/>
    <w:rsid w:val="00FA1F33"/>
    <w:rsid w:val="00FA2A4C"/>
    <w:rsid w:val="00FA48B2"/>
    <w:rsid w:val="00FA6DCC"/>
    <w:rsid w:val="00FB0747"/>
    <w:rsid w:val="00FB1276"/>
    <w:rsid w:val="00FB4284"/>
    <w:rsid w:val="00FC0AD4"/>
    <w:rsid w:val="00FC5066"/>
    <w:rsid w:val="00FD13FE"/>
    <w:rsid w:val="00FD1667"/>
    <w:rsid w:val="00FD1B7F"/>
    <w:rsid w:val="00FD25DB"/>
    <w:rsid w:val="00FD2962"/>
    <w:rsid w:val="00FD3887"/>
    <w:rsid w:val="00FD4010"/>
    <w:rsid w:val="00FE11DC"/>
    <w:rsid w:val="00FE14F8"/>
    <w:rsid w:val="00FE4BE1"/>
    <w:rsid w:val="00FE5A19"/>
    <w:rsid w:val="00FE72A1"/>
    <w:rsid w:val="00FF1C69"/>
    <w:rsid w:val="00FF1D20"/>
    <w:rsid w:val="00FF26CC"/>
    <w:rsid w:val="00FF2A62"/>
    <w:rsid w:val="00FF3811"/>
    <w:rsid w:val="00FF4EBE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chartTrackingRefBased/>
  <w15:docId w15:val="{E3A4F8A9-8E5C-47D2-A005-B854F29E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F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1D"/>
  </w:style>
  <w:style w:type="paragraph" w:styleId="Footer">
    <w:name w:val="footer"/>
    <w:basedOn w:val="Normal"/>
    <w:link w:val="Foot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1D"/>
  </w:style>
  <w:style w:type="paragraph" w:styleId="BalloonText">
    <w:name w:val="Balloon Text"/>
    <w:basedOn w:val="Normal"/>
    <w:link w:val="BalloonTextChar"/>
    <w:uiPriority w:val="99"/>
    <w:semiHidden/>
    <w:unhideWhenUsed/>
    <w:rsid w:val="00CF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A6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860DE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860DE"/>
    <w:rPr>
      <w:rFonts w:ascii="Arial" w:eastAsia="Arial" w:hAnsi="Arial"/>
    </w:rPr>
  </w:style>
  <w:style w:type="table" w:styleId="TableGrid">
    <w:name w:val="Table Grid"/>
    <w:basedOn w:val="TableNormal"/>
    <w:uiPriority w:val="39"/>
    <w:rsid w:val="00D6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DC2C-AF6B-4879-8BBB-592A13FA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Willis</dc:creator>
  <cp:keywords/>
  <dc:description/>
  <cp:lastModifiedBy>Gladielise Borges</cp:lastModifiedBy>
  <cp:revision>2</cp:revision>
  <cp:lastPrinted>2017-08-25T12:12:00Z</cp:lastPrinted>
  <dcterms:created xsi:type="dcterms:W3CDTF">2017-09-18T11:50:00Z</dcterms:created>
  <dcterms:modified xsi:type="dcterms:W3CDTF">2017-09-18T11:50:00Z</dcterms:modified>
</cp:coreProperties>
</file>