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C6C54" w:rsidP="700FFFCE" w:rsidRDefault="009C6C54" w14:paraId="58A4D66F" w14:textId="19B8D8BF">
      <w:pPr>
        <w:pStyle w:val="Normal"/>
      </w:pPr>
    </w:p>
    <w:p w:rsidR="009C6C54" w:rsidRDefault="009C6C54" w14:paraId="4B13E97F" w14:textId="55F19942"/>
    <w:p w:rsidR="009C6C54" w:rsidRDefault="009C6C54" w14:paraId="309156F0" w14:textId="52C1067C"/>
    <w:p w:rsidR="009C6C54" w:rsidRDefault="009C6C54" w14:paraId="52229FF5" w14:textId="0457B4D9">
      <w:r>
        <w:rPr>
          <w:noProof/>
        </w:rPr>
        <w:drawing>
          <wp:inline distT="0" distB="0" distL="0" distR="0" wp14:anchorId="6FF574E7" wp14:editId="0C43515E">
            <wp:extent cx="5943600" cy="4853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6-05 at 10.33.26 PM.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4853305"/>
                    </a:xfrm>
                    <a:prstGeom prst="rect">
                      <a:avLst/>
                    </a:prstGeom>
                  </pic:spPr>
                </pic:pic>
              </a:graphicData>
            </a:graphic>
          </wp:inline>
        </w:drawing>
      </w:r>
    </w:p>
    <w:p w:rsidR="009C6C54" w:rsidP="700FFFCE" w:rsidRDefault="009C6C54" w14:paraId="032BDD1D" w14:textId="251A91AB">
      <w:pPr>
        <w:pStyle w:val="Normal"/>
        <w:rPr>
          <w:b w:val="1"/>
          <w:bCs w:val="1"/>
          <w:sz w:val="48"/>
          <w:szCs w:val="48"/>
        </w:rPr>
      </w:pPr>
      <w:r w:rsidRPr="700FFFCE" w:rsidR="009C6C54">
        <w:rPr>
          <w:b w:val="1"/>
          <w:bCs w:val="1"/>
          <w:sz w:val="48"/>
          <w:szCs w:val="48"/>
        </w:rPr>
        <w:t>MEDICAL LABORATORY SCIENCES PROGRAM</w:t>
      </w:r>
    </w:p>
    <w:p w:rsidR="009C6C54" w:rsidP="009C6C54" w:rsidRDefault="009C6C54" w14:paraId="6DEE8A01" w14:textId="733144AB">
      <w:pPr>
        <w:jc w:val="center"/>
        <w:rPr>
          <w:b/>
          <w:sz w:val="48"/>
        </w:rPr>
      </w:pPr>
    </w:p>
    <w:p w:rsidR="009C6C54" w:rsidP="009C6C54" w:rsidRDefault="009C6C54" w14:paraId="44243B26" w14:textId="5C55182D">
      <w:pPr>
        <w:jc w:val="center"/>
        <w:rPr>
          <w:b/>
          <w:sz w:val="48"/>
        </w:rPr>
      </w:pPr>
      <w:r>
        <w:rPr>
          <w:b/>
          <w:sz w:val="48"/>
        </w:rPr>
        <w:t>UNIVERSITY OF CENTRAL FLORIDA</w:t>
      </w:r>
    </w:p>
    <w:p w:rsidR="009C6C54" w:rsidP="009C6C54" w:rsidRDefault="009C6C54" w14:paraId="478D63BE" w14:textId="1638515C">
      <w:pPr>
        <w:jc w:val="center"/>
        <w:rPr>
          <w:b/>
          <w:sz w:val="48"/>
        </w:rPr>
      </w:pPr>
    </w:p>
    <w:p w:rsidR="009C6C54" w:rsidP="009C6C54" w:rsidRDefault="009C6C54" w14:paraId="0995E807" w14:textId="54627BAE">
      <w:pPr>
        <w:jc w:val="center"/>
        <w:rPr>
          <w:b/>
          <w:sz w:val="48"/>
        </w:rPr>
      </w:pPr>
      <w:r w:rsidRPr="0E89B6AC" w:rsidR="009C6C54">
        <w:rPr>
          <w:b w:val="1"/>
          <w:bCs w:val="1"/>
          <w:sz w:val="48"/>
          <w:szCs w:val="48"/>
        </w:rPr>
        <w:t>STUDENT HANDBOOK</w:t>
      </w:r>
    </w:p>
    <w:p w:rsidR="6DAD39D8" w:rsidP="0E89B6AC" w:rsidRDefault="6DAD39D8" w14:paraId="5A060FA3" w14:textId="005C844E">
      <w:pPr>
        <w:jc w:val="right"/>
        <w:rPr>
          <w:b w:val="1"/>
          <w:bCs w:val="1"/>
          <w:sz w:val="21"/>
          <w:szCs w:val="21"/>
        </w:rPr>
      </w:pPr>
      <w:r w:rsidRPr="0E89B6AC" w:rsidR="6DAD39D8">
        <w:rPr>
          <w:b w:val="1"/>
          <w:bCs w:val="1"/>
          <w:sz w:val="21"/>
          <w:szCs w:val="21"/>
        </w:rPr>
        <w:t>Updated Summer 2025</w:t>
      </w:r>
    </w:p>
    <w:p w:rsidR="0E89B6AC" w:rsidP="0E89B6AC" w:rsidRDefault="0E89B6AC" w14:paraId="6F66F121" w14:textId="2C7A2970">
      <w:pPr>
        <w:jc w:val="right"/>
        <w:rPr>
          <w:b w:val="1"/>
          <w:bCs w:val="1"/>
          <w:sz w:val="21"/>
          <w:szCs w:val="21"/>
        </w:rPr>
      </w:pPr>
    </w:p>
    <w:sdt>
      <w:sdtPr>
        <w:id w:val="1550902061"/>
        <w:docPartObj>
          <w:docPartGallery w:val="Table of Contents"/>
          <w:docPartUnique/>
        </w:docPartObj>
      </w:sdtPr>
      <w:sdtContent>
        <w:p w:rsidR="00FC00B0" w:rsidRDefault="00FC00B0" w14:paraId="0D3E3DE4" w14:textId="1FA04E48">
          <w:pPr>
            <w:pStyle w:val="TOCHeading"/>
          </w:pPr>
          <w:r w:rsidR="00FC00B0">
            <w:rPr/>
            <w:t>Table of Contents</w:t>
          </w:r>
        </w:p>
        <w:p w:rsidR="008C6B9C" w:rsidP="1F8DBB22" w:rsidRDefault="00FC00B0" w14:paraId="5470B1A9" w14:textId="5470508A">
          <w:pPr>
            <w:pStyle w:val="TOC1"/>
            <w:tabs>
              <w:tab w:val="right" w:leader="dot" w:pos="9345"/>
            </w:tabs>
            <w:rPr>
              <w:rStyle w:val="Hyperlink"/>
              <w:noProof/>
              <w:kern w:val="2"/>
              <w14:ligatures w14:val="standardContextual"/>
            </w:rPr>
          </w:pPr>
          <w:r>
            <w:fldChar w:fldCharType="begin"/>
          </w:r>
          <w:r>
            <w:instrText xml:space="preserve">TOC \o "1-3" \z \u \h</w:instrText>
          </w:r>
          <w:r>
            <w:fldChar w:fldCharType="separate"/>
          </w:r>
          <w:hyperlink w:anchor="_Toc1704443830">
            <w:r w:rsidRPr="1F8DBB22" w:rsidR="1F8DBB22">
              <w:rPr>
                <w:rStyle w:val="Hyperlink"/>
              </w:rPr>
              <w:t>University of Central Florida</w:t>
            </w:r>
            <w:r>
              <w:tab/>
            </w:r>
            <w:r>
              <w:fldChar w:fldCharType="begin"/>
            </w:r>
            <w:r>
              <w:instrText xml:space="preserve">PAGEREF _Toc1704443830 \h</w:instrText>
            </w:r>
            <w:r>
              <w:fldChar w:fldCharType="separate"/>
            </w:r>
            <w:r w:rsidRPr="1F8DBB22" w:rsidR="1F8DBB22">
              <w:rPr>
                <w:rStyle w:val="Hyperlink"/>
              </w:rPr>
              <w:t>2</w:t>
            </w:r>
            <w:r>
              <w:fldChar w:fldCharType="end"/>
            </w:r>
          </w:hyperlink>
        </w:p>
        <w:p w:rsidR="008C6B9C" w:rsidP="1F8DBB22" w:rsidRDefault="008C6B9C" w14:paraId="025C8B52" w14:textId="29357EFE">
          <w:pPr>
            <w:pStyle w:val="TOC2"/>
            <w:tabs>
              <w:tab w:val="right" w:leader="dot" w:pos="9345"/>
            </w:tabs>
            <w:rPr>
              <w:rStyle w:val="Hyperlink"/>
              <w:noProof/>
              <w:kern w:val="2"/>
              <w14:ligatures w14:val="standardContextual"/>
            </w:rPr>
          </w:pPr>
          <w:hyperlink w:anchor="_Toc161054394">
            <w:r w:rsidRPr="1F8DBB22" w:rsidR="1F8DBB22">
              <w:rPr>
                <w:rStyle w:val="Hyperlink"/>
              </w:rPr>
              <w:t>Overview</w:t>
            </w:r>
            <w:r>
              <w:tab/>
            </w:r>
            <w:r>
              <w:fldChar w:fldCharType="begin"/>
            </w:r>
            <w:r>
              <w:instrText xml:space="preserve">PAGEREF _Toc161054394 \h</w:instrText>
            </w:r>
            <w:r>
              <w:fldChar w:fldCharType="separate"/>
            </w:r>
            <w:r w:rsidRPr="1F8DBB22" w:rsidR="1F8DBB22">
              <w:rPr>
                <w:rStyle w:val="Hyperlink"/>
              </w:rPr>
              <w:t>2</w:t>
            </w:r>
            <w:r>
              <w:fldChar w:fldCharType="end"/>
            </w:r>
          </w:hyperlink>
        </w:p>
        <w:p w:rsidR="008C6B9C" w:rsidP="1F8DBB22" w:rsidRDefault="008C6B9C" w14:paraId="335983FC" w14:textId="0DF54A75">
          <w:pPr>
            <w:pStyle w:val="TOC2"/>
            <w:tabs>
              <w:tab w:val="right" w:leader="dot" w:pos="9345"/>
            </w:tabs>
            <w:rPr>
              <w:rStyle w:val="Hyperlink"/>
              <w:noProof/>
              <w:kern w:val="2"/>
              <w14:ligatures w14:val="standardContextual"/>
            </w:rPr>
          </w:pPr>
          <w:hyperlink w:anchor="_Toc860292754">
            <w:r w:rsidRPr="1F8DBB22" w:rsidR="1F8DBB22">
              <w:rPr>
                <w:rStyle w:val="Hyperlink"/>
              </w:rPr>
              <w:t>University Goals</w:t>
            </w:r>
            <w:r>
              <w:tab/>
            </w:r>
            <w:r>
              <w:fldChar w:fldCharType="begin"/>
            </w:r>
            <w:r>
              <w:instrText xml:space="preserve">PAGEREF _Toc860292754 \h</w:instrText>
            </w:r>
            <w:r>
              <w:fldChar w:fldCharType="separate"/>
            </w:r>
            <w:r w:rsidRPr="1F8DBB22" w:rsidR="1F8DBB22">
              <w:rPr>
                <w:rStyle w:val="Hyperlink"/>
              </w:rPr>
              <w:t>2</w:t>
            </w:r>
            <w:r>
              <w:fldChar w:fldCharType="end"/>
            </w:r>
          </w:hyperlink>
        </w:p>
        <w:p w:rsidR="008C6B9C" w:rsidP="1F8DBB22" w:rsidRDefault="008C6B9C" w14:paraId="0C29210F" w14:textId="22CE3E7A">
          <w:pPr>
            <w:pStyle w:val="TOC1"/>
            <w:tabs>
              <w:tab w:val="right" w:leader="dot" w:pos="9345"/>
            </w:tabs>
            <w:rPr>
              <w:rStyle w:val="Hyperlink"/>
              <w:noProof/>
              <w:kern w:val="2"/>
              <w14:ligatures w14:val="standardContextual"/>
            </w:rPr>
          </w:pPr>
          <w:hyperlink w:anchor="_Toc1308583483">
            <w:r w:rsidRPr="1F8DBB22" w:rsidR="1F8DBB22">
              <w:rPr>
                <w:rStyle w:val="Hyperlink"/>
              </w:rPr>
              <w:t>The Burnett School of Biomedical Sciences</w:t>
            </w:r>
            <w:r>
              <w:tab/>
            </w:r>
            <w:r>
              <w:fldChar w:fldCharType="begin"/>
            </w:r>
            <w:r>
              <w:instrText xml:space="preserve">PAGEREF _Toc1308583483 \h</w:instrText>
            </w:r>
            <w:r>
              <w:fldChar w:fldCharType="separate"/>
            </w:r>
            <w:r w:rsidRPr="1F8DBB22" w:rsidR="1F8DBB22">
              <w:rPr>
                <w:rStyle w:val="Hyperlink"/>
              </w:rPr>
              <w:t>2</w:t>
            </w:r>
            <w:r>
              <w:fldChar w:fldCharType="end"/>
            </w:r>
          </w:hyperlink>
        </w:p>
        <w:p w:rsidR="008C6B9C" w:rsidP="1F8DBB22" w:rsidRDefault="008C6B9C" w14:paraId="20E60402" w14:textId="5AE54C31">
          <w:pPr>
            <w:pStyle w:val="TOC1"/>
            <w:tabs>
              <w:tab w:val="right" w:leader="dot" w:pos="9345"/>
            </w:tabs>
            <w:rPr>
              <w:rStyle w:val="Hyperlink"/>
              <w:noProof/>
              <w:kern w:val="2"/>
              <w14:ligatures w14:val="standardContextual"/>
            </w:rPr>
          </w:pPr>
          <w:hyperlink w:anchor="_Toc1570074132">
            <w:r w:rsidRPr="1F8DBB22" w:rsidR="1F8DBB22">
              <w:rPr>
                <w:rStyle w:val="Hyperlink"/>
              </w:rPr>
              <w:t>The Medical Laboratory Science Program</w:t>
            </w:r>
            <w:r>
              <w:tab/>
            </w:r>
            <w:r>
              <w:fldChar w:fldCharType="begin"/>
            </w:r>
            <w:r>
              <w:instrText xml:space="preserve">PAGEREF _Toc1570074132 \h</w:instrText>
            </w:r>
            <w:r>
              <w:fldChar w:fldCharType="separate"/>
            </w:r>
            <w:r w:rsidRPr="1F8DBB22" w:rsidR="1F8DBB22">
              <w:rPr>
                <w:rStyle w:val="Hyperlink"/>
              </w:rPr>
              <w:t>3</w:t>
            </w:r>
            <w:r>
              <w:fldChar w:fldCharType="end"/>
            </w:r>
          </w:hyperlink>
        </w:p>
        <w:p w:rsidR="008C6B9C" w:rsidP="1F8DBB22" w:rsidRDefault="008C6B9C" w14:paraId="3334861C" w14:textId="340DC34F">
          <w:pPr>
            <w:pStyle w:val="TOC2"/>
            <w:tabs>
              <w:tab w:val="right" w:leader="dot" w:pos="9345"/>
            </w:tabs>
            <w:rPr>
              <w:rStyle w:val="Hyperlink"/>
              <w:noProof/>
              <w:kern w:val="2"/>
              <w14:ligatures w14:val="standardContextual"/>
            </w:rPr>
          </w:pPr>
          <w:hyperlink w:anchor="_Toc1969738999">
            <w:r w:rsidRPr="1F8DBB22" w:rsidR="1F8DBB22">
              <w:rPr>
                <w:rStyle w:val="Hyperlink"/>
              </w:rPr>
              <w:t>Overview</w:t>
            </w:r>
            <w:r>
              <w:tab/>
            </w:r>
            <w:r>
              <w:fldChar w:fldCharType="begin"/>
            </w:r>
            <w:r>
              <w:instrText xml:space="preserve">PAGEREF _Toc1969738999 \h</w:instrText>
            </w:r>
            <w:r>
              <w:fldChar w:fldCharType="separate"/>
            </w:r>
            <w:r w:rsidRPr="1F8DBB22" w:rsidR="1F8DBB22">
              <w:rPr>
                <w:rStyle w:val="Hyperlink"/>
              </w:rPr>
              <w:t>3</w:t>
            </w:r>
            <w:r>
              <w:fldChar w:fldCharType="end"/>
            </w:r>
          </w:hyperlink>
        </w:p>
        <w:p w:rsidR="008C6B9C" w:rsidP="1F8DBB22" w:rsidRDefault="008C6B9C" w14:paraId="0109C1A8" w14:textId="7C85A94D">
          <w:pPr>
            <w:pStyle w:val="TOC2"/>
            <w:tabs>
              <w:tab w:val="right" w:leader="dot" w:pos="9345"/>
            </w:tabs>
            <w:rPr>
              <w:rStyle w:val="Hyperlink"/>
              <w:noProof/>
              <w:kern w:val="2"/>
              <w14:ligatures w14:val="standardContextual"/>
            </w:rPr>
          </w:pPr>
          <w:hyperlink w:anchor="_Toc1461992487">
            <w:r w:rsidRPr="1F8DBB22" w:rsidR="1F8DBB22">
              <w:rPr>
                <w:rStyle w:val="Hyperlink"/>
              </w:rPr>
              <w:t>Accreditation Statement</w:t>
            </w:r>
            <w:r>
              <w:tab/>
            </w:r>
            <w:r>
              <w:fldChar w:fldCharType="begin"/>
            </w:r>
            <w:r>
              <w:instrText xml:space="preserve">PAGEREF _Toc1461992487 \h</w:instrText>
            </w:r>
            <w:r>
              <w:fldChar w:fldCharType="separate"/>
            </w:r>
            <w:r w:rsidRPr="1F8DBB22" w:rsidR="1F8DBB22">
              <w:rPr>
                <w:rStyle w:val="Hyperlink"/>
              </w:rPr>
              <w:t>4</w:t>
            </w:r>
            <w:r>
              <w:fldChar w:fldCharType="end"/>
            </w:r>
          </w:hyperlink>
        </w:p>
        <w:p w:rsidR="008C6B9C" w:rsidP="1F8DBB22" w:rsidRDefault="008C6B9C" w14:paraId="6E570991" w14:textId="5B22332B">
          <w:pPr>
            <w:pStyle w:val="TOC2"/>
            <w:tabs>
              <w:tab w:val="right" w:leader="dot" w:pos="9345"/>
            </w:tabs>
            <w:rPr>
              <w:rStyle w:val="Hyperlink"/>
              <w:noProof/>
              <w:kern w:val="2"/>
              <w14:ligatures w14:val="standardContextual"/>
            </w:rPr>
          </w:pPr>
          <w:hyperlink w:anchor="_Toc1332029827">
            <w:r w:rsidRPr="1F8DBB22" w:rsidR="1F8DBB22">
              <w:rPr>
                <w:rStyle w:val="Hyperlink"/>
              </w:rPr>
              <w:t>Certification and Licensure Eligibility</w:t>
            </w:r>
            <w:r>
              <w:tab/>
            </w:r>
            <w:r>
              <w:fldChar w:fldCharType="begin"/>
            </w:r>
            <w:r>
              <w:instrText xml:space="preserve">PAGEREF _Toc1332029827 \h</w:instrText>
            </w:r>
            <w:r>
              <w:fldChar w:fldCharType="separate"/>
            </w:r>
            <w:r w:rsidRPr="1F8DBB22" w:rsidR="1F8DBB22">
              <w:rPr>
                <w:rStyle w:val="Hyperlink"/>
              </w:rPr>
              <w:t>4</w:t>
            </w:r>
            <w:r>
              <w:fldChar w:fldCharType="end"/>
            </w:r>
          </w:hyperlink>
        </w:p>
        <w:p w:rsidR="008C6B9C" w:rsidP="1F8DBB22" w:rsidRDefault="008C6B9C" w14:paraId="1C170115" w14:textId="4A088C0D">
          <w:pPr>
            <w:pStyle w:val="TOC2"/>
            <w:tabs>
              <w:tab w:val="right" w:leader="dot" w:pos="9345"/>
            </w:tabs>
            <w:rPr>
              <w:rStyle w:val="Hyperlink"/>
              <w:noProof/>
              <w:kern w:val="2"/>
              <w14:ligatures w14:val="standardContextual"/>
            </w:rPr>
          </w:pPr>
          <w:hyperlink w:anchor="_Toc1272234432">
            <w:r w:rsidRPr="1F8DBB22" w:rsidR="1F8DBB22">
              <w:rPr>
                <w:rStyle w:val="Hyperlink"/>
              </w:rPr>
              <w:t>Medical Laboratory Science Program Mission Statement</w:t>
            </w:r>
            <w:r>
              <w:tab/>
            </w:r>
            <w:r>
              <w:fldChar w:fldCharType="begin"/>
            </w:r>
            <w:r>
              <w:instrText xml:space="preserve">PAGEREF _Toc1272234432 \h</w:instrText>
            </w:r>
            <w:r>
              <w:fldChar w:fldCharType="separate"/>
            </w:r>
            <w:r w:rsidRPr="1F8DBB22" w:rsidR="1F8DBB22">
              <w:rPr>
                <w:rStyle w:val="Hyperlink"/>
              </w:rPr>
              <w:t>4</w:t>
            </w:r>
            <w:r>
              <w:fldChar w:fldCharType="end"/>
            </w:r>
          </w:hyperlink>
        </w:p>
        <w:p w:rsidR="008C6B9C" w:rsidP="1F8DBB22" w:rsidRDefault="008C6B9C" w14:paraId="399135CE" w14:textId="493A8473">
          <w:pPr>
            <w:pStyle w:val="TOC2"/>
            <w:tabs>
              <w:tab w:val="right" w:leader="dot" w:pos="9345"/>
            </w:tabs>
            <w:rPr>
              <w:rStyle w:val="Hyperlink"/>
              <w:noProof/>
              <w:kern w:val="2"/>
              <w14:ligatures w14:val="standardContextual"/>
            </w:rPr>
          </w:pPr>
          <w:hyperlink w:anchor="_Toc175755306">
            <w:r w:rsidRPr="1F8DBB22" w:rsidR="1F8DBB22">
              <w:rPr>
                <w:rStyle w:val="Hyperlink"/>
              </w:rPr>
              <w:t>Program Goals and Objectives</w:t>
            </w:r>
            <w:r>
              <w:tab/>
            </w:r>
            <w:r>
              <w:fldChar w:fldCharType="begin"/>
            </w:r>
            <w:r>
              <w:instrText xml:space="preserve">PAGEREF _Toc175755306 \h</w:instrText>
            </w:r>
            <w:r>
              <w:fldChar w:fldCharType="separate"/>
            </w:r>
            <w:r w:rsidRPr="1F8DBB22" w:rsidR="1F8DBB22">
              <w:rPr>
                <w:rStyle w:val="Hyperlink"/>
              </w:rPr>
              <w:t>4</w:t>
            </w:r>
            <w:r>
              <w:fldChar w:fldCharType="end"/>
            </w:r>
          </w:hyperlink>
        </w:p>
        <w:p w:rsidR="008C6B9C" w:rsidP="1F8DBB22" w:rsidRDefault="008C6B9C" w14:paraId="12C9FC00" w14:textId="18DE145E">
          <w:pPr>
            <w:pStyle w:val="TOC2"/>
            <w:tabs>
              <w:tab w:val="right" w:leader="dot" w:pos="9345"/>
            </w:tabs>
            <w:rPr>
              <w:rStyle w:val="Hyperlink"/>
              <w:noProof/>
              <w:kern w:val="2"/>
              <w14:ligatures w14:val="standardContextual"/>
            </w:rPr>
          </w:pPr>
          <w:hyperlink w:anchor="_Toc2101595160">
            <w:r w:rsidRPr="1F8DBB22" w:rsidR="1F8DBB22">
              <w:rPr>
                <w:rStyle w:val="Hyperlink"/>
              </w:rPr>
              <w:t>Program Essential Functions</w:t>
            </w:r>
            <w:r>
              <w:tab/>
            </w:r>
            <w:r>
              <w:fldChar w:fldCharType="begin"/>
            </w:r>
            <w:r>
              <w:instrText xml:space="preserve">PAGEREF _Toc2101595160 \h</w:instrText>
            </w:r>
            <w:r>
              <w:fldChar w:fldCharType="separate"/>
            </w:r>
            <w:r w:rsidRPr="1F8DBB22" w:rsidR="1F8DBB22">
              <w:rPr>
                <w:rStyle w:val="Hyperlink"/>
              </w:rPr>
              <w:t>5</w:t>
            </w:r>
            <w:r>
              <w:fldChar w:fldCharType="end"/>
            </w:r>
          </w:hyperlink>
        </w:p>
        <w:p w:rsidR="008C6B9C" w:rsidP="1F8DBB22" w:rsidRDefault="008C6B9C" w14:paraId="69D54F82" w14:textId="3ACF0C85">
          <w:pPr>
            <w:pStyle w:val="TOC2"/>
            <w:tabs>
              <w:tab w:val="right" w:leader="dot" w:pos="9345"/>
            </w:tabs>
            <w:rPr>
              <w:rStyle w:val="Hyperlink"/>
              <w:noProof/>
              <w:kern w:val="2"/>
              <w14:ligatures w14:val="standardContextual"/>
            </w:rPr>
          </w:pPr>
          <w:hyperlink w:anchor="_Toc1729951026">
            <w:r w:rsidRPr="1F8DBB22" w:rsidR="1F8DBB22">
              <w:rPr>
                <w:rStyle w:val="Hyperlink"/>
              </w:rPr>
              <w:t>Entry-Level Competencies of Graduates</w:t>
            </w:r>
            <w:r>
              <w:tab/>
            </w:r>
            <w:r>
              <w:fldChar w:fldCharType="begin"/>
            </w:r>
            <w:r>
              <w:instrText xml:space="preserve">PAGEREF _Toc1729951026 \h</w:instrText>
            </w:r>
            <w:r>
              <w:fldChar w:fldCharType="separate"/>
            </w:r>
            <w:r w:rsidRPr="1F8DBB22" w:rsidR="1F8DBB22">
              <w:rPr>
                <w:rStyle w:val="Hyperlink"/>
              </w:rPr>
              <w:t>6</w:t>
            </w:r>
            <w:r>
              <w:fldChar w:fldCharType="end"/>
            </w:r>
          </w:hyperlink>
        </w:p>
        <w:p w:rsidR="008C6B9C" w:rsidP="1F8DBB22" w:rsidRDefault="008C6B9C" w14:paraId="37582151" w14:textId="79A34E1F">
          <w:pPr>
            <w:pStyle w:val="TOC2"/>
            <w:tabs>
              <w:tab w:val="right" w:leader="dot" w:pos="9345"/>
            </w:tabs>
            <w:rPr>
              <w:rStyle w:val="Hyperlink"/>
              <w:noProof/>
              <w:kern w:val="2"/>
              <w14:ligatures w14:val="standardContextual"/>
            </w:rPr>
          </w:pPr>
          <w:hyperlink w:anchor="_Toc555324295">
            <w:r w:rsidRPr="1F8DBB22" w:rsidR="1F8DBB22">
              <w:rPr>
                <w:rStyle w:val="Hyperlink"/>
              </w:rPr>
              <w:t>Program Affective Objectives</w:t>
            </w:r>
            <w:r>
              <w:tab/>
            </w:r>
            <w:r>
              <w:fldChar w:fldCharType="begin"/>
            </w:r>
            <w:r>
              <w:instrText xml:space="preserve">PAGEREF _Toc555324295 \h</w:instrText>
            </w:r>
            <w:r>
              <w:fldChar w:fldCharType="separate"/>
            </w:r>
            <w:r w:rsidRPr="1F8DBB22" w:rsidR="1F8DBB22">
              <w:rPr>
                <w:rStyle w:val="Hyperlink"/>
              </w:rPr>
              <w:t>7</w:t>
            </w:r>
            <w:r>
              <w:fldChar w:fldCharType="end"/>
            </w:r>
          </w:hyperlink>
        </w:p>
        <w:p w:rsidR="008C6B9C" w:rsidP="1F8DBB22" w:rsidRDefault="008C6B9C" w14:paraId="4B02FA44" w14:textId="511693A9">
          <w:pPr>
            <w:pStyle w:val="TOC2"/>
            <w:tabs>
              <w:tab w:val="right" w:leader="dot" w:pos="9345"/>
            </w:tabs>
            <w:rPr>
              <w:rStyle w:val="Hyperlink"/>
              <w:noProof/>
              <w:kern w:val="2"/>
              <w14:ligatures w14:val="standardContextual"/>
            </w:rPr>
          </w:pPr>
          <w:hyperlink w:anchor="_Toc387203022">
            <w:r w:rsidRPr="1F8DBB22" w:rsidR="1F8DBB22">
              <w:rPr>
                <w:rStyle w:val="Hyperlink"/>
              </w:rPr>
              <w:t>Required Program of Study/Schedule</w:t>
            </w:r>
            <w:r>
              <w:tab/>
            </w:r>
            <w:r>
              <w:fldChar w:fldCharType="begin"/>
            </w:r>
            <w:r>
              <w:instrText xml:space="preserve">PAGEREF _Toc387203022 \h</w:instrText>
            </w:r>
            <w:r>
              <w:fldChar w:fldCharType="separate"/>
            </w:r>
            <w:r w:rsidRPr="1F8DBB22" w:rsidR="1F8DBB22">
              <w:rPr>
                <w:rStyle w:val="Hyperlink"/>
              </w:rPr>
              <w:t>8</w:t>
            </w:r>
            <w:r>
              <w:fldChar w:fldCharType="end"/>
            </w:r>
          </w:hyperlink>
        </w:p>
        <w:p w:rsidR="008C6B9C" w:rsidP="1F8DBB22" w:rsidRDefault="008C6B9C" w14:paraId="4C47D460" w14:textId="4FB0022F">
          <w:pPr>
            <w:pStyle w:val="TOC1"/>
            <w:tabs>
              <w:tab w:val="right" w:leader="dot" w:pos="9345"/>
            </w:tabs>
            <w:rPr>
              <w:rStyle w:val="Hyperlink"/>
              <w:noProof/>
              <w:kern w:val="2"/>
              <w14:ligatures w14:val="standardContextual"/>
            </w:rPr>
          </w:pPr>
          <w:hyperlink w:anchor="_Toc1964694768">
            <w:r w:rsidRPr="1F8DBB22" w:rsidR="1F8DBB22">
              <w:rPr>
                <w:rStyle w:val="Hyperlink"/>
              </w:rPr>
              <w:t>Program Policies and Procedures</w:t>
            </w:r>
            <w:r>
              <w:tab/>
            </w:r>
            <w:r>
              <w:fldChar w:fldCharType="begin"/>
            </w:r>
            <w:r>
              <w:instrText xml:space="preserve">PAGEREF _Toc1964694768 \h</w:instrText>
            </w:r>
            <w:r>
              <w:fldChar w:fldCharType="separate"/>
            </w:r>
            <w:r w:rsidRPr="1F8DBB22" w:rsidR="1F8DBB22">
              <w:rPr>
                <w:rStyle w:val="Hyperlink"/>
              </w:rPr>
              <w:t>9</w:t>
            </w:r>
            <w:r>
              <w:fldChar w:fldCharType="end"/>
            </w:r>
          </w:hyperlink>
        </w:p>
        <w:p w:rsidR="008C6B9C" w:rsidP="1F8DBB22" w:rsidRDefault="008C6B9C" w14:paraId="7AAB4043" w14:textId="13932A94">
          <w:pPr>
            <w:pStyle w:val="TOC2"/>
            <w:tabs>
              <w:tab w:val="right" w:leader="dot" w:pos="9345"/>
            </w:tabs>
            <w:rPr>
              <w:rStyle w:val="Hyperlink"/>
              <w:noProof/>
              <w:kern w:val="2"/>
              <w14:ligatures w14:val="standardContextual"/>
            </w:rPr>
          </w:pPr>
          <w:hyperlink w:anchor="_Toc1517179687">
            <w:r w:rsidRPr="1F8DBB22" w:rsidR="1F8DBB22">
              <w:rPr>
                <w:rStyle w:val="Hyperlink"/>
              </w:rPr>
              <w:t>Admissions Requirements</w:t>
            </w:r>
            <w:r>
              <w:tab/>
            </w:r>
            <w:r>
              <w:fldChar w:fldCharType="begin"/>
            </w:r>
            <w:r>
              <w:instrText xml:space="preserve">PAGEREF _Toc1517179687 \h</w:instrText>
            </w:r>
            <w:r>
              <w:fldChar w:fldCharType="separate"/>
            </w:r>
            <w:r w:rsidRPr="1F8DBB22" w:rsidR="1F8DBB22">
              <w:rPr>
                <w:rStyle w:val="Hyperlink"/>
              </w:rPr>
              <w:t>10</w:t>
            </w:r>
            <w:r>
              <w:fldChar w:fldCharType="end"/>
            </w:r>
          </w:hyperlink>
        </w:p>
        <w:p w:rsidR="008C6B9C" w:rsidP="1F8DBB22" w:rsidRDefault="008C6B9C" w14:paraId="16CD3EEE" w14:textId="153B706C">
          <w:pPr>
            <w:pStyle w:val="TOC2"/>
            <w:tabs>
              <w:tab w:val="right" w:leader="dot" w:pos="9345"/>
            </w:tabs>
            <w:rPr>
              <w:rStyle w:val="Hyperlink"/>
              <w:noProof/>
              <w:kern w:val="2"/>
              <w14:ligatures w14:val="standardContextual"/>
            </w:rPr>
          </w:pPr>
          <w:hyperlink w:anchor="_Toc476778591">
            <w:r w:rsidRPr="1F8DBB22" w:rsidR="1F8DBB22">
              <w:rPr>
                <w:rStyle w:val="Hyperlink"/>
              </w:rPr>
              <w:t>Degree Requirements</w:t>
            </w:r>
            <w:r>
              <w:tab/>
            </w:r>
            <w:r>
              <w:fldChar w:fldCharType="begin"/>
            </w:r>
            <w:r>
              <w:instrText xml:space="preserve">PAGEREF _Toc476778591 \h</w:instrText>
            </w:r>
            <w:r>
              <w:fldChar w:fldCharType="separate"/>
            </w:r>
            <w:r w:rsidRPr="1F8DBB22" w:rsidR="1F8DBB22">
              <w:rPr>
                <w:rStyle w:val="Hyperlink"/>
              </w:rPr>
              <w:t>10</w:t>
            </w:r>
            <w:r>
              <w:fldChar w:fldCharType="end"/>
            </w:r>
          </w:hyperlink>
        </w:p>
        <w:p w:rsidR="008C6B9C" w:rsidP="1F8DBB22" w:rsidRDefault="008C6B9C" w14:paraId="5AF3FC36" w14:textId="4A8521A0">
          <w:pPr>
            <w:pStyle w:val="TOC2"/>
            <w:tabs>
              <w:tab w:val="right" w:leader="dot" w:pos="9345"/>
            </w:tabs>
            <w:rPr>
              <w:rStyle w:val="Hyperlink"/>
              <w:noProof/>
              <w:kern w:val="2"/>
              <w14:ligatures w14:val="standardContextual"/>
            </w:rPr>
          </w:pPr>
          <w:hyperlink w:anchor="_Toc281950780">
            <w:r w:rsidRPr="1F8DBB22" w:rsidR="1F8DBB22">
              <w:rPr>
                <w:rStyle w:val="Hyperlink"/>
              </w:rPr>
              <w:t>Departmental Exit Requirements</w:t>
            </w:r>
            <w:r>
              <w:tab/>
            </w:r>
            <w:r>
              <w:fldChar w:fldCharType="begin"/>
            </w:r>
            <w:r>
              <w:instrText xml:space="preserve">PAGEREF _Toc281950780 \h</w:instrText>
            </w:r>
            <w:r>
              <w:fldChar w:fldCharType="separate"/>
            </w:r>
            <w:r w:rsidRPr="1F8DBB22" w:rsidR="1F8DBB22">
              <w:rPr>
                <w:rStyle w:val="Hyperlink"/>
              </w:rPr>
              <w:t>11</w:t>
            </w:r>
            <w:r>
              <w:fldChar w:fldCharType="end"/>
            </w:r>
          </w:hyperlink>
        </w:p>
        <w:p w:rsidR="008C6B9C" w:rsidP="1F8DBB22" w:rsidRDefault="008C6B9C" w14:paraId="5D1F95F5" w14:textId="0B33422D">
          <w:pPr>
            <w:pStyle w:val="TOC2"/>
            <w:tabs>
              <w:tab w:val="right" w:leader="dot" w:pos="9345"/>
            </w:tabs>
            <w:rPr>
              <w:rStyle w:val="Hyperlink"/>
              <w:noProof/>
              <w:kern w:val="2"/>
              <w14:ligatures w14:val="standardContextual"/>
            </w:rPr>
          </w:pPr>
          <w:hyperlink w:anchor="_Toc1940101642">
            <w:r w:rsidRPr="1F8DBB22" w:rsidR="1F8DBB22">
              <w:rPr>
                <w:rStyle w:val="Hyperlink"/>
              </w:rPr>
              <w:t>EEO Policies</w:t>
            </w:r>
            <w:r>
              <w:tab/>
            </w:r>
            <w:r>
              <w:fldChar w:fldCharType="begin"/>
            </w:r>
            <w:r>
              <w:instrText xml:space="preserve">PAGEREF _Toc1940101642 \h</w:instrText>
            </w:r>
            <w:r>
              <w:fldChar w:fldCharType="separate"/>
            </w:r>
            <w:r w:rsidRPr="1F8DBB22" w:rsidR="1F8DBB22">
              <w:rPr>
                <w:rStyle w:val="Hyperlink"/>
              </w:rPr>
              <w:t>11</w:t>
            </w:r>
            <w:r>
              <w:fldChar w:fldCharType="end"/>
            </w:r>
          </w:hyperlink>
        </w:p>
        <w:p w:rsidR="008C6B9C" w:rsidP="1F8DBB22" w:rsidRDefault="008C6B9C" w14:paraId="1FC8B8E3" w14:textId="4C12ACF3">
          <w:pPr>
            <w:pStyle w:val="TOC2"/>
            <w:tabs>
              <w:tab w:val="right" w:leader="dot" w:pos="9345"/>
            </w:tabs>
            <w:rPr>
              <w:rStyle w:val="Hyperlink"/>
              <w:noProof/>
              <w:kern w:val="2"/>
              <w14:ligatures w14:val="standardContextual"/>
            </w:rPr>
          </w:pPr>
          <w:hyperlink w:anchor="_Toc872585189">
            <w:r w:rsidRPr="1F8DBB22" w:rsidR="1F8DBB22">
              <w:rPr>
                <w:rStyle w:val="Hyperlink"/>
              </w:rPr>
              <w:t>Grievance/Appeal</w:t>
            </w:r>
            <w:r>
              <w:tab/>
            </w:r>
            <w:r>
              <w:fldChar w:fldCharType="begin"/>
            </w:r>
            <w:r>
              <w:instrText xml:space="preserve">PAGEREF _Toc872585189 \h</w:instrText>
            </w:r>
            <w:r>
              <w:fldChar w:fldCharType="separate"/>
            </w:r>
            <w:r w:rsidRPr="1F8DBB22" w:rsidR="1F8DBB22">
              <w:rPr>
                <w:rStyle w:val="Hyperlink"/>
              </w:rPr>
              <w:t>11</w:t>
            </w:r>
            <w:r>
              <w:fldChar w:fldCharType="end"/>
            </w:r>
          </w:hyperlink>
        </w:p>
        <w:p w:rsidR="008C6B9C" w:rsidP="1F8DBB22" w:rsidRDefault="008C6B9C" w14:paraId="7269B0FB" w14:textId="5AA4655F">
          <w:pPr>
            <w:pStyle w:val="TOC3"/>
            <w:tabs>
              <w:tab w:val="right" w:leader="dot" w:pos="9345"/>
            </w:tabs>
            <w:rPr>
              <w:rStyle w:val="Hyperlink"/>
              <w:noProof/>
              <w:kern w:val="2"/>
              <w14:ligatures w14:val="standardContextual"/>
            </w:rPr>
          </w:pPr>
          <w:hyperlink w:anchor="_Toc1011725603">
            <w:r w:rsidRPr="1F8DBB22" w:rsidR="1F8DBB22">
              <w:rPr>
                <w:rStyle w:val="Hyperlink"/>
              </w:rPr>
              <w:t>On campus</w:t>
            </w:r>
            <w:r>
              <w:tab/>
            </w:r>
            <w:r>
              <w:fldChar w:fldCharType="begin"/>
            </w:r>
            <w:r>
              <w:instrText xml:space="preserve">PAGEREF _Toc1011725603 \h</w:instrText>
            </w:r>
            <w:r>
              <w:fldChar w:fldCharType="separate"/>
            </w:r>
            <w:r w:rsidRPr="1F8DBB22" w:rsidR="1F8DBB22">
              <w:rPr>
                <w:rStyle w:val="Hyperlink"/>
              </w:rPr>
              <w:t>11</w:t>
            </w:r>
            <w:r>
              <w:fldChar w:fldCharType="end"/>
            </w:r>
          </w:hyperlink>
        </w:p>
        <w:p w:rsidR="008C6B9C" w:rsidP="1F8DBB22" w:rsidRDefault="008C6B9C" w14:paraId="5BB78930" w14:textId="5C59FC32">
          <w:pPr>
            <w:pStyle w:val="TOC3"/>
            <w:tabs>
              <w:tab w:val="right" w:leader="dot" w:pos="9345"/>
            </w:tabs>
            <w:rPr>
              <w:rStyle w:val="Hyperlink"/>
              <w:noProof/>
              <w:kern w:val="2"/>
              <w14:ligatures w14:val="standardContextual"/>
            </w:rPr>
          </w:pPr>
          <w:hyperlink w:anchor="_Toc953223719">
            <w:r w:rsidRPr="1F8DBB22" w:rsidR="1F8DBB22">
              <w:rPr>
                <w:rStyle w:val="Hyperlink"/>
              </w:rPr>
              <w:t>While at the Clinical Affiliates</w:t>
            </w:r>
            <w:r>
              <w:tab/>
            </w:r>
            <w:r>
              <w:fldChar w:fldCharType="begin"/>
            </w:r>
            <w:r>
              <w:instrText xml:space="preserve">PAGEREF _Toc953223719 \h</w:instrText>
            </w:r>
            <w:r>
              <w:fldChar w:fldCharType="separate"/>
            </w:r>
            <w:r w:rsidRPr="1F8DBB22" w:rsidR="1F8DBB22">
              <w:rPr>
                <w:rStyle w:val="Hyperlink"/>
              </w:rPr>
              <w:t>11</w:t>
            </w:r>
            <w:r>
              <w:fldChar w:fldCharType="end"/>
            </w:r>
          </w:hyperlink>
        </w:p>
        <w:p w:rsidR="008C6B9C" w:rsidP="1F8DBB22" w:rsidRDefault="008C6B9C" w14:paraId="2B16E7F5" w14:textId="17D48D52">
          <w:pPr>
            <w:pStyle w:val="TOC2"/>
            <w:tabs>
              <w:tab w:val="right" w:leader="dot" w:pos="9345"/>
            </w:tabs>
            <w:rPr>
              <w:rStyle w:val="Hyperlink"/>
              <w:noProof/>
              <w:kern w:val="2"/>
              <w14:ligatures w14:val="standardContextual"/>
            </w:rPr>
          </w:pPr>
          <w:hyperlink w:anchor="_Toc1105085030">
            <w:r w:rsidRPr="1F8DBB22" w:rsidR="1F8DBB22">
              <w:rPr>
                <w:rStyle w:val="Hyperlink"/>
              </w:rPr>
              <w:t>Advisement</w:t>
            </w:r>
            <w:r>
              <w:tab/>
            </w:r>
            <w:r>
              <w:fldChar w:fldCharType="begin"/>
            </w:r>
            <w:r>
              <w:instrText xml:space="preserve">PAGEREF _Toc1105085030 \h</w:instrText>
            </w:r>
            <w:r>
              <w:fldChar w:fldCharType="separate"/>
            </w:r>
            <w:r w:rsidRPr="1F8DBB22" w:rsidR="1F8DBB22">
              <w:rPr>
                <w:rStyle w:val="Hyperlink"/>
              </w:rPr>
              <w:t>12</w:t>
            </w:r>
            <w:r>
              <w:fldChar w:fldCharType="end"/>
            </w:r>
          </w:hyperlink>
        </w:p>
        <w:p w:rsidR="008C6B9C" w:rsidP="1F8DBB22" w:rsidRDefault="008C6B9C" w14:paraId="28CD5C99" w14:textId="2AE3C4BD">
          <w:pPr>
            <w:pStyle w:val="TOC2"/>
            <w:tabs>
              <w:tab w:val="right" w:leader="dot" w:pos="9345"/>
            </w:tabs>
            <w:rPr>
              <w:rStyle w:val="Hyperlink"/>
              <w:noProof/>
              <w:kern w:val="2"/>
              <w14:ligatures w14:val="standardContextual"/>
            </w:rPr>
          </w:pPr>
          <w:hyperlink w:anchor="_Toc1534437932">
            <w:r w:rsidRPr="1F8DBB22" w:rsidR="1F8DBB22">
              <w:rPr>
                <w:rStyle w:val="Hyperlink"/>
              </w:rPr>
              <w:t>Attendance</w:t>
            </w:r>
            <w:r>
              <w:tab/>
            </w:r>
            <w:r>
              <w:fldChar w:fldCharType="begin"/>
            </w:r>
            <w:r>
              <w:instrText xml:space="preserve">PAGEREF _Toc1534437932 \h</w:instrText>
            </w:r>
            <w:r>
              <w:fldChar w:fldCharType="separate"/>
            </w:r>
            <w:r w:rsidRPr="1F8DBB22" w:rsidR="1F8DBB22">
              <w:rPr>
                <w:rStyle w:val="Hyperlink"/>
              </w:rPr>
              <w:t>12</w:t>
            </w:r>
            <w:r>
              <w:fldChar w:fldCharType="end"/>
            </w:r>
          </w:hyperlink>
        </w:p>
        <w:p w:rsidR="008C6B9C" w:rsidP="1F8DBB22" w:rsidRDefault="008C6B9C" w14:paraId="69663511" w14:textId="24C66021">
          <w:pPr>
            <w:pStyle w:val="TOC3"/>
            <w:tabs>
              <w:tab w:val="right" w:leader="dot" w:pos="9345"/>
            </w:tabs>
            <w:rPr>
              <w:rStyle w:val="Hyperlink"/>
              <w:noProof/>
              <w:kern w:val="2"/>
              <w14:ligatures w14:val="standardContextual"/>
            </w:rPr>
          </w:pPr>
          <w:hyperlink w:anchor="_Toc527450197">
            <w:r w:rsidRPr="1F8DBB22" w:rsidR="1F8DBB22">
              <w:rPr>
                <w:rStyle w:val="Hyperlink"/>
              </w:rPr>
              <w:t>Absences -- Lecture</w:t>
            </w:r>
            <w:r>
              <w:tab/>
            </w:r>
            <w:r>
              <w:fldChar w:fldCharType="begin"/>
            </w:r>
            <w:r>
              <w:instrText xml:space="preserve">PAGEREF _Toc527450197 \h</w:instrText>
            </w:r>
            <w:r>
              <w:fldChar w:fldCharType="separate"/>
            </w:r>
            <w:r w:rsidRPr="1F8DBB22" w:rsidR="1F8DBB22">
              <w:rPr>
                <w:rStyle w:val="Hyperlink"/>
              </w:rPr>
              <w:t>12</w:t>
            </w:r>
            <w:r>
              <w:fldChar w:fldCharType="end"/>
            </w:r>
          </w:hyperlink>
        </w:p>
        <w:p w:rsidR="008C6B9C" w:rsidP="1F8DBB22" w:rsidRDefault="008C6B9C" w14:paraId="110EC510" w14:textId="4D04B8F5">
          <w:pPr>
            <w:pStyle w:val="TOC3"/>
            <w:tabs>
              <w:tab w:val="right" w:leader="dot" w:pos="9345"/>
            </w:tabs>
            <w:rPr>
              <w:rStyle w:val="Hyperlink"/>
              <w:noProof/>
              <w:kern w:val="2"/>
              <w14:ligatures w14:val="standardContextual"/>
            </w:rPr>
          </w:pPr>
          <w:hyperlink w:anchor="_Toc1787189607">
            <w:r w:rsidRPr="1F8DBB22" w:rsidR="1F8DBB22">
              <w:rPr>
                <w:rStyle w:val="Hyperlink"/>
              </w:rPr>
              <w:t>Absences -- Laboratory Sessions</w:t>
            </w:r>
            <w:r>
              <w:tab/>
            </w:r>
            <w:r>
              <w:fldChar w:fldCharType="begin"/>
            </w:r>
            <w:r>
              <w:instrText xml:space="preserve">PAGEREF _Toc1787189607 \h</w:instrText>
            </w:r>
            <w:r>
              <w:fldChar w:fldCharType="separate"/>
            </w:r>
            <w:r w:rsidRPr="1F8DBB22" w:rsidR="1F8DBB22">
              <w:rPr>
                <w:rStyle w:val="Hyperlink"/>
              </w:rPr>
              <w:t>12</w:t>
            </w:r>
            <w:r>
              <w:fldChar w:fldCharType="end"/>
            </w:r>
          </w:hyperlink>
        </w:p>
        <w:p w:rsidR="008C6B9C" w:rsidP="1F8DBB22" w:rsidRDefault="008C6B9C" w14:paraId="7EAAC243" w14:textId="7BB46EAF">
          <w:pPr>
            <w:pStyle w:val="TOC3"/>
            <w:tabs>
              <w:tab w:val="right" w:leader="dot" w:pos="9345"/>
            </w:tabs>
            <w:rPr>
              <w:rStyle w:val="Hyperlink"/>
              <w:noProof/>
              <w:kern w:val="2"/>
              <w14:ligatures w14:val="standardContextual"/>
            </w:rPr>
          </w:pPr>
          <w:hyperlink w:anchor="_Toc605862159">
            <w:r w:rsidRPr="1F8DBB22" w:rsidR="1F8DBB22">
              <w:rPr>
                <w:rStyle w:val="Hyperlink"/>
              </w:rPr>
              <w:t>Tardiness</w:t>
            </w:r>
            <w:r>
              <w:tab/>
            </w:r>
            <w:r>
              <w:fldChar w:fldCharType="begin"/>
            </w:r>
            <w:r>
              <w:instrText xml:space="preserve">PAGEREF _Toc605862159 \h</w:instrText>
            </w:r>
            <w:r>
              <w:fldChar w:fldCharType="separate"/>
            </w:r>
            <w:r w:rsidRPr="1F8DBB22" w:rsidR="1F8DBB22">
              <w:rPr>
                <w:rStyle w:val="Hyperlink"/>
              </w:rPr>
              <w:t>13</w:t>
            </w:r>
            <w:r>
              <w:fldChar w:fldCharType="end"/>
            </w:r>
          </w:hyperlink>
        </w:p>
        <w:p w:rsidR="008C6B9C" w:rsidP="1F8DBB22" w:rsidRDefault="008C6B9C" w14:paraId="77EB812B" w14:textId="41F15F21">
          <w:pPr>
            <w:pStyle w:val="TOC2"/>
            <w:tabs>
              <w:tab w:val="right" w:leader="dot" w:pos="9345"/>
            </w:tabs>
            <w:rPr>
              <w:rStyle w:val="Hyperlink"/>
              <w:noProof/>
              <w:kern w:val="2"/>
              <w14:ligatures w14:val="standardContextual"/>
            </w:rPr>
          </w:pPr>
          <w:hyperlink w:anchor="_Toc1065820212">
            <w:r w:rsidRPr="1F8DBB22" w:rsidR="1F8DBB22">
              <w:rPr>
                <w:rStyle w:val="Hyperlink"/>
              </w:rPr>
              <w:t>MLS Grading Policies</w:t>
            </w:r>
            <w:r>
              <w:tab/>
            </w:r>
            <w:r>
              <w:fldChar w:fldCharType="begin"/>
            </w:r>
            <w:r>
              <w:instrText xml:space="preserve">PAGEREF _Toc1065820212 \h</w:instrText>
            </w:r>
            <w:r>
              <w:fldChar w:fldCharType="separate"/>
            </w:r>
            <w:r w:rsidRPr="1F8DBB22" w:rsidR="1F8DBB22">
              <w:rPr>
                <w:rStyle w:val="Hyperlink"/>
              </w:rPr>
              <w:t>13</w:t>
            </w:r>
            <w:r>
              <w:fldChar w:fldCharType="end"/>
            </w:r>
          </w:hyperlink>
        </w:p>
        <w:p w:rsidR="008C6B9C" w:rsidP="1F8DBB22" w:rsidRDefault="008C6B9C" w14:paraId="20C73FFD" w14:textId="5125E60B">
          <w:pPr>
            <w:pStyle w:val="TOC2"/>
            <w:tabs>
              <w:tab w:val="right" w:leader="dot" w:pos="9345"/>
            </w:tabs>
            <w:rPr>
              <w:rStyle w:val="Hyperlink"/>
              <w:noProof/>
              <w:kern w:val="2"/>
              <w14:ligatures w14:val="standardContextual"/>
            </w:rPr>
          </w:pPr>
          <w:hyperlink w:anchor="_Toc169005521">
            <w:r w:rsidRPr="1F8DBB22" w:rsidR="1F8DBB22">
              <w:rPr>
                <w:rStyle w:val="Hyperlink"/>
              </w:rPr>
              <w:t>Academic Performance</w:t>
            </w:r>
            <w:r>
              <w:tab/>
            </w:r>
            <w:r>
              <w:fldChar w:fldCharType="begin"/>
            </w:r>
            <w:r>
              <w:instrText xml:space="preserve">PAGEREF _Toc169005521 \h</w:instrText>
            </w:r>
            <w:r>
              <w:fldChar w:fldCharType="separate"/>
            </w:r>
            <w:r w:rsidRPr="1F8DBB22" w:rsidR="1F8DBB22">
              <w:rPr>
                <w:rStyle w:val="Hyperlink"/>
              </w:rPr>
              <w:t>13</w:t>
            </w:r>
            <w:r>
              <w:fldChar w:fldCharType="end"/>
            </w:r>
          </w:hyperlink>
        </w:p>
        <w:p w:rsidR="008C6B9C" w:rsidP="1F8DBB22" w:rsidRDefault="008C6B9C" w14:paraId="16EEA002" w14:textId="21185408">
          <w:pPr>
            <w:pStyle w:val="TOC2"/>
            <w:tabs>
              <w:tab w:val="right" w:leader="dot" w:pos="9345"/>
            </w:tabs>
            <w:rPr>
              <w:rStyle w:val="Hyperlink"/>
              <w:noProof/>
              <w:kern w:val="2"/>
              <w14:ligatures w14:val="standardContextual"/>
            </w:rPr>
          </w:pPr>
          <w:hyperlink w:anchor="_Toc2109678206">
            <w:r w:rsidRPr="1F8DBB22" w:rsidR="1F8DBB22">
              <w:rPr>
                <w:rStyle w:val="Hyperlink"/>
              </w:rPr>
              <w:t>Professional Performance</w:t>
            </w:r>
            <w:r>
              <w:tab/>
            </w:r>
            <w:r>
              <w:fldChar w:fldCharType="begin"/>
            </w:r>
            <w:r>
              <w:instrText xml:space="preserve">PAGEREF _Toc2109678206 \h</w:instrText>
            </w:r>
            <w:r>
              <w:fldChar w:fldCharType="separate"/>
            </w:r>
            <w:r w:rsidRPr="1F8DBB22" w:rsidR="1F8DBB22">
              <w:rPr>
                <w:rStyle w:val="Hyperlink"/>
              </w:rPr>
              <w:t>13</w:t>
            </w:r>
            <w:r>
              <w:fldChar w:fldCharType="end"/>
            </w:r>
          </w:hyperlink>
        </w:p>
        <w:p w:rsidR="008C6B9C" w:rsidP="1F8DBB22" w:rsidRDefault="008C6B9C" w14:paraId="5B7D310F" w14:textId="5813CE5E">
          <w:pPr>
            <w:pStyle w:val="TOC2"/>
            <w:tabs>
              <w:tab w:val="right" w:leader="dot" w:pos="9345"/>
            </w:tabs>
            <w:rPr>
              <w:rStyle w:val="Hyperlink"/>
              <w:noProof/>
              <w:kern w:val="2"/>
              <w14:ligatures w14:val="standardContextual"/>
            </w:rPr>
          </w:pPr>
          <w:hyperlink w:anchor="_Toc1050568033">
            <w:r w:rsidRPr="1F8DBB22" w:rsidR="1F8DBB22">
              <w:rPr>
                <w:rStyle w:val="Hyperlink"/>
              </w:rPr>
              <w:t>Laboratory Performance</w:t>
            </w:r>
            <w:r>
              <w:tab/>
            </w:r>
            <w:r>
              <w:fldChar w:fldCharType="begin"/>
            </w:r>
            <w:r>
              <w:instrText xml:space="preserve">PAGEREF _Toc1050568033 \h</w:instrText>
            </w:r>
            <w:r>
              <w:fldChar w:fldCharType="separate"/>
            </w:r>
            <w:r w:rsidRPr="1F8DBB22" w:rsidR="1F8DBB22">
              <w:rPr>
                <w:rStyle w:val="Hyperlink"/>
              </w:rPr>
              <w:t>14</w:t>
            </w:r>
            <w:r>
              <w:fldChar w:fldCharType="end"/>
            </w:r>
          </w:hyperlink>
        </w:p>
        <w:p w:rsidR="008C6B9C" w:rsidP="1F8DBB22" w:rsidRDefault="008C6B9C" w14:paraId="6CCFFF76" w14:textId="3D4593BA">
          <w:pPr>
            <w:pStyle w:val="TOC2"/>
            <w:tabs>
              <w:tab w:val="right" w:leader="dot" w:pos="9345"/>
            </w:tabs>
            <w:rPr>
              <w:rStyle w:val="Hyperlink"/>
              <w:noProof/>
              <w:kern w:val="2"/>
              <w14:ligatures w14:val="standardContextual"/>
            </w:rPr>
          </w:pPr>
          <w:hyperlink w:anchor="_Toc1720010920">
            <w:r w:rsidRPr="1F8DBB22" w:rsidR="1F8DBB22">
              <w:rPr>
                <w:rStyle w:val="Hyperlink"/>
              </w:rPr>
              <w:t>Academic Integrity</w:t>
            </w:r>
            <w:r>
              <w:tab/>
            </w:r>
            <w:r>
              <w:fldChar w:fldCharType="begin"/>
            </w:r>
            <w:r>
              <w:instrText xml:space="preserve">PAGEREF _Toc1720010920 \h</w:instrText>
            </w:r>
            <w:r>
              <w:fldChar w:fldCharType="separate"/>
            </w:r>
            <w:r w:rsidRPr="1F8DBB22" w:rsidR="1F8DBB22">
              <w:rPr>
                <w:rStyle w:val="Hyperlink"/>
              </w:rPr>
              <w:t>14</w:t>
            </w:r>
            <w:r>
              <w:fldChar w:fldCharType="end"/>
            </w:r>
          </w:hyperlink>
        </w:p>
        <w:p w:rsidR="008C6B9C" w:rsidP="1F8DBB22" w:rsidRDefault="008C6B9C" w14:paraId="02884B1B" w14:textId="63531D32">
          <w:pPr>
            <w:pStyle w:val="TOC2"/>
            <w:tabs>
              <w:tab w:val="right" w:leader="dot" w:pos="9345"/>
            </w:tabs>
            <w:rPr>
              <w:rStyle w:val="Hyperlink"/>
              <w:noProof/>
              <w:kern w:val="2"/>
              <w14:ligatures w14:val="standardContextual"/>
            </w:rPr>
          </w:pPr>
          <w:hyperlink w:anchor="_Toc384229831">
            <w:r w:rsidRPr="1F8DBB22" w:rsidR="1F8DBB22">
              <w:rPr>
                <w:rStyle w:val="Hyperlink"/>
              </w:rPr>
              <w:t>Responsibilities of The Student</w:t>
            </w:r>
            <w:r>
              <w:tab/>
            </w:r>
            <w:r>
              <w:fldChar w:fldCharType="begin"/>
            </w:r>
            <w:r>
              <w:instrText xml:space="preserve">PAGEREF _Toc384229831 \h</w:instrText>
            </w:r>
            <w:r>
              <w:fldChar w:fldCharType="separate"/>
            </w:r>
            <w:r w:rsidRPr="1F8DBB22" w:rsidR="1F8DBB22">
              <w:rPr>
                <w:rStyle w:val="Hyperlink"/>
              </w:rPr>
              <w:t>14</w:t>
            </w:r>
            <w:r>
              <w:fldChar w:fldCharType="end"/>
            </w:r>
          </w:hyperlink>
        </w:p>
        <w:p w:rsidR="008C6B9C" w:rsidP="1F8DBB22" w:rsidRDefault="008C6B9C" w14:paraId="41B5FA3D" w14:textId="60950EF9">
          <w:pPr>
            <w:pStyle w:val="TOC3"/>
            <w:tabs>
              <w:tab w:val="right" w:leader="dot" w:pos="9345"/>
            </w:tabs>
            <w:rPr>
              <w:rStyle w:val="Hyperlink"/>
              <w:noProof/>
              <w:kern w:val="2"/>
              <w14:ligatures w14:val="standardContextual"/>
            </w:rPr>
          </w:pPr>
          <w:hyperlink w:anchor="_Toc1240167396">
            <w:r w:rsidRPr="1F8DBB22" w:rsidR="1F8DBB22">
              <w:rPr>
                <w:rStyle w:val="Hyperlink"/>
              </w:rPr>
              <w:t>Social Security Number</w:t>
            </w:r>
            <w:r>
              <w:tab/>
            </w:r>
            <w:r>
              <w:fldChar w:fldCharType="begin"/>
            </w:r>
            <w:r>
              <w:instrText xml:space="preserve">PAGEREF _Toc1240167396 \h</w:instrText>
            </w:r>
            <w:r>
              <w:fldChar w:fldCharType="separate"/>
            </w:r>
            <w:r w:rsidRPr="1F8DBB22" w:rsidR="1F8DBB22">
              <w:rPr>
                <w:rStyle w:val="Hyperlink"/>
              </w:rPr>
              <w:t>14</w:t>
            </w:r>
            <w:r>
              <w:fldChar w:fldCharType="end"/>
            </w:r>
          </w:hyperlink>
        </w:p>
        <w:p w:rsidR="008C6B9C" w:rsidP="1F8DBB22" w:rsidRDefault="008C6B9C" w14:paraId="7D4DCF2D" w14:textId="7F1C5940">
          <w:pPr>
            <w:pStyle w:val="TOC3"/>
            <w:tabs>
              <w:tab w:val="right" w:leader="dot" w:pos="9345"/>
            </w:tabs>
            <w:rPr>
              <w:rStyle w:val="Hyperlink"/>
              <w:noProof/>
              <w:kern w:val="2"/>
              <w14:ligatures w14:val="standardContextual"/>
            </w:rPr>
          </w:pPr>
          <w:hyperlink w:anchor="_Toc1291615944">
            <w:r w:rsidRPr="1F8DBB22" w:rsidR="1F8DBB22">
              <w:rPr>
                <w:rStyle w:val="Hyperlink"/>
              </w:rPr>
              <w:t>Transportation and Availability</w:t>
            </w:r>
            <w:r>
              <w:tab/>
            </w:r>
            <w:r>
              <w:fldChar w:fldCharType="begin"/>
            </w:r>
            <w:r>
              <w:instrText xml:space="preserve">PAGEREF _Toc1291615944 \h</w:instrText>
            </w:r>
            <w:r>
              <w:fldChar w:fldCharType="separate"/>
            </w:r>
            <w:r w:rsidRPr="1F8DBB22" w:rsidR="1F8DBB22">
              <w:rPr>
                <w:rStyle w:val="Hyperlink"/>
              </w:rPr>
              <w:t>14</w:t>
            </w:r>
            <w:r>
              <w:fldChar w:fldCharType="end"/>
            </w:r>
          </w:hyperlink>
        </w:p>
        <w:p w:rsidR="008C6B9C" w:rsidP="1F8DBB22" w:rsidRDefault="008C6B9C" w14:paraId="2D11DA19" w14:textId="3DC9EC0F">
          <w:pPr>
            <w:pStyle w:val="TOC3"/>
            <w:tabs>
              <w:tab w:val="right" w:leader="dot" w:pos="9345"/>
            </w:tabs>
            <w:rPr>
              <w:rStyle w:val="Hyperlink"/>
              <w:noProof/>
              <w:kern w:val="2"/>
              <w14:ligatures w14:val="standardContextual"/>
            </w:rPr>
          </w:pPr>
          <w:hyperlink w:anchor="_Toc256027064">
            <w:r w:rsidRPr="1F8DBB22" w:rsidR="1F8DBB22">
              <w:rPr>
                <w:rStyle w:val="Hyperlink"/>
              </w:rPr>
              <w:t>Medical/Health Insurance Coverage</w:t>
            </w:r>
            <w:r>
              <w:tab/>
            </w:r>
            <w:r>
              <w:fldChar w:fldCharType="begin"/>
            </w:r>
            <w:r>
              <w:instrText xml:space="preserve">PAGEREF _Toc256027064 \h</w:instrText>
            </w:r>
            <w:r>
              <w:fldChar w:fldCharType="separate"/>
            </w:r>
            <w:r w:rsidRPr="1F8DBB22" w:rsidR="1F8DBB22">
              <w:rPr>
                <w:rStyle w:val="Hyperlink"/>
              </w:rPr>
              <w:t>14</w:t>
            </w:r>
            <w:r>
              <w:fldChar w:fldCharType="end"/>
            </w:r>
          </w:hyperlink>
        </w:p>
        <w:p w:rsidR="008C6B9C" w:rsidP="1F8DBB22" w:rsidRDefault="008C6B9C" w14:paraId="20E8C860" w14:textId="3D8BB13A">
          <w:pPr>
            <w:pStyle w:val="TOC3"/>
            <w:tabs>
              <w:tab w:val="right" w:leader="dot" w:pos="9345"/>
            </w:tabs>
            <w:rPr>
              <w:rStyle w:val="Hyperlink"/>
              <w:noProof/>
              <w:kern w:val="2"/>
              <w14:ligatures w14:val="standardContextual"/>
            </w:rPr>
          </w:pPr>
          <w:hyperlink w:anchor="_Toc2022466068">
            <w:r w:rsidRPr="1F8DBB22" w:rsidR="1F8DBB22">
              <w:rPr>
                <w:rStyle w:val="Hyperlink"/>
              </w:rPr>
              <w:t>Liability Insurance</w:t>
            </w:r>
            <w:r>
              <w:tab/>
            </w:r>
            <w:r>
              <w:fldChar w:fldCharType="begin"/>
            </w:r>
            <w:r>
              <w:instrText xml:space="preserve">PAGEREF _Toc2022466068 \h</w:instrText>
            </w:r>
            <w:r>
              <w:fldChar w:fldCharType="separate"/>
            </w:r>
            <w:r w:rsidRPr="1F8DBB22" w:rsidR="1F8DBB22">
              <w:rPr>
                <w:rStyle w:val="Hyperlink"/>
              </w:rPr>
              <w:t>14</w:t>
            </w:r>
            <w:r>
              <w:fldChar w:fldCharType="end"/>
            </w:r>
          </w:hyperlink>
        </w:p>
        <w:p w:rsidR="008C6B9C" w:rsidP="1F8DBB22" w:rsidRDefault="008C6B9C" w14:paraId="1D5BD5CE" w14:textId="5B7BC150">
          <w:pPr>
            <w:pStyle w:val="TOC3"/>
            <w:tabs>
              <w:tab w:val="right" w:leader="dot" w:pos="9345"/>
            </w:tabs>
            <w:rPr>
              <w:rStyle w:val="Hyperlink"/>
              <w:noProof/>
              <w:kern w:val="2"/>
              <w14:ligatures w14:val="standardContextual"/>
            </w:rPr>
          </w:pPr>
          <w:hyperlink w:anchor="_Toc1042754235">
            <w:r w:rsidRPr="1F8DBB22" w:rsidR="1F8DBB22">
              <w:rPr>
                <w:rStyle w:val="Hyperlink"/>
              </w:rPr>
              <w:t>Health Status Reports</w:t>
            </w:r>
            <w:r>
              <w:tab/>
            </w:r>
            <w:r>
              <w:fldChar w:fldCharType="begin"/>
            </w:r>
            <w:r>
              <w:instrText xml:space="preserve">PAGEREF _Toc1042754235 \h</w:instrText>
            </w:r>
            <w:r>
              <w:fldChar w:fldCharType="separate"/>
            </w:r>
            <w:r w:rsidRPr="1F8DBB22" w:rsidR="1F8DBB22">
              <w:rPr>
                <w:rStyle w:val="Hyperlink"/>
              </w:rPr>
              <w:t>14</w:t>
            </w:r>
            <w:r>
              <w:fldChar w:fldCharType="end"/>
            </w:r>
          </w:hyperlink>
        </w:p>
        <w:p w:rsidR="008C6B9C" w:rsidP="1F8DBB22" w:rsidRDefault="008C6B9C" w14:paraId="67260BE3" w14:textId="358E439F">
          <w:pPr>
            <w:pStyle w:val="TOC3"/>
            <w:tabs>
              <w:tab w:val="right" w:leader="dot" w:pos="9345"/>
            </w:tabs>
            <w:rPr>
              <w:rStyle w:val="Hyperlink"/>
              <w:noProof/>
              <w:kern w:val="2"/>
              <w14:ligatures w14:val="standardContextual"/>
            </w:rPr>
          </w:pPr>
          <w:hyperlink w:anchor="_Toc314652915">
            <w:r w:rsidRPr="1F8DBB22" w:rsidR="1F8DBB22">
              <w:rPr>
                <w:rStyle w:val="Hyperlink"/>
              </w:rPr>
              <w:t>Background Check</w:t>
            </w:r>
            <w:r>
              <w:tab/>
            </w:r>
            <w:r>
              <w:fldChar w:fldCharType="begin"/>
            </w:r>
            <w:r>
              <w:instrText xml:space="preserve">PAGEREF _Toc314652915 \h</w:instrText>
            </w:r>
            <w:r>
              <w:fldChar w:fldCharType="separate"/>
            </w:r>
            <w:r w:rsidRPr="1F8DBB22" w:rsidR="1F8DBB22">
              <w:rPr>
                <w:rStyle w:val="Hyperlink"/>
              </w:rPr>
              <w:t>15</w:t>
            </w:r>
            <w:r>
              <w:fldChar w:fldCharType="end"/>
            </w:r>
          </w:hyperlink>
        </w:p>
        <w:p w:rsidR="008C6B9C" w:rsidP="1F8DBB22" w:rsidRDefault="008C6B9C" w14:paraId="39A2EB51" w14:textId="5AD11531">
          <w:pPr>
            <w:pStyle w:val="TOC2"/>
            <w:tabs>
              <w:tab w:val="right" w:leader="dot" w:pos="9345"/>
            </w:tabs>
            <w:rPr>
              <w:rStyle w:val="Hyperlink"/>
              <w:noProof/>
              <w:kern w:val="2"/>
              <w14:ligatures w14:val="standardContextual"/>
            </w:rPr>
          </w:pPr>
          <w:hyperlink w:anchor="_Toc2096067045">
            <w:r w:rsidRPr="1F8DBB22" w:rsidR="1F8DBB22">
              <w:rPr>
                <w:rStyle w:val="Hyperlink"/>
              </w:rPr>
              <w:t>Due to Florida State Law for Medical Laboratory Professionals, you must obtain a Level 2 background check.  This type of background check involves a fingerprint. The program director will provide details on how to accomplish this at the appropriate time in the program sequence. It is your responsibility to complete this check per direction. All associated costs are the student’s responsibility.</w:t>
            </w:r>
            <w:r>
              <w:tab/>
            </w:r>
            <w:r>
              <w:fldChar w:fldCharType="begin"/>
            </w:r>
            <w:r>
              <w:instrText xml:space="preserve">PAGEREF _Toc2096067045 \h</w:instrText>
            </w:r>
            <w:r>
              <w:fldChar w:fldCharType="separate"/>
            </w:r>
            <w:r w:rsidRPr="1F8DBB22" w:rsidR="1F8DBB22">
              <w:rPr>
                <w:rStyle w:val="Hyperlink"/>
              </w:rPr>
              <w:t>15</w:t>
            </w:r>
            <w:r>
              <w:fldChar w:fldCharType="end"/>
            </w:r>
          </w:hyperlink>
        </w:p>
        <w:p w:rsidR="008C6B9C" w:rsidP="1F8DBB22" w:rsidRDefault="008C6B9C" w14:paraId="3A2A52D3" w14:textId="4942DFA4">
          <w:pPr>
            <w:pStyle w:val="TOC3"/>
            <w:tabs>
              <w:tab w:val="right" w:leader="dot" w:pos="9345"/>
            </w:tabs>
            <w:rPr>
              <w:rStyle w:val="Hyperlink"/>
              <w:noProof/>
              <w:kern w:val="2"/>
              <w14:ligatures w14:val="standardContextual"/>
            </w:rPr>
          </w:pPr>
          <w:hyperlink w:anchor="_Toc1181558018">
            <w:r w:rsidRPr="1F8DBB22" w:rsidR="1F8DBB22">
              <w:rPr>
                <w:rStyle w:val="Hyperlink"/>
              </w:rPr>
              <w:t>Florida Trainee License</w:t>
            </w:r>
            <w:r>
              <w:tab/>
            </w:r>
            <w:r>
              <w:fldChar w:fldCharType="begin"/>
            </w:r>
            <w:r>
              <w:instrText xml:space="preserve">PAGEREF _Toc1181558018 \h</w:instrText>
            </w:r>
            <w:r>
              <w:fldChar w:fldCharType="separate"/>
            </w:r>
            <w:r w:rsidRPr="1F8DBB22" w:rsidR="1F8DBB22">
              <w:rPr>
                <w:rStyle w:val="Hyperlink"/>
              </w:rPr>
              <w:t>15</w:t>
            </w:r>
            <w:r>
              <w:fldChar w:fldCharType="end"/>
            </w:r>
          </w:hyperlink>
        </w:p>
        <w:p w:rsidR="008C6B9C" w:rsidP="1F8DBB22" w:rsidRDefault="008C6B9C" w14:paraId="04B83EAD" w14:textId="18465CD5">
          <w:pPr>
            <w:pStyle w:val="TOC3"/>
            <w:tabs>
              <w:tab w:val="right" w:leader="dot" w:pos="9345"/>
            </w:tabs>
            <w:rPr>
              <w:rStyle w:val="Hyperlink"/>
              <w:noProof/>
              <w:kern w:val="2"/>
              <w14:ligatures w14:val="standardContextual"/>
            </w:rPr>
          </w:pPr>
          <w:hyperlink w:anchor="_Toc2071661309">
            <w:r w:rsidRPr="1F8DBB22" w:rsidR="1F8DBB22">
              <w:rPr>
                <w:rStyle w:val="Hyperlink"/>
              </w:rPr>
              <w:t>Dress Code</w:t>
            </w:r>
            <w:r>
              <w:tab/>
            </w:r>
            <w:r>
              <w:fldChar w:fldCharType="begin"/>
            </w:r>
            <w:r>
              <w:instrText xml:space="preserve">PAGEREF _Toc2071661309 \h</w:instrText>
            </w:r>
            <w:r>
              <w:fldChar w:fldCharType="separate"/>
            </w:r>
            <w:r w:rsidRPr="1F8DBB22" w:rsidR="1F8DBB22">
              <w:rPr>
                <w:rStyle w:val="Hyperlink"/>
              </w:rPr>
              <w:t>16</w:t>
            </w:r>
            <w:r>
              <w:fldChar w:fldCharType="end"/>
            </w:r>
          </w:hyperlink>
        </w:p>
        <w:p w:rsidR="008C6B9C" w:rsidP="1F8DBB22" w:rsidRDefault="008C6B9C" w14:paraId="2B49140B" w14:textId="4499AC40">
          <w:pPr>
            <w:pStyle w:val="TOC1"/>
            <w:tabs>
              <w:tab w:val="right" w:leader="dot" w:pos="9345"/>
            </w:tabs>
            <w:rPr>
              <w:rStyle w:val="Hyperlink"/>
              <w:noProof/>
              <w:kern w:val="2"/>
              <w14:ligatures w14:val="standardContextual"/>
            </w:rPr>
          </w:pPr>
          <w:hyperlink w:anchor="_Toc838052382">
            <w:r w:rsidRPr="1F8DBB22" w:rsidR="1F8DBB22">
              <w:rPr>
                <w:rStyle w:val="Hyperlink"/>
              </w:rPr>
              <w:t>Clinical Experience</w:t>
            </w:r>
            <w:r>
              <w:tab/>
            </w:r>
            <w:r>
              <w:fldChar w:fldCharType="begin"/>
            </w:r>
            <w:r>
              <w:instrText xml:space="preserve">PAGEREF _Toc838052382 \h</w:instrText>
            </w:r>
            <w:r>
              <w:fldChar w:fldCharType="separate"/>
            </w:r>
            <w:r w:rsidRPr="1F8DBB22" w:rsidR="1F8DBB22">
              <w:rPr>
                <w:rStyle w:val="Hyperlink"/>
              </w:rPr>
              <w:t>16</w:t>
            </w:r>
            <w:r>
              <w:fldChar w:fldCharType="end"/>
            </w:r>
          </w:hyperlink>
        </w:p>
        <w:p w:rsidR="008C6B9C" w:rsidP="1F8DBB22" w:rsidRDefault="008C6B9C" w14:paraId="2D92AF62" w14:textId="4DA86DF0">
          <w:pPr>
            <w:pStyle w:val="TOC2"/>
            <w:tabs>
              <w:tab w:val="right" w:leader="dot" w:pos="9345"/>
            </w:tabs>
            <w:rPr>
              <w:rStyle w:val="Hyperlink"/>
              <w:noProof/>
              <w:kern w:val="2"/>
              <w14:ligatures w14:val="standardContextual"/>
            </w:rPr>
          </w:pPr>
          <w:hyperlink w:anchor="_Toc670959767">
            <w:r w:rsidRPr="1F8DBB22" w:rsidR="1F8DBB22">
              <w:rPr>
                <w:rStyle w:val="Hyperlink"/>
              </w:rPr>
              <w:t>Clinical Affiliates</w:t>
            </w:r>
            <w:r>
              <w:tab/>
            </w:r>
            <w:r>
              <w:fldChar w:fldCharType="begin"/>
            </w:r>
            <w:r>
              <w:instrText xml:space="preserve">PAGEREF _Toc670959767 \h</w:instrText>
            </w:r>
            <w:r>
              <w:fldChar w:fldCharType="separate"/>
            </w:r>
            <w:r w:rsidRPr="1F8DBB22" w:rsidR="1F8DBB22">
              <w:rPr>
                <w:rStyle w:val="Hyperlink"/>
              </w:rPr>
              <w:t>16</w:t>
            </w:r>
            <w:r>
              <w:fldChar w:fldCharType="end"/>
            </w:r>
          </w:hyperlink>
        </w:p>
        <w:p w:rsidR="008C6B9C" w:rsidP="1F8DBB22" w:rsidRDefault="008C6B9C" w14:paraId="6F5EFDB8" w14:textId="5EBB5EF1">
          <w:pPr>
            <w:pStyle w:val="TOC2"/>
            <w:tabs>
              <w:tab w:val="right" w:leader="dot" w:pos="9345"/>
            </w:tabs>
            <w:rPr>
              <w:rStyle w:val="Hyperlink"/>
              <w:noProof/>
              <w:kern w:val="2"/>
              <w14:ligatures w14:val="standardContextual"/>
            </w:rPr>
          </w:pPr>
          <w:hyperlink w:anchor="_Toc236539363">
            <w:r w:rsidRPr="1F8DBB22" w:rsidR="1F8DBB22">
              <w:rPr>
                <w:rStyle w:val="Hyperlink"/>
              </w:rPr>
              <w:t>Student Responsibilities</w:t>
            </w:r>
            <w:r>
              <w:tab/>
            </w:r>
            <w:r>
              <w:fldChar w:fldCharType="begin"/>
            </w:r>
            <w:r>
              <w:instrText xml:space="preserve">PAGEREF _Toc236539363 \h</w:instrText>
            </w:r>
            <w:r>
              <w:fldChar w:fldCharType="separate"/>
            </w:r>
            <w:r w:rsidRPr="1F8DBB22" w:rsidR="1F8DBB22">
              <w:rPr>
                <w:rStyle w:val="Hyperlink"/>
              </w:rPr>
              <w:t>16</w:t>
            </w:r>
            <w:r>
              <w:fldChar w:fldCharType="end"/>
            </w:r>
          </w:hyperlink>
        </w:p>
        <w:p w:rsidR="008C6B9C" w:rsidP="1F8DBB22" w:rsidRDefault="008C6B9C" w14:paraId="2A3861BF" w14:textId="00FDE072">
          <w:pPr>
            <w:pStyle w:val="TOC2"/>
            <w:tabs>
              <w:tab w:val="right" w:leader="dot" w:pos="9345"/>
            </w:tabs>
            <w:rPr>
              <w:rStyle w:val="Hyperlink"/>
              <w:noProof/>
              <w:kern w:val="2"/>
              <w14:ligatures w14:val="standardContextual"/>
            </w:rPr>
          </w:pPr>
          <w:hyperlink w:anchor="_Toc933642594">
            <w:r w:rsidRPr="1F8DBB22" w:rsidR="1F8DBB22">
              <w:rPr>
                <w:rStyle w:val="Hyperlink"/>
              </w:rPr>
              <w:t>Assignment To Clinical Affiliate For Clinical Experience</w:t>
            </w:r>
            <w:r>
              <w:tab/>
            </w:r>
            <w:r>
              <w:fldChar w:fldCharType="begin"/>
            </w:r>
            <w:r>
              <w:instrText xml:space="preserve">PAGEREF _Toc933642594 \h</w:instrText>
            </w:r>
            <w:r>
              <w:fldChar w:fldCharType="separate"/>
            </w:r>
            <w:r w:rsidRPr="1F8DBB22" w:rsidR="1F8DBB22">
              <w:rPr>
                <w:rStyle w:val="Hyperlink"/>
              </w:rPr>
              <w:t>17</w:t>
            </w:r>
            <w:r>
              <w:fldChar w:fldCharType="end"/>
            </w:r>
          </w:hyperlink>
        </w:p>
        <w:p w:rsidR="008C6B9C" w:rsidP="1F8DBB22" w:rsidRDefault="008C6B9C" w14:paraId="500AB76D" w14:textId="663E8D57">
          <w:pPr>
            <w:pStyle w:val="TOC2"/>
            <w:tabs>
              <w:tab w:val="right" w:leader="dot" w:pos="9345"/>
            </w:tabs>
            <w:rPr>
              <w:rStyle w:val="Hyperlink"/>
              <w:noProof/>
              <w:kern w:val="2"/>
              <w14:ligatures w14:val="standardContextual"/>
            </w:rPr>
          </w:pPr>
          <w:hyperlink w:anchor="_Toc987121832">
            <w:r w:rsidRPr="1F8DBB22" w:rsidR="1F8DBB22">
              <w:rPr>
                <w:rStyle w:val="Hyperlink"/>
              </w:rPr>
              <w:t>Clinical Rotation Schedule</w:t>
            </w:r>
            <w:r>
              <w:tab/>
            </w:r>
            <w:r>
              <w:fldChar w:fldCharType="begin"/>
            </w:r>
            <w:r>
              <w:instrText xml:space="preserve">PAGEREF _Toc987121832 \h</w:instrText>
            </w:r>
            <w:r>
              <w:fldChar w:fldCharType="separate"/>
            </w:r>
            <w:r w:rsidRPr="1F8DBB22" w:rsidR="1F8DBB22">
              <w:rPr>
                <w:rStyle w:val="Hyperlink"/>
              </w:rPr>
              <w:t>17</w:t>
            </w:r>
            <w:r>
              <w:fldChar w:fldCharType="end"/>
            </w:r>
          </w:hyperlink>
        </w:p>
        <w:p w:rsidR="008C6B9C" w:rsidP="1F8DBB22" w:rsidRDefault="008C6B9C" w14:paraId="462B9EAC" w14:textId="5C1F0732">
          <w:pPr>
            <w:pStyle w:val="TOC2"/>
            <w:tabs>
              <w:tab w:val="right" w:leader="dot" w:pos="9345"/>
            </w:tabs>
            <w:rPr>
              <w:rStyle w:val="Hyperlink"/>
              <w:noProof/>
              <w:kern w:val="2"/>
              <w14:ligatures w14:val="standardContextual"/>
            </w:rPr>
          </w:pPr>
          <w:hyperlink w:anchor="_Toc496032572">
            <w:r w:rsidRPr="1F8DBB22" w:rsidR="1F8DBB22">
              <w:rPr>
                <w:rStyle w:val="Hyperlink"/>
              </w:rPr>
              <w:t>Attendance During The Clinical Rotation</w:t>
            </w:r>
            <w:r>
              <w:tab/>
            </w:r>
            <w:r>
              <w:fldChar w:fldCharType="begin"/>
            </w:r>
            <w:r>
              <w:instrText xml:space="preserve">PAGEREF _Toc496032572 \h</w:instrText>
            </w:r>
            <w:r>
              <w:fldChar w:fldCharType="separate"/>
            </w:r>
            <w:r w:rsidRPr="1F8DBB22" w:rsidR="1F8DBB22">
              <w:rPr>
                <w:rStyle w:val="Hyperlink"/>
              </w:rPr>
              <w:t>17</w:t>
            </w:r>
            <w:r>
              <w:fldChar w:fldCharType="end"/>
            </w:r>
          </w:hyperlink>
        </w:p>
        <w:p w:rsidR="008C6B9C" w:rsidP="1F8DBB22" w:rsidRDefault="008C6B9C" w14:paraId="127310AB" w14:textId="593C927F">
          <w:pPr>
            <w:pStyle w:val="TOC2"/>
            <w:tabs>
              <w:tab w:val="right" w:leader="dot" w:pos="9345"/>
            </w:tabs>
            <w:rPr>
              <w:rStyle w:val="Hyperlink"/>
              <w:noProof/>
              <w:kern w:val="2"/>
              <w14:ligatures w14:val="standardContextual"/>
            </w:rPr>
          </w:pPr>
          <w:hyperlink w:anchor="_Toc179748132">
            <w:r w:rsidRPr="1F8DBB22" w:rsidR="1F8DBB22">
              <w:rPr>
                <w:rStyle w:val="Hyperlink"/>
              </w:rPr>
              <w:t>Clinical Service Work Policy</w:t>
            </w:r>
            <w:r>
              <w:tab/>
            </w:r>
            <w:r>
              <w:fldChar w:fldCharType="begin"/>
            </w:r>
            <w:r>
              <w:instrText xml:space="preserve">PAGEREF _Toc179748132 \h</w:instrText>
            </w:r>
            <w:r>
              <w:fldChar w:fldCharType="separate"/>
            </w:r>
            <w:r w:rsidRPr="1F8DBB22" w:rsidR="1F8DBB22">
              <w:rPr>
                <w:rStyle w:val="Hyperlink"/>
              </w:rPr>
              <w:t>17</w:t>
            </w:r>
            <w:r>
              <w:fldChar w:fldCharType="end"/>
            </w:r>
          </w:hyperlink>
        </w:p>
        <w:p w:rsidR="008C6B9C" w:rsidP="1F8DBB22" w:rsidRDefault="008C6B9C" w14:paraId="63531DFA" w14:textId="2A4AC027">
          <w:pPr>
            <w:pStyle w:val="TOC2"/>
            <w:tabs>
              <w:tab w:val="right" w:leader="dot" w:pos="9345"/>
            </w:tabs>
            <w:rPr>
              <w:rStyle w:val="Hyperlink"/>
              <w:noProof/>
              <w:kern w:val="2"/>
              <w14:ligatures w14:val="standardContextual"/>
            </w:rPr>
          </w:pPr>
          <w:hyperlink w:anchor="_Toc587627941">
            <w:r w:rsidRPr="1F8DBB22" w:rsidR="1F8DBB22">
              <w:rPr>
                <w:rStyle w:val="Hyperlink"/>
              </w:rPr>
              <w:t>Teach Out Policy</w:t>
            </w:r>
            <w:r>
              <w:tab/>
            </w:r>
            <w:r>
              <w:fldChar w:fldCharType="begin"/>
            </w:r>
            <w:r>
              <w:instrText xml:space="preserve">PAGEREF _Toc587627941 \h</w:instrText>
            </w:r>
            <w:r>
              <w:fldChar w:fldCharType="separate"/>
            </w:r>
            <w:r w:rsidRPr="1F8DBB22" w:rsidR="1F8DBB22">
              <w:rPr>
                <w:rStyle w:val="Hyperlink"/>
              </w:rPr>
              <w:t>18</w:t>
            </w:r>
            <w:r>
              <w:fldChar w:fldCharType="end"/>
            </w:r>
          </w:hyperlink>
        </w:p>
        <w:p w:rsidR="008C6B9C" w:rsidP="1F8DBB22" w:rsidRDefault="008C6B9C" w14:paraId="06B1DFF5" w14:textId="13B1DD76">
          <w:pPr>
            <w:pStyle w:val="TOC2"/>
            <w:tabs>
              <w:tab w:val="right" w:leader="dot" w:pos="9345"/>
            </w:tabs>
            <w:rPr>
              <w:rStyle w:val="Hyperlink"/>
              <w:noProof/>
              <w:kern w:val="2"/>
              <w14:ligatures w14:val="standardContextual"/>
            </w:rPr>
          </w:pPr>
          <w:hyperlink w:anchor="_Toc455432934">
            <w:r w:rsidRPr="1F8DBB22" w:rsidR="1F8DBB22">
              <w:rPr>
                <w:rStyle w:val="Hyperlink"/>
              </w:rPr>
              <w:t>Clinical Evaluation</w:t>
            </w:r>
            <w:r>
              <w:tab/>
            </w:r>
            <w:r>
              <w:fldChar w:fldCharType="begin"/>
            </w:r>
            <w:r>
              <w:instrText xml:space="preserve">PAGEREF _Toc455432934 \h</w:instrText>
            </w:r>
            <w:r>
              <w:fldChar w:fldCharType="separate"/>
            </w:r>
            <w:r w:rsidRPr="1F8DBB22" w:rsidR="1F8DBB22">
              <w:rPr>
                <w:rStyle w:val="Hyperlink"/>
              </w:rPr>
              <w:t>18</w:t>
            </w:r>
            <w:r>
              <w:fldChar w:fldCharType="end"/>
            </w:r>
          </w:hyperlink>
        </w:p>
        <w:p w:rsidR="008C6B9C" w:rsidP="1F8DBB22" w:rsidRDefault="008C6B9C" w14:paraId="70E96F33" w14:textId="1338296F">
          <w:pPr>
            <w:pStyle w:val="TOC2"/>
            <w:tabs>
              <w:tab w:val="right" w:leader="dot" w:pos="9345"/>
            </w:tabs>
            <w:rPr>
              <w:rStyle w:val="Hyperlink"/>
              <w:noProof/>
              <w:kern w:val="2"/>
              <w14:ligatures w14:val="standardContextual"/>
            </w:rPr>
          </w:pPr>
          <w:hyperlink w:anchor="_Toc352805107">
            <w:r w:rsidRPr="1F8DBB22" w:rsidR="1F8DBB22">
              <w:rPr>
                <w:rStyle w:val="Hyperlink"/>
              </w:rPr>
              <w:t>Clinical Examinations</w:t>
            </w:r>
            <w:r>
              <w:tab/>
            </w:r>
            <w:r>
              <w:fldChar w:fldCharType="begin"/>
            </w:r>
            <w:r>
              <w:instrText xml:space="preserve">PAGEREF _Toc352805107 \h</w:instrText>
            </w:r>
            <w:r>
              <w:fldChar w:fldCharType="separate"/>
            </w:r>
            <w:r w:rsidRPr="1F8DBB22" w:rsidR="1F8DBB22">
              <w:rPr>
                <w:rStyle w:val="Hyperlink"/>
              </w:rPr>
              <w:t>18</w:t>
            </w:r>
            <w:r>
              <w:fldChar w:fldCharType="end"/>
            </w:r>
          </w:hyperlink>
        </w:p>
        <w:p w:rsidR="008C6B9C" w:rsidP="1F8DBB22" w:rsidRDefault="008C6B9C" w14:paraId="465BF662" w14:textId="32818718">
          <w:pPr>
            <w:pStyle w:val="TOC1"/>
            <w:tabs>
              <w:tab w:val="right" w:leader="dot" w:pos="9345"/>
            </w:tabs>
            <w:rPr>
              <w:rStyle w:val="Hyperlink"/>
              <w:noProof/>
              <w:kern w:val="2"/>
              <w14:ligatures w14:val="standardContextual"/>
            </w:rPr>
          </w:pPr>
          <w:hyperlink w:anchor="_Toc1403094450">
            <w:r w:rsidRPr="1F8DBB22" w:rsidR="1F8DBB22">
              <w:rPr>
                <w:rStyle w:val="Hyperlink"/>
              </w:rPr>
              <w:t>Graduation from the Program</w:t>
            </w:r>
            <w:r>
              <w:tab/>
            </w:r>
            <w:r>
              <w:fldChar w:fldCharType="begin"/>
            </w:r>
            <w:r>
              <w:instrText xml:space="preserve">PAGEREF _Toc1403094450 \h</w:instrText>
            </w:r>
            <w:r>
              <w:fldChar w:fldCharType="separate"/>
            </w:r>
            <w:r w:rsidRPr="1F8DBB22" w:rsidR="1F8DBB22">
              <w:rPr>
                <w:rStyle w:val="Hyperlink"/>
              </w:rPr>
              <w:t>18</w:t>
            </w:r>
            <w:r>
              <w:fldChar w:fldCharType="end"/>
            </w:r>
          </w:hyperlink>
        </w:p>
        <w:p w:rsidR="008C6B9C" w:rsidP="1F8DBB22" w:rsidRDefault="008C6B9C" w14:paraId="5107D502" w14:textId="2F82A483">
          <w:pPr>
            <w:pStyle w:val="TOC2"/>
            <w:tabs>
              <w:tab w:val="right" w:leader="dot" w:pos="9345"/>
            </w:tabs>
            <w:rPr>
              <w:rStyle w:val="Hyperlink"/>
              <w:noProof/>
              <w:kern w:val="2"/>
              <w14:ligatures w14:val="standardContextual"/>
            </w:rPr>
          </w:pPr>
          <w:hyperlink w:anchor="_Toc1812441127">
            <w:r w:rsidRPr="1F8DBB22" w:rsidR="1F8DBB22">
              <w:rPr>
                <w:rStyle w:val="Hyperlink"/>
              </w:rPr>
              <w:t>Comprehensive Exam</w:t>
            </w:r>
            <w:r>
              <w:tab/>
            </w:r>
            <w:r>
              <w:fldChar w:fldCharType="begin"/>
            </w:r>
            <w:r>
              <w:instrText xml:space="preserve">PAGEREF _Toc1812441127 \h</w:instrText>
            </w:r>
            <w:r>
              <w:fldChar w:fldCharType="separate"/>
            </w:r>
            <w:r w:rsidRPr="1F8DBB22" w:rsidR="1F8DBB22">
              <w:rPr>
                <w:rStyle w:val="Hyperlink"/>
              </w:rPr>
              <w:t>18</w:t>
            </w:r>
            <w:r>
              <w:fldChar w:fldCharType="end"/>
            </w:r>
          </w:hyperlink>
        </w:p>
        <w:p w:rsidR="008C6B9C" w:rsidP="1F8DBB22" w:rsidRDefault="008C6B9C" w14:paraId="34838B8A" w14:textId="6E324BAA">
          <w:pPr>
            <w:pStyle w:val="TOC2"/>
            <w:tabs>
              <w:tab w:val="right" w:leader="dot" w:pos="9345"/>
            </w:tabs>
            <w:rPr>
              <w:rStyle w:val="Hyperlink"/>
              <w:noProof/>
              <w:kern w:val="2"/>
              <w14:ligatures w14:val="standardContextual"/>
            </w:rPr>
          </w:pPr>
          <w:hyperlink w:anchor="_Toc921983922">
            <w:r w:rsidRPr="1F8DBB22" w:rsidR="1F8DBB22">
              <w:rPr>
                <w:rStyle w:val="Hyperlink"/>
              </w:rPr>
              <w:t>ASCP Board of Certification Exam</w:t>
            </w:r>
            <w:r>
              <w:tab/>
            </w:r>
            <w:r>
              <w:fldChar w:fldCharType="begin"/>
            </w:r>
            <w:r>
              <w:instrText xml:space="preserve">PAGEREF _Toc921983922 \h</w:instrText>
            </w:r>
            <w:r>
              <w:fldChar w:fldCharType="separate"/>
            </w:r>
            <w:r w:rsidRPr="1F8DBB22" w:rsidR="1F8DBB22">
              <w:rPr>
                <w:rStyle w:val="Hyperlink"/>
              </w:rPr>
              <w:t>19</w:t>
            </w:r>
            <w:r>
              <w:fldChar w:fldCharType="end"/>
            </w:r>
          </w:hyperlink>
        </w:p>
        <w:p w:rsidR="008C6B9C" w:rsidP="1F8DBB22" w:rsidRDefault="008C6B9C" w14:paraId="358CF07F" w14:textId="538242EF">
          <w:pPr>
            <w:pStyle w:val="TOC1"/>
            <w:tabs>
              <w:tab w:val="right" w:leader="dot" w:pos="9345"/>
            </w:tabs>
            <w:rPr>
              <w:rStyle w:val="Hyperlink"/>
              <w:noProof/>
              <w:kern w:val="2"/>
              <w14:ligatures w14:val="standardContextual"/>
            </w:rPr>
          </w:pPr>
          <w:hyperlink w:anchor="_Toc1920631517">
            <w:r w:rsidRPr="1F8DBB22" w:rsidR="1F8DBB22">
              <w:rPr>
                <w:rStyle w:val="Hyperlink"/>
              </w:rPr>
              <w:t>Important Reminders</w:t>
            </w:r>
            <w:r>
              <w:tab/>
            </w:r>
            <w:r>
              <w:fldChar w:fldCharType="begin"/>
            </w:r>
            <w:r>
              <w:instrText xml:space="preserve">PAGEREF _Toc1920631517 \h</w:instrText>
            </w:r>
            <w:r>
              <w:fldChar w:fldCharType="separate"/>
            </w:r>
            <w:r w:rsidRPr="1F8DBB22" w:rsidR="1F8DBB22">
              <w:rPr>
                <w:rStyle w:val="Hyperlink"/>
              </w:rPr>
              <w:t>20</w:t>
            </w:r>
            <w:r>
              <w:fldChar w:fldCharType="end"/>
            </w:r>
          </w:hyperlink>
        </w:p>
        <w:p w:rsidR="008C6B9C" w:rsidP="1F8DBB22" w:rsidRDefault="008C6B9C" w14:paraId="7AF2F6EC" w14:textId="3E4B1C8B">
          <w:pPr>
            <w:pStyle w:val="TOC2"/>
            <w:tabs>
              <w:tab w:val="right" w:leader="dot" w:pos="9345"/>
            </w:tabs>
            <w:rPr>
              <w:rStyle w:val="Hyperlink"/>
              <w:noProof/>
              <w:kern w:val="2"/>
              <w14:ligatures w14:val="standardContextual"/>
            </w:rPr>
          </w:pPr>
          <w:hyperlink w:anchor="_Toc354182609">
            <w:r w:rsidRPr="1F8DBB22" w:rsidR="1F8DBB22">
              <w:rPr>
                <w:rStyle w:val="Hyperlink"/>
              </w:rPr>
              <w:t>Deadlines: Fall Term – Junior Year</w:t>
            </w:r>
            <w:r>
              <w:tab/>
            </w:r>
            <w:r>
              <w:fldChar w:fldCharType="begin"/>
            </w:r>
            <w:r>
              <w:instrText xml:space="preserve">PAGEREF _Toc354182609 \h</w:instrText>
            </w:r>
            <w:r>
              <w:fldChar w:fldCharType="separate"/>
            </w:r>
            <w:r w:rsidRPr="1F8DBB22" w:rsidR="1F8DBB22">
              <w:rPr>
                <w:rStyle w:val="Hyperlink"/>
              </w:rPr>
              <w:t>20</w:t>
            </w:r>
            <w:r>
              <w:fldChar w:fldCharType="end"/>
            </w:r>
          </w:hyperlink>
        </w:p>
        <w:p w:rsidR="008C6B9C" w:rsidP="1F8DBB22" w:rsidRDefault="008C6B9C" w14:paraId="55F7C42E" w14:textId="0A183647">
          <w:pPr>
            <w:pStyle w:val="TOC2"/>
            <w:tabs>
              <w:tab w:val="right" w:leader="dot" w:pos="9345"/>
            </w:tabs>
            <w:rPr>
              <w:rStyle w:val="Hyperlink"/>
              <w:noProof/>
              <w:kern w:val="2"/>
              <w14:ligatures w14:val="standardContextual"/>
            </w:rPr>
          </w:pPr>
          <w:hyperlink w:anchor="_Toc380305825">
            <w:r w:rsidRPr="1F8DBB22" w:rsidR="1F8DBB22">
              <w:rPr>
                <w:rStyle w:val="Hyperlink"/>
              </w:rPr>
              <w:t>Deadlines: Spring Term – Junior Year</w:t>
            </w:r>
            <w:r>
              <w:tab/>
            </w:r>
            <w:r>
              <w:fldChar w:fldCharType="begin"/>
            </w:r>
            <w:r>
              <w:instrText xml:space="preserve">PAGEREF _Toc380305825 \h</w:instrText>
            </w:r>
            <w:r>
              <w:fldChar w:fldCharType="separate"/>
            </w:r>
            <w:r w:rsidRPr="1F8DBB22" w:rsidR="1F8DBB22">
              <w:rPr>
                <w:rStyle w:val="Hyperlink"/>
              </w:rPr>
              <w:t>20</w:t>
            </w:r>
            <w:r>
              <w:fldChar w:fldCharType="end"/>
            </w:r>
          </w:hyperlink>
        </w:p>
        <w:p w:rsidR="008C6B9C" w:rsidP="1F8DBB22" w:rsidRDefault="008C6B9C" w14:paraId="1D2DE9B6" w14:textId="67118711">
          <w:pPr>
            <w:pStyle w:val="TOC2"/>
            <w:tabs>
              <w:tab w:val="right" w:leader="dot" w:pos="9345"/>
            </w:tabs>
            <w:rPr>
              <w:rStyle w:val="Hyperlink"/>
              <w:noProof/>
              <w:kern w:val="2"/>
              <w14:ligatures w14:val="standardContextual"/>
            </w:rPr>
          </w:pPr>
          <w:hyperlink w:anchor="_Toc2135603539">
            <w:r w:rsidRPr="1F8DBB22" w:rsidR="1F8DBB22">
              <w:rPr>
                <w:rStyle w:val="Hyperlink"/>
              </w:rPr>
              <w:t>Deadlines: Summer Term – Junior Year</w:t>
            </w:r>
            <w:r>
              <w:tab/>
            </w:r>
            <w:r>
              <w:fldChar w:fldCharType="begin"/>
            </w:r>
            <w:r>
              <w:instrText xml:space="preserve">PAGEREF _Toc2135603539 \h</w:instrText>
            </w:r>
            <w:r>
              <w:fldChar w:fldCharType="separate"/>
            </w:r>
            <w:r w:rsidRPr="1F8DBB22" w:rsidR="1F8DBB22">
              <w:rPr>
                <w:rStyle w:val="Hyperlink"/>
              </w:rPr>
              <w:t>21</w:t>
            </w:r>
            <w:r>
              <w:fldChar w:fldCharType="end"/>
            </w:r>
          </w:hyperlink>
        </w:p>
        <w:p w:rsidR="008C6B9C" w:rsidP="1F8DBB22" w:rsidRDefault="008C6B9C" w14:paraId="056BAC29" w14:textId="65D56B42">
          <w:pPr>
            <w:pStyle w:val="TOC2"/>
            <w:tabs>
              <w:tab w:val="right" w:leader="dot" w:pos="9345"/>
            </w:tabs>
            <w:rPr>
              <w:rStyle w:val="Hyperlink"/>
              <w:noProof/>
              <w:kern w:val="2"/>
              <w14:ligatures w14:val="standardContextual"/>
            </w:rPr>
          </w:pPr>
          <w:hyperlink w:anchor="_Toc1676159711">
            <w:r w:rsidRPr="1F8DBB22" w:rsidR="1F8DBB22">
              <w:rPr>
                <w:rStyle w:val="Hyperlink"/>
              </w:rPr>
              <w:t>Deadlines: Spring Term – Senior Year</w:t>
            </w:r>
            <w:r>
              <w:tab/>
            </w:r>
            <w:r>
              <w:fldChar w:fldCharType="begin"/>
            </w:r>
            <w:r>
              <w:instrText xml:space="preserve">PAGEREF _Toc1676159711 \h</w:instrText>
            </w:r>
            <w:r>
              <w:fldChar w:fldCharType="separate"/>
            </w:r>
            <w:r w:rsidRPr="1F8DBB22" w:rsidR="1F8DBB22">
              <w:rPr>
                <w:rStyle w:val="Hyperlink"/>
              </w:rPr>
              <w:t>21</w:t>
            </w:r>
            <w:r>
              <w:fldChar w:fldCharType="end"/>
            </w:r>
          </w:hyperlink>
        </w:p>
        <w:p w:rsidR="008C6B9C" w:rsidP="1F8DBB22" w:rsidRDefault="008C6B9C" w14:paraId="0EB8477C" w14:textId="36D2AAAD">
          <w:pPr>
            <w:pStyle w:val="TOC2"/>
            <w:tabs>
              <w:tab w:val="right" w:leader="dot" w:pos="9345"/>
            </w:tabs>
            <w:rPr>
              <w:rStyle w:val="Hyperlink"/>
              <w:noProof/>
              <w:kern w:val="2"/>
              <w14:ligatures w14:val="standardContextual"/>
            </w:rPr>
          </w:pPr>
          <w:hyperlink w:anchor="_Toc221716532">
            <w:r w:rsidRPr="1F8DBB22" w:rsidR="1F8DBB22">
              <w:rPr>
                <w:rStyle w:val="Hyperlink"/>
              </w:rPr>
              <w:t>Professional Status</w:t>
            </w:r>
            <w:r>
              <w:tab/>
            </w:r>
            <w:r>
              <w:fldChar w:fldCharType="begin"/>
            </w:r>
            <w:r>
              <w:instrText xml:space="preserve">PAGEREF _Toc221716532 \h</w:instrText>
            </w:r>
            <w:r>
              <w:fldChar w:fldCharType="separate"/>
            </w:r>
            <w:r w:rsidRPr="1F8DBB22" w:rsidR="1F8DBB22">
              <w:rPr>
                <w:rStyle w:val="Hyperlink"/>
              </w:rPr>
              <w:t>21</w:t>
            </w:r>
            <w:r>
              <w:fldChar w:fldCharType="end"/>
            </w:r>
          </w:hyperlink>
        </w:p>
        <w:p w:rsidR="008C6B9C" w:rsidP="1F8DBB22" w:rsidRDefault="008C6B9C" w14:paraId="4E9B286D" w14:textId="0DB1A7C7">
          <w:pPr>
            <w:pStyle w:val="TOC1"/>
            <w:tabs>
              <w:tab w:val="right" w:leader="dot" w:pos="9345"/>
            </w:tabs>
            <w:rPr>
              <w:rStyle w:val="Hyperlink"/>
              <w:noProof/>
              <w:kern w:val="2"/>
              <w14:ligatures w14:val="standardContextual"/>
            </w:rPr>
          </w:pPr>
          <w:hyperlink w:anchor="_Toc1717692814">
            <w:r w:rsidRPr="1F8DBB22" w:rsidR="1F8DBB22">
              <w:rPr>
                <w:rStyle w:val="Hyperlink"/>
              </w:rPr>
              <w:t>Laboratory Safety</w:t>
            </w:r>
            <w:r>
              <w:tab/>
            </w:r>
            <w:r>
              <w:fldChar w:fldCharType="begin"/>
            </w:r>
            <w:r>
              <w:instrText xml:space="preserve">PAGEREF _Toc1717692814 \h</w:instrText>
            </w:r>
            <w:r>
              <w:fldChar w:fldCharType="separate"/>
            </w:r>
            <w:r w:rsidRPr="1F8DBB22" w:rsidR="1F8DBB22">
              <w:rPr>
                <w:rStyle w:val="Hyperlink"/>
              </w:rPr>
              <w:t>21</w:t>
            </w:r>
            <w:r>
              <w:fldChar w:fldCharType="end"/>
            </w:r>
          </w:hyperlink>
        </w:p>
        <w:p w:rsidR="008C6B9C" w:rsidP="1F8DBB22" w:rsidRDefault="008C6B9C" w14:paraId="316AC945" w14:textId="637A015A">
          <w:pPr>
            <w:pStyle w:val="TOC2"/>
            <w:tabs>
              <w:tab w:val="right" w:leader="dot" w:pos="9345"/>
            </w:tabs>
            <w:rPr>
              <w:rStyle w:val="Hyperlink"/>
              <w:noProof/>
              <w:kern w:val="2"/>
              <w14:ligatures w14:val="standardContextual"/>
            </w:rPr>
          </w:pPr>
          <w:hyperlink w:anchor="_Toc789587776">
            <w:r w:rsidRPr="1F8DBB22" w:rsidR="1F8DBB22">
              <w:rPr>
                <w:rStyle w:val="Hyperlink"/>
              </w:rPr>
              <w:t>Infection Control</w:t>
            </w:r>
            <w:r>
              <w:tab/>
            </w:r>
            <w:r>
              <w:fldChar w:fldCharType="begin"/>
            </w:r>
            <w:r>
              <w:instrText xml:space="preserve">PAGEREF _Toc789587776 \h</w:instrText>
            </w:r>
            <w:r>
              <w:fldChar w:fldCharType="separate"/>
            </w:r>
            <w:r w:rsidRPr="1F8DBB22" w:rsidR="1F8DBB22">
              <w:rPr>
                <w:rStyle w:val="Hyperlink"/>
              </w:rPr>
              <w:t>22</w:t>
            </w:r>
            <w:r>
              <w:fldChar w:fldCharType="end"/>
            </w:r>
          </w:hyperlink>
        </w:p>
        <w:p w:rsidR="008C6B9C" w:rsidP="1F8DBB22" w:rsidRDefault="008C6B9C" w14:paraId="68B83694" w14:textId="7C23BA97">
          <w:pPr>
            <w:pStyle w:val="TOC3"/>
            <w:tabs>
              <w:tab w:val="right" w:leader="dot" w:pos="9345"/>
            </w:tabs>
            <w:rPr>
              <w:rStyle w:val="Hyperlink"/>
              <w:noProof/>
              <w:kern w:val="2"/>
              <w14:ligatures w14:val="standardContextual"/>
            </w:rPr>
          </w:pPr>
          <w:hyperlink w:anchor="_Toc1411028919">
            <w:r w:rsidRPr="1F8DBB22" w:rsidR="1F8DBB22">
              <w:rPr>
                <w:rStyle w:val="Hyperlink"/>
              </w:rPr>
              <w:t>Universal Precautions</w:t>
            </w:r>
            <w:r>
              <w:tab/>
            </w:r>
            <w:r>
              <w:fldChar w:fldCharType="begin"/>
            </w:r>
            <w:r>
              <w:instrText xml:space="preserve">PAGEREF _Toc1411028919 \h</w:instrText>
            </w:r>
            <w:r>
              <w:fldChar w:fldCharType="separate"/>
            </w:r>
            <w:r w:rsidRPr="1F8DBB22" w:rsidR="1F8DBB22">
              <w:rPr>
                <w:rStyle w:val="Hyperlink"/>
              </w:rPr>
              <w:t>22</w:t>
            </w:r>
            <w:r>
              <w:fldChar w:fldCharType="end"/>
            </w:r>
          </w:hyperlink>
        </w:p>
        <w:p w:rsidR="008C6B9C" w:rsidP="1F8DBB22" w:rsidRDefault="008C6B9C" w14:paraId="7E12B5C9" w14:textId="4BF6C6D3">
          <w:pPr>
            <w:pStyle w:val="TOC3"/>
            <w:tabs>
              <w:tab w:val="right" w:leader="dot" w:pos="9345"/>
            </w:tabs>
            <w:rPr>
              <w:rStyle w:val="Hyperlink"/>
              <w:noProof/>
              <w:kern w:val="2"/>
              <w14:ligatures w14:val="standardContextual"/>
            </w:rPr>
          </w:pPr>
          <w:hyperlink w:anchor="_Toc1137592562">
            <w:r w:rsidRPr="1F8DBB22" w:rsidR="1F8DBB22">
              <w:rPr>
                <w:rStyle w:val="Hyperlink"/>
              </w:rPr>
              <w:t>Hand-washing</w:t>
            </w:r>
            <w:r>
              <w:tab/>
            </w:r>
            <w:r>
              <w:fldChar w:fldCharType="begin"/>
            </w:r>
            <w:r>
              <w:instrText xml:space="preserve">PAGEREF _Toc1137592562 \h</w:instrText>
            </w:r>
            <w:r>
              <w:fldChar w:fldCharType="separate"/>
            </w:r>
            <w:r w:rsidRPr="1F8DBB22" w:rsidR="1F8DBB22">
              <w:rPr>
                <w:rStyle w:val="Hyperlink"/>
              </w:rPr>
              <w:t>22</w:t>
            </w:r>
            <w:r>
              <w:fldChar w:fldCharType="end"/>
            </w:r>
          </w:hyperlink>
        </w:p>
        <w:p w:rsidR="008C6B9C" w:rsidP="1F8DBB22" w:rsidRDefault="008C6B9C" w14:paraId="2ED4E10C" w14:textId="056179C1">
          <w:pPr>
            <w:pStyle w:val="TOC3"/>
            <w:tabs>
              <w:tab w:val="right" w:leader="dot" w:pos="9345"/>
            </w:tabs>
            <w:rPr>
              <w:rStyle w:val="Hyperlink"/>
              <w:noProof/>
              <w:kern w:val="2"/>
              <w14:ligatures w14:val="standardContextual"/>
            </w:rPr>
          </w:pPr>
          <w:hyperlink w:anchor="_Toc1624773836">
            <w:r w:rsidRPr="1F8DBB22" w:rsidR="1F8DBB22">
              <w:rPr>
                <w:rStyle w:val="Hyperlink"/>
              </w:rPr>
              <w:t>Personal Protective Equipment</w:t>
            </w:r>
            <w:r>
              <w:tab/>
            </w:r>
            <w:r>
              <w:fldChar w:fldCharType="begin"/>
            </w:r>
            <w:r>
              <w:instrText xml:space="preserve">PAGEREF _Toc1624773836 \h</w:instrText>
            </w:r>
            <w:r>
              <w:fldChar w:fldCharType="separate"/>
            </w:r>
            <w:r w:rsidRPr="1F8DBB22" w:rsidR="1F8DBB22">
              <w:rPr>
                <w:rStyle w:val="Hyperlink"/>
              </w:rPr>
              <w:t>22</w:t>
            </w:r>
            <w:r>
              <w:fldChar w:fldCharType="end"/>
            </w:r>
          </w:hyperlink>
        </w:p>
        <w:p w:rsidR="008C6B9C" w:rsidP="1F8DBB22" w:rsidRDefault="008C6B9C" w14:paraId="37CA5AF5" w14:textId="7A443F19">
          <w:pPr>
            <w:pStyle w:val="TOC3"/>
            <w:tabs>
              <w:tab w:val="right" w:leader="dot" w:pos="9345"/>
            </w:tabs>
            <w:rPr>
              <w:rStyle w:val="Hyperlink"/>
              <w:noProof/>
              <w:kern w:val="2"/>
              <w14:ligatures w14:val="standardContextual"/>
            </w:rPr>
          </w:pPr>
          <w:hyperlink w:anchor="_Toc1292752529">
            <w:r w:rsidRPr="1F8DBB22" w:rsidR="1F8DBB22">
              <w:rPr>
                <w:rStyle w:val="Hyperlink"/>
              </w:rPr>
              <w:t>Engineering Controls</w:t>
            </w:r>
            <w:r>
              <w:tab/>
            </w:r>
            <w:r>
              <w:fldChar w:fldCharType="begin"/>
            </w:r>
            <w:r>
              <w:instrText xml:space="preserve">PAGEREF _Toc1292752529 \h</w:instrText>
            </w:r>
            <w:r>
              <w:fldChar w:fldCharType="separate"/>
            </w:r>
            <w:r w:rsidRPr="1F8DBB22" w:rsidR="1F8DBB22">
              <w:rPr>
                <w:rStyle w:val="Hyperlink"/>
              </w:rPr>
              <w:t>22</w:t>
            </w:r>
            <w:r>
              <w:fldChar w:fldCharType="end"/>
            </w:r>
          </w:hyperlink>
        </w:p>
        <w:p w:rsidR="008C6B9C" w:rsidP="1F8DBB22" w:rsidRDefault="008C6B9C" w14:paraId="69103B6C" w14:textId="186F437B">
          <w:pPr>
            <w:pStyle w:val="TOC2"/>
            <w:tabs>
              <w:tab w:val="right" w:leader="dot" w:pos="9345"/>
            </w:tabs>
            <w:rPr>
              <w:rStyle w:val="Hyperlink"/>
              <w:noProof/>
              <w:kern w:val="2"/>
              <w14:ligatures w14:val="standardContextual"/>
            </w:rPr>
          </w:pPr>
          <w:hyperlink w:anchor="_Toc1070903346">
            <w:r w:rsidRPr="1F8DBB22" w:rsidR="1F8DBB22">
              <w:rPr>
                <w:rStyle w:val="Hyperlink"/>
              </w:rPr>
              <w:t>Federal Regulations</w:t>
            </w:r>
            <w:r>
              <w:tab/>
            </w:r>
            <w:r>
              <w:fldChar w:fldCharType="begin"/>
            </w:r>
            <w:r>
              <w:instrText xml:space="preserve">PAGEREF _Toc1070903346 \h</w:instrText>
            </w:r>
            <w:r>
              <w:fldChar w:fldCharType="separate"/>
            </w:r>
            <w:r w:rsidRPr="1F8DBB22" w:rsidR="1F8DBB22">
              <w:rPr>
                <w:rStyle w:val="Hyperlink"/>
              </w:rPr>
              <w:t>22</w:t>
            </w:r>
            <w:r>
              <w:fldChar w:fldCharType="end"/>
            </w:r>
          </w:hyperlink>
        </w:p>
        <w:p w:rsidR="008C6B9C" w:rsidP="1F8DBB22" w:rsidRDefault="008C6B9C" w14:paraId="2EC496F2" w14:textId="416D21C0">
          <w:pPr>
            <w:pStyle w:val="TOC3"/>
            <w:tabs>
              <w:tab w:val="right" w:leader="dot" w:pos="9345"/>
            </w:tabs>
            <w:rPr>
              <w:rStyle w:val="Hyperlink"/>
              <w:noProof/>
              <w:kern w:val="2"/>
              <w14:ligatures w14:val="standardContextual"/>
            </w:rPr>
          </w:pPr>
          <w:hyperlink w:anchor="_Toc1514203104">
            <w:r w:rsidRPr="1F8DBB22" w:rsidR="1F8DBB22">
              <w:rPr>
                <w:rStyle w:val="Hyperlink"/>
              </w:rPr>
              <w:t>National Institute for Occupational Safety and Health (NIOSH)</w:t>
            </w:r>
            <w:r>
              <w:tab/>
            </w:r>
            <w:r>
              <w:fldChar w:fldCharType="begin"/>
            </w:r>
            <w:r>
              <w:instrText xml:space="preserve">PAGEREF _Toc1514203104 \h</w:instrText>
            </w:r>
            <w:r>
              <w:fldChar w:fldCharType="separate"/>
            </w:r>
            <w:r w:rsidRPr="1F8DBB22" w:rsidR="1F8DBB22">
              <w:rPr>
                <w:rStyle w:val="Hyperlink"/>
              </w:rPr>
              <w:t>22</w:t>
            </w:r>
            <w:r>
              <w:fldChar w:fldCharType="end"/>
            </w:r>
          </w:hyperlink>
        </w:p>
        <w:p w:rsidR="008C6B9C" w:rsidP="1F8DBB22" w:rsidRDefault="008C6B9C" w14:paraId="46DF8D4B" w14:textId="36D22E47">
          <w:pPr>
            <w:pStyle w:val="TOC3"/>
            <w:tabs>
              <w:tab w:val="right" w:leader="dot" w:pos="9345"/>
            </w:tabs>
            <w:rPr>
              <w:rStyle w:val="Hyperlink"/>
              <w:noProof/>
              <w:kern w:val="2"/>
              <w14:ligatures w14:val="standardContextual"/>
            </w:rPr>
          </w:pPr>
          <w:hyperlink w:anchor="_Toc1135968696">
            <w:r w:rsidRPr="1F8DBB22" w:rsidR="1F8DBB22">
              <w:rPr>
                <w:rStyle w:val="Hyperlink"/>
              </w:rPr>
              <w:t>Occupational Safety and Health Administration (OSHA)</w:t>
            </w:r>
            <w:r>
              <w:tab/>
            </w:r>
            <w:r>
              <w:fldChar w:fldCharType="begin"/>
            </w:r>
            <w:r>
              <w:instrText xml:space="preserve">PAGEREF _Toc1135968696 \h</w:instrText>
            </w:r>
            <w:r>
              <w:fldChar w:fldCharType="separate"/>
            </w:r>
            <w:r w:rsidRPr="1F8DBB22" w:rsidR="1F8DBB22">
              <w:rPr>
                <w:rStyle w:val="Hyperlink"/>
              </w:rPr>
              <w:t>23</w:t>
            </w:r>
            <w:r>
              <w:fldChar w:fldCharType="end"/>
            </w:r>
          </w:hyperlink>
        </w:p>
        <w:p w:rsidR="008C6B9C" w:rsidP="1F8DBB22" w:rsidRDefault="008C6B9C" w14:paraId="093C45C0" w14:textId="32BBAC21">
          <w:pPr>
            <w:pStyle w:val="TOC2"/>
            <w:tabs>
              <w:tab w:val="right" w:leader="dot" w:pos="9345"/>
            </w:tabs>
            <w:rPr>
              <w:rStyle w:val="Hyperlink"/>
              <w:noProof/>
              <w:kern w:val="2"/>
              <w14:ligatures w14:val="standardContextual"/>
            </w:rPr>
          </w:pPr>
          <w:hyperlink w:anchor="_Toc1940423900">
            <w:r w:rsidRPr="1F8DBB22" w:rsidR="1F8DBB22">
              <w:rPr>
                <w:rStyle w:val="Hyperlink"/>
              </w:rPr>
              <w:t>Hazardous Materials</w:t>
            </w:r>
            <w:r>
              <w:tab/>
            </w:r>
            <w:r>
              <w:fldChar w:fldCharType="begin"/>
            </w:r>
            <w:r>
              <w:instrText xml:space="preserve">PAGEREF _Toc1940423900 \h</w:instrText>
            </w:r>
            <w:r>
              <w:fldChar w:fldCharType="separate"/>
            </w:r>
            <w:r w:rsidRPr="1F8DBB22" w:rsidR="1F8DBB22">
              <w:rPr>
                <w:rStyle w:val="Hyperlink"/>
              </w:rPr>
              <w:t>23</w:t>
            </w:r>
            <w:r>
              <w:fldChar w:fldCharType="end"/>
            </w:r>
          </w:hyperlink>
        </w:p>
        <w:p w:rsidR="008C6B9C" w:rsidP="1F8DBB22" w:rsidRDefault="008C6B9C" w14:paraId="684C7F82" w14:textId="0B299038">
          <w:pPr>
            <w:pStyle w:val="TOC3"/>
            <w:tabs>
              <w:tab w:val="right" w:leader="dot" w:pos="9345"/>
            </w:tabs>
            <w:rPr>
              <w:rStyle w:val="Hyperlink"/>
              <w:noProof/>
              <w:kern w:val="2"/>
              <w14:ligatures w14:val="standardContextual"/>
            </w:rPr>
          </w:pPr>
          <w:hyperlink w:anchor="_Toc1471757098">
            <w:r w:rsidRPr="1F8DBB22" w:rsidR="1F8DBB22">
              <w:rPr>
                <w:rStyle w:val="Hyperlink"/>
              </w:rPr>
              <w:t>Safety Data Sheets</w:t>
            </w:r>
            <w:r>
              <w:tab/>
            </w:r>
            <w:r>
              <w:fldChar w:fldCharType="begin"/>
            </w:r>
            <w:r>
              <w:instrText xml:space="preserve">PAGEREF _Toc1471757098 \h</w:instrText>
            </w:r>
            <w:r>
              <w:fldChar w:fldCharType="separate"/>
            </w:r>
            <w:r w:rsidRPr="1F8DBB22" w:rsidR="1F8DBB22">
              <w:rPr>
                <w:rStyle w:val="Hyperlink"/>
              </w:rPr>
              <w:t>24</w:t>
            </w:r>
            <w:r>
              <w:fldChar w:fldCharType="end"/>
            </w:r>
          </w:hyperlink>
        </w:p>
        <w:p w:rsidR="008C6B9C" w:rsidP="1F8DBB22" w:rsidRDefault="008C6B9C" w14:paraId="59C4973C" w14:textId="03A5FDDF">
          <w:pPr>
            <w:pStyle w:val="TOC3"/>
            <w:tabs>
              <w:tab w:val="right" w:leader="dot" w:pos="9345"/>
            </w:tabs>
            <w:rPr>
              <w:rStyle w:val="Hyperlink"/>
              <w:noProof/>
              <w:kern w:val="2"/>
              <w14:ligatures w14:val="standardContextual"/>
            </w:rPr>
          </w:pPr>
          <w:hyperlink w:anchor="_Toc1052049946">
            <w:r w:rsidRPr="1F8DBB22" w:rsidR="1F8DBB22">
              <w:rPr>
                <w:rStyle w:val="Hyperlink"/>
              </w:rPr>
              <w:t>Spill Response:</w:t>
            </w:r>
            <w:r>
              <w:tab/>
            </w:r>
            <w:r>
              <w:fldChar w:fldCharType="begin"/>
            </w:r>
            <w:r>
              <w:instrText xml:space="preserve">PAGEREF _Toc1052049946 \h</w:instrText>
            </w:r>
            <w:r>
              <w:fldChar w:fldCharType="separate"/>
            </w:r>
            <w:r w:rsidRPr="1F8DBB22" w:rsidR="1F8DBB22">
              <w:rPr>
                <w:rStyle w:val="Hyperlink"/>
              </w:rPr>
              <w:t>24</w:t>
            </w:r>
            <w:r>
              <w:fldChar w:fldCharType="end"/>
            </w:r>
          </w:hyperlink>
        </w:p>
        <w:p w:rsidR="008C6B9C" w:rsidP="1F8DBB22" w:rsidRDefault="008C6B9C" w14:paraId="65EAC00C" w14:textId="3CE14523">
          <w:pPr>
            <w:pStyle w:val="TOC3"/>
            <w:tabs>
              <w:tab w:val="right" w:leader="dot" w:pos="9345"/>
            </w:tabs>
            <w:rPr>
              <w:rStyle w:val="Hyperlink"/>
              <w:noProof/>
              <w:kern w:val="2"/>
              <w14:ligatures w14:val="standardContextual"/>
            </w:rPr>
          </w:pPr>
          <w:hyperlink w:anchor="_Toc24581650">
            <w:r w:rsidRPr="1F8DBB22" w:rsidR="1F8DBB22">
              <w:rPr>
                <w:rStyle w:val="Hyperlink"/>
              </w:rPr>
              <w:t>Contaminated Needle Stick Injury</w:t>
            </w:r>
            <w:r>
              <w:tab/>
            </w:r>
            <w:r>
              <w:fldChar w:fldCharType="begin"/>
            </w:r>
            <w:r>
              <w:instrText xml:space="preserve">PAGEREF _Toc24581650 \h</w:instrText>
            </w:r>
            <w:r>
              <w:fldChar w:fldCharType="separate"/>
            </w:r>
            <w:r w:rsidRPr="1F8DBB22" w:rsidR="1F8DBB22">
              <w:rPr>
                <w:rStyle w:val="Hyperlink"/>
              </w:rPr>
              <w:t>24</w:t>
            </w:r>
            <w:r>
              <w:fldChar w:fldCharType="end"/>
            </w:r>
          </w:hyperlink>
        </w:p>
        <w:p w:rsidR="008C6B9C" w:rsidP="1F8DBB22" w:rsidRDefault="008C6B9C" w14:paraId="79D671BC" w14:textId="2E893209">
          <w:pPr>
            <w:pStyle w:val="TOC2"/>
            <w:tabs>
              <w:tab w:val="right" w:leader="dot" w:pos="9345"/>
            </w:tabs>
            <w:rPr>
              <w:rStyle w:val="Hyperlink"/>
              <w:noProof/>
              <w:kern w:val="2"/>
              <w14:ligatures w14:val="standardContextual"/>
            </w:rPr>
          </w:pPr>
          <w:hyperlink w:anchor="_Toc1145322616">
            <w:r w:rsidRPr="1F8DBB22" w:rsidR="1F8DBB22">
              <w:rPr>
                <w:rStyle w:val="Hyperlink"/>
              </w:rPr>
              <w:t>MLS Student Laboratory Safety Procedures and Policies</w:t>
            </w:r>
            <w:r>
              <w:tab/>
            </w:r>
            <w:r>
              <w:fldChar w:fldCharType="begin"/>
            </w:r>
            <w:r>
              <w:instrText xml:space="preserve">PAGEREF _Toc1145322616 \h</w:instrText>
            </w:r>
            <w:r>
              <w:fldChar w:fldCharType="separate"/>
            </w:r>
            <w:r w:rsidRPr="1F8DBB22" w:rsidR="1F8DBB22">
              <w:rPr>
                <w:rStyle w:val="Hyperlink"/>
              </w:rPr>
              <w:t>25</w:t>
            </w:r>
            <w:r>
              <w:fldChar w:fldCharType="end"/>
            </w:r>
          </w:hyperlink>
        </w:p>
        <w:p w:rsidR="008C6B9C" w:rsidP="1F8DBB22" w:rsidRDefault="008C6B9C" w14:paraId="32D63049" w14:textId="5FD74A9B">
          <w:pPr>
            <w:pStyle w:val="TOC1"/>
            <w:tabs>
              <w:tab w:val="right" w:leader="dot" w:pos="9345"/>
            </w:tabs>
            <w:rPr>
              <w:rStyle w:val="Hyperlink"/>
              <w:noProof/>
              <w:kern w:val="2"/>
              <w14:ligatures w14:val="standardContextual"/>
            </w:rPr>
          </w:pPr>
          <w:hyperlink w:anchor="_Toc1916050583">
            <w:r w:rsidRPr="1F8DBB22" w:rsidR="1F8DBB22">
              <w:rPr>
                <w:rStyle w:val="Hyperlink"/>
              </w:rPr>
              <w:t>Student Safety Training Notification</w:t>
            </w:r>
            <w:r>
              <w:tab/>
            </w:r>
            <w:r>
              <w:fldChar w:fldCharType="begin"/>
            </w:r>
            <w:r>
              <w:instrText xml:space="preserve">PAGEREF _Toc1916050583 \h</w:instrText>
            </w:r>
            <w:r>
              <w:fldChar w:fldCharType="separate"/>
            </w:r>
            <w:r w:rsidRPr="1F8DBB22" w:rsidR="1F8DBB22">
              <w:rPr>
                <w:rStyle w:val="Hyperlink"/>
              </w:rPr>
              <w:t>26</w:t>
            </w:r>
            <w:r>
              <w:fldChar w:fldCharType="end"/>
            </w:r>
          </w:hyperlink>
        </w:p>
        <w:p w:rsidR="00FC00B0" w:rsidP="1F8DBB22" w:rsidRDefault="00FC00B0" w14:paraId="58008AFC" w14:textId="1527D535">
          <w:pPr>
            <w:pStyle w:val="TOC1"/>
            <w:tabs>
              <w:tab w:val="right" w:leader="dot" w:pos="9345"/>
            </w:tabs>
            <w:rPr>
              <w:rStyle w:val="Hyperlink"/>
            </w:rPr>
          </w:pPr>
          <w:hyperlink w:anchor="_Toc274386321">
            <w:r w:rsidRPr="1F8DBB22" w:rsidR="1F8DBB22">
              <w:rPr>
                <w:rStyle w:val="Hyperlink"/>
              </w:rPr>
              <w:t>Phlebotomy Consent Form</w:t>
            </w:r>
            <w:r>
              <w:tab/>
            </w:r>
            <w:r>
              <w:fldChar w:fldCharType="begin"/>
            </w:r>
            <w:r>
              <w:instrText xml:space="preserve">PAGEREF _Toc274386321 \h</w:instrText>
            </w:r>
            <w:r>
              <w:fldChar w:fldCharType="separate"/>
            </w:r>
            <w:r w:rsidRPr="1F8DBB22" w:rsidR="1F8DBB22">
              <w:rPr>
                <w:rStyle w:val="Hyperlink"/>
              </w:rPr>
              <w:t>28</w:t>
            </w:r>
            <w:r>
              <w:fldChar w:fldCharType="end"/>
            </w:r>
          </w:hyperlink>
        </w:p>
        <w:p w:rsidR="00FC00B0" w:rsidP="1F8DBB22" w:rsidRDefault="00FC00B0" w14:paraId="09099721" w14:textId="4FE8E971">
          <w:pPr>
            <w:pStyle w:val="TOC1"/>
            <w:tabs>
              <w:tab w:val="right" w:leader="dot" w:pos="9345"/>
            </w:tabs>
            <w:rPr>
              <w:rStyle w:val="Hyperlink"/>
            </w:rPr>
          </w:pPr>
          <w:hyperlink w:anchor="_Toc1318875414">
            <w:r w:rsidRPr="1F8DBB22" w:rsidR="1F8DBB22">
              <w:rPr>
                <w:rStyle w:val="Hyperlink"/>
              </w:rPr>
              <w:t>Receipt of Handbook Acknowledgement</w:t>
            </w:r>
            <w:r>
              <w:tab/>
            </w:r>
            <w:r>
              <w:fldChar w:fldCharType="begin"/>
            </w:r>
            <w:r>
              <w:instrText xml:space="preserve">PAGEREF _Toc1318875414 \h</w:instrText>
            </w:r>
            <w:r>
              <w:fldChar w:fldCharType="separate"/>
            </w:r>
            <w:r w:rsidRPr="1F8DBB22" w:rsidR="1F8DBB22">
              <w:rPr>
                <w:rStyle w:val="Hyperlink"/>
              </w:rPr>
              <w:t>29</w:t>
            </w:r>
            <w:r>
              <w:fldChar w:fldCharType="end"/>
            </w:r>
          </w:hyperlink>
          <w:r>
            <w:fldChar w:fldCharType="end"/>
          </w:r>
        </w:p>
      </w:sdtContent>
    </w:sdt>
    <w:p w:rsidR="00FC00B0" w:rsidP="1F8DBB22" w:rsidRDefault="00FC00B0" w14:paraId="23C17D52" w14:textId="7BA2B10B">
      <w:pPr>
        <w:pStyle w:val="Normal"/>
        <w:rPr>
          <w:rFonts w:ascii="Aptos" w:hAnsi="Aptos" w:eastAsia="Aptos" w:cs="Aptos"/>
          <w:b w:val="1"/>
          <w:bCs w:val="1"/>
          <w:noProof w:val="0"/>
          <w:sz w:val="24"/>
          <w:szCs w:val="24"/>
          <w:lang w:val="en-US"/>
        </w:rPr>
      </w:pPr>
    </w:p>
    <w:p w:rsidR="00FC00B0" w:rsidP="1F8DBB22" w:rsidRDefault="00FC00B0" w14:paraId="27D8FCAA" w14:textId="33DCE73F">
      <w:pPr>
        <w:pStyle w:val="Normal"/>
      </w:pPr>
      <w:r w:rsidRPr="1930536C" w:rsidR="671656B1">
        <w:rPr>
          <w:rFonts w:ascii="Aptos" w:hAnsi="Aptos" w:eastAsia="Aptos" w:cs="Aptos"/>
          <w:b w:val="1"/>
          <w:bCs w:val="1"/>
          <w:noProof w:val="0"/>
          <w:sz w:val="24"/>
          <w:szCs w:val="24"/>
          <w:lang w:val="en-US"/>
        </w:rPr>
        <w:t>Organizational Chart Line of Authority....................................................................33</w:t>
      </w:r>
    </w:p>
    <w:p w:rsidR="1930536C" w:rsidP="1930536C" w:rsidRDefault="1930536C" w14:paraId="63B7E611" w14:textId="269667F2">
      <w:pPr>
        <w:pStyle w:val="Normal"/>
        <w:rPr>
          <w:rFonts w:ascii="Aptos" w:hAnsi="Aptos" w:eastAsia="Aptos" w:cs="Aptos"/>
          <w:b w:val="1"/>
          <w:bCs w:val="1"/>
          <w:noProof w:val="0"/>
          <w:sz w:val="24"/>
          <w:szCs w:val="24"/>
          <w:lang w:val="en-US"/>
        </w:rPr>
      </w:pPr>
    </w:p>
    <w:p w:rsidR="151EF50D" w:rsidP="1930536C" w:rsidRDefault="151EF50D" w14:paraId="2E3EA81C" w14:textId="3BA887C8">
      <w:pPr>
        <w:pStyle w:val="Normal"/>
        <w:rPr>
          <w:rFonts w:ascii="Aptos" w:hAnsi="Aptos" w:eastAsia="Aptos" w:cs="Aptos"/>
          <w:b w:val="1"/>
          <w:bCs w:val="1"/>
          <w:noProof w:val="0"/>
          <w:sz w:val="24"/>
          <w:szCs w:val="24"/>
          <w:lang w:val="en-US"/>
        </w:rPr>
      </w:pPr>
      <w:r w:rsidRPr="1930536C" w:rsidR="151EF50D">
        <w:rPr>
          <w:rFonts w:ascii="Aptos" w:hAnsi="Aptos" w:eastAsia="Aptos" w:cs="Aptos"/>
          <w:b w:val="1"/>
          <w:bCs w:val="1"/>
          <w:noProof w:val="0"/>
          <w:sz w:val="24"/>
          <w:szCs w:val="24"/>
          <w:lang w:val="en-US"/>
        </w:rPr>
        <w:t>UCF MLS Advisory Board Members.........................................................................36</w:t>
      </w:r>
    </w:p>
    <w:p w:rsidRPr="003D7460" w:rsidR="00420043" w:rsidP="00420043" w:rsidRDefault="00420043" w14:paraId="3A297E97" w14:textId="53CCCA9D">
      <w:pPr>
        <w:pStyle w:val="Heading1"/>
      </w:pPr>
      <w:bookmarkStart w:name="_Toc1704443830" w:id="816693301"/>
      <w:r w:rsidR="00420043">
        <w:rPr/>
        <w:t>University of Central Florida</w:t>
      </w:r>
      <w:bookmarkEnd w:id="816693301"/>
    </w:p>
    <w:p w:rsidR="00321B34" w:rsidP="00321B34" w:rsidRDefault="00321B34" w14:paraId="45908BFD" w14:textId="66AB6E22">
      <w:pPr>
        <w:pStyle w:val="Heading2"/>
      </w:pPr>
      <w:bookmarkStart w:name="_Toc161054394" w:id="1915206550"/>
      <w:r w:rsidR="00321B34">
        <w:rPr/>
        <w:t>Overview</w:t>
      </w:r>
      <w:bookmarkEnd w:id="1915206550"/>
    </w:p>
    <w:p w:rsidR="00420043" w:rsidP="00420043" w:rsidRDefault="00420043" w14:paraId="64EA2C89" w14:textId="44993B9B">
      <w:r w:rsidRPr="003D7460">
        <w:t>The University of Central Florida, a member institution of the State University System, was formerly Florida Technological University.  The name was changed by action of the Florida Legislature on December 6, 1978.</w:t>
      </w:r>
    </w:p>
    <w:p w:rsidR="00420043" w:rsidP="00420043" w:rsidRDefault="00420043" w14:paraId="721B450C" w14:textId="1B34DE8A"/>
    <w:p w:rsidRPr="00420043" w:rsidR="00420043" w:rsidP="00420043" w:rsidRDefault="00420043" w14:paraId="564A0D4D" w14:textId="6BCD1121">
      <w:pPr>
        <w:tabs>
          <w:tab w:val="left" w:pos="-720"/>
          <w:tab w:val="left" w:pos="0"/>
        </w:tabs>
        <w:jc w:val="both"/>
        <w:rPr>
          <w:rFonts w:ascii="Arial" w:hAnsi="Arial"/>
          <w:sz w:val="22"/>
          <w:szCs w:val="22"/>
        </w:rPr>
      </w:pPr>
      <w:r>
        <w:rPr>
          <w:rFonts w:ascii="Arial" w:hAnsi="Arial"/>
          <w:sz w:val="22"/>
          <w:szCs w:val="22"/>
        </w:rPr>
        <w:t xml:space="preserve">The University is the second largest university based on numbers of students. </w:t>
      </w:r>
      <w:r w:rsidRPr="004D6D91">
        <w:rPr>
          <w:rFonts w:ascii="Arial" w:hAnsi="Arial"/>
          <w:sz w:val="22"/>
          <w:szCs w:val="22"/>
        </w:rPr>
        <w:t xml:space="preserve">With more than 64,000 students, UCF is the largest university by enrollment in Florida and one of the largest universities in the nation. It has more than </w:t>
      </w:r>
      <w:hyperlink w:history="1" w:anchor="employees" r:id="rId12">
        <w:r w:rsidRPr="004D6D91">
          <w:rPr>
            <w:rStyle w:val="Hyperlink"/>
            <w:rFonts w:ascii="Arial" w:hAnsi="Arial"/>
            <w:sz w:val="22"/>
            <w:szCs w:val="22"/>
          </w:rPr>
          <w:t>12,000 employees</w:t>
        </w:r>
      </w:hyperlink>
      <w:r w:rsidRPr="004D6D91">
        <w:rPr>
          <w:rFonts w:ascii="Arial" w:hAnsi="Arial"/>
          <w:sz w:val="22"/>
          <w:szCs w:val="22"/>
        </w:rPr>
        <w:t xml:space="preserve"> and an </w:t>
      </w:r>
      <w:hyperlink w:history="1" w:anchor="budget" r:id="rId13">
        <w:r w:rsidRPr="004D6D91">
          <w:rPr>
            <w:rStyle w:val="Hyperlink"/>
            <w:rFonts w:ascii="Arial" w:hAnsi="Arial"/>
            <w:sz w:val="22"/>
            <w:szCs w:val="22"/>
          </w:rPr>
          <w:t>operating budget of $1.5 billion</w:t>
        </w:r>
      </w:hyperlink>
      <w:r>
        <w:rPr>
          <w:rFonts w:ascii="Arial" w:hAnsi="Arial"/>
          <w:sz w:val="22"/>
          <w:szCs w:val="22"/>
        </w:rPr>
        <w:t>.</w:t>
      </w:r>
    </w:p>
    <w:p w:rsidR="00420043" w:rsidP="00420043" w:rsidRDefault="00420043" w14:paraId="06BB8121" w14:textId="4A5166C5">
      <w:pPr>
        <w:tabs>
          <w:tab w:val="left" w:pos="-720"/>
        </w:tabs>
        <w:jc w:val="both"/>
        <w:rPr>
          <w:rFonts w:ascii="Arial" w:hAnsi="Arial"/>
          <w:sz w:val="22"/>
          <w:szCs w:val="22"/>
        </w:rPr>
      </w:pPr>
    </w:p>
    <w:p w:rsidRPr="00420043" w:rsidR="00420043" w:rsidP="00420043" w:rsidRDefault="00420043" w14:paraId="2FE077BF" w14:textId="00211F60">
      <w:pPr>
        <w:pStyle w:val="Heading2"/>
      </w:pPr>
      <w:bookmarkStart w:name="_Toc860292754" w:id="1674728517"/>
      <w:r w:rsidR="00420043">
        <w:rPr/>
        <w:t>University Goals</w:t>
      </w:r>
      <w:bookmarkEnd w:id="1674728517"/>
    </w:p>
    <w:p w:rsidR="00420043" w:rsidP="00420043" w:rsidRDefault="00420043" w14:paraId="62557E0B" w14:textId="5EE9CC59">
      <w:pPr>
        <w:tabs>
          <w:tab w:val="left" w:pos="-720"/>
          <w:tab w:val="left" w:pos="0"/>
        </w:tabs>
        <w:ind w:left="720" w:hanging="720"/>
        <w:jc w:val="both"/>
        <w:rPr>
          <w:rFonts w:ascii="Arial" w:hAnsi="Arial"/>
          <w:sz w:val="22"/>
          <w:szCs w:val="22"/>
        </w:rPr>
      </w:pPr>
      <w:r w:rsidRPr="003D7460">
        <w:rPr>
          <w:rFonts w:ascii="Arial" w:hAnsi="Arial"/>
          <w:sz w:val="22"/>
          <w:szCs w:val="22"/>
        </w:rPr>
        <w:t xml:space="preserve">The University of Central Florida </w:t>
      </w:r>
      <w:r>
        <w:rPr>
          <w:rFonts w:ascii="Arial" w:hAnsi="Arial"/>
          <w:sz w:val="22"/>
          <w:szCs w:val="22"/>
        </w:rPr>
        <w:t>5 goals as described by President Hitt:</w:t>
      </w:r>
    </w:p>
    <w:p w:rsidRPr="00420043" w:rsidR="00420043" w:rsidP="00420043" w:rsidRDefault="00420043" w14:paraId="04D14889" w14:textId="2D8A6CDD">
      <w:pPr>
        <w:pStyle w:val="ListParagraph"/>
        <w:numPr>
          <w:ilvl w:val="0"/>
          <w:numId w:val="4"/>
        </w:numPr>
        <w:tabs>
          <w:tab w:val="left" w:pos="-720"/>
          <w:tab w:val="left" w:pos="0"/>
        </w:tabs>
        <w:jc w:val="both"/>
        <w:rPr>
          <w:rFonts w:ascii="Arial" w:hAnsi="Arial"/>
          <w:sz w:val="22"/>
          <w:szCs w:val="22"/>
        </w:rPr>
      </w:pPr>
      <w:r w:rsidRPr="00420043">
        <w:rPr>
          <w:rFonts w:ascii="Arial" w:hAnsi="Arial"/>
          <w:sz w:val="22"/>
          <w:szCs w:val="22"/>
        </w:rPr>
        <w:t>Offer the best undergraduate education available in Florida</w:t>
      </w:r>
    </w:p>
    <w:p w:rsidRPr="00420043" w:rsidR="00420043" w:rsidP="00420043" w:rsidRDefault="00420043" w14:paraId="6BD86FC2" w14:textId="327F2A4F">
      <w:pPr>
        <w:pStyle w:val="ListParagraph"/>
        <w:numPr>
          <w:ilvl w:val="0"/>
          <w:numId w:val="4"/>
        </w:numPr>
        <w:tabs>
          <w:tab w:val="left" w:pos="-720"/>
          <w:tab w:val="left" w:pos="0"/>
        </w:tabs>
        <w:jc w:val="both"/>
        <w:rPr>
          <w:rFonts w:ascii="Arial" w:hAnsi="Arial"/>
          <w:sz w:val="22"/>
          <w:szCs w:val="22"/>
        </w:rPr>
      </w:pPr>
      <w:r w:rsidRPr="00420043">
        <w:rPr>
          <w:rFonts w:ascii="Arial" w:hAnsi="Arial"/>
          <w:sz w:val="22"/>
          <w:szCs w:val="22"/>
        </w:rPr>
        <w:t>Achieve international prominence in key programs of graduate study and research</w:t>
      </w:r>
    </w:p>
    <w:p w:rsidRPr="00420043" w:rsidR="00420043" w:rsidP="00420043" w:rsidRDefault="00420043" w14:paraId="694443F5" w14:textId="5386F23D">
      <w:pPr>
        <w:pStyle w:val="ListParagraph"/>
        <w:numPr>
          <w:ilvl w:val="0"/>
          <w:numId w:val="4"/>
        </w:numPr>
        <w:tabs>
          <w:tab w:val="left" w:pos="-720"/>
          <w:tab w:val="left" w:pos="0"/>
        </w:tabs>
        <w:jc w:val="both"/>
        <w:rPr>
          <w:rFonts w:ascii="Arial" w:hAnsi="Arial"/>
          <w:sz w:val="22"/>
          <w:szCs w:val="22"/>
        </w:rPr>
      </w:pPr>
      <w:r w:rsidRPr="00420043">
        <w:rPr>
          <w:rFonts w:ascii="Arial" w:hAnsi="Arial"/>
          <w:sz w:val="22"/>
          <w:szCs w:val="22"/>
        </w:rPr>
        <w:t>Provide international focus to our curricula and research programs</w:t>
      </w:r>
    </w:p>
    <w:p w:rsidRPr="00420043" w:rsidR="00420043" w:rsidP="00420043" w:rsidRDefault="00420043" w14:paraId="7AF01027" w14:textId="7B07EA52">
      <w:pPr>
        <w:pStyle w:val="ListParagraph"/>
        <w:numPr>
          <w:ilvl w:val="0"/>
          <w:numId w:val="4"/>
        </w:numPr>
        <w:tabs>
          <w:tab w:val="left" w:pos="-720"/>
          <w:tab w:val="left" w:pos="0"/>
        </w:tabs>
        <w:jc w:val="both"/>
        <w:rPr>
          <w:rFonts w:ascii="Arial" w:hAnsi="Arial"/>
          <w:sz w:val="22"/>
          <w:szCs w:val="22"/>
        </w:rPr>
      </w:pPr>
      <w:r w:rsidRPr="00420043">
        <w:rPr>
          <w:rFonts w:ascii="Arial" w:hAnsi="Arial"/>
          <w:sz w:val="22"/>
          <w:szCs w:val="22"/>
        </w:rPr>
        <w:t>Become more inclusive and diverse</w:t>
      </w:r>
    </w:p>
    <w:p w:rsidRPr="00420043" w:rsidR="00420043" w:rsidP="00420043" w:rsidRDefault="00420043" w14:paraId="66A89590" w14:textId="79B535A9">
      <w:pPr>
        <w:pStyle w:val="ListParagraph"/>
        <w:numPr>
          <w:ilvl w:val="0"/>
          <w:numId w:val="4"/>
        </w:numPr>
        <w:tabs>
          <w:tab w:val="left" w:pos="-720"/>
          <w:tab w:val="left" w:pos="0"/>
        </w:tabs>
        <w:jc w:val="both"/>
        <w:rPr>
          <w:rFonts w:ascii="Arial" w:hAnsi="Arial"/>
          <w:sz w:val="22"/>
          <w:szCs w:val="22"/>
        </w:rPr>
      </w:pPr>
      <w:r w:rsidRPr="00420043">
        <w:rPr>
          <w:rFonts w:ascii="Arial" w:hAnsi="Arial"/>
          <w:sz w:val="22"/>
          <w:szCs w:val="22"/>
        </w:rPr>
        <w:t>Be America’s leading partnership university</w:t>
      </w:r>
    </w:p>
    <w:p w:rsidR="00420043" w:rsidP="00420043" w:rsidRDefault="00420043" w14:paraId="6C7E96A4" w14:textId="77777777">
      <w:pPr>
        <w:tabs>
          <w:tab w:val="left" w:pos="-720"/>
          <w:tab w:val="left" w:pos="0"/>
        </w:tabs>
        <w:ind w:left="720" w:hanging="720"/>
        <w:jc w:val="both"/>
        <w:rPr>
          <w:rFonts w:ascii="Arial" w:hAnsi="Arial"/>
          <w:sz w:val="22"/>
          <w:szCs w:val="22"/>
        </w:rPr>
      </w:pPr>
    </w:p>
    <w:p w:rsidR="00420043" w:rsidP="00420043" w:rsidRDefault="00420043" w14:paraId="4F660FE8" w14:textId="35DE4849">
      <w:pPr>
        <w:tabs>
          <w:tab w:val="left" w:pos="-720"/>
          <w:tab w:val="left" w:pos="0"/>
        </w:tabs>
        <w:jc w:val="both"/>
        <w:rPr>
          <w:rFonts w:ascii="Arial" w:hAnsi="Arial"/>
          <w:sz w:val="22"/>
          <w:szCs w:val="22"/>
        </w:rPr>
      </w:pPr>
      <w:r>
        <w:rPr>
          <w:rFonts w:ascii="Arial" w:hAnsi="Arial"/>
          <w:sz w:val="22"/>
          <w:szCs w:val="22"/>
        </w:rPr>
        <w:t>The MLS program directly meets goals 1,4, and 5 through its emphasis on high-quality undergraduate education that helps the diverse population of Central Florida obtain gainful employment at affiliated hospitals and medical centers within the area and at similar facilities across the nation.</w:t>
      </w:r>
    </w:p>
    <w:p w:rsidRPr="003D7460" w:rsidR="00420043" w:rsidP="00420043" w:rsidRDefault="00420043" w14:paraId="197D1AB7" w14:textId="77777777">
      <w:pPr>
        <w:tabs>
          <w:tab w:val="left" w:pos="-720"/>
          <w:tab w:val="left" w:pos="0"/>
        </w:tabs>
        <w:jc w:val="both"/>
        <w:rPr>
          <w:rFonts w:ascii="Arial" w:hAnsi="Arial"/>
          <w:sz w:val="22"/>
          <w:szCs w:val="22"/>
        </w:rPr>
      </w:pPr>
    </w:p>
    <w:p w:rsidRPr="00420043" w:rsidR="00420043" w:rsidP="00420043" w:rsidRDefault="00420043" w14:paraId="3300D338" w14:textId="7C399A02">
      <w:pPr>
        <w:pStyle w:val="Heading1"/>
        <w:rPr>
          <w:sz w:val="28"/>
          <w:szCs w:val="28"/>
        </w:rPr>
      </w:pPr>
      <w:bookmarkStart w:name="_Toc1308583483" w:id="438674024"/>
      <w:r w:rsidR="00420043">
        <w:rPr/>
        <w:t>The Burnett School of Biomedical Sciences</w:t>
      </w:r>
      <w:bookmarkEnd w:id="438674024"/>
    </w:p>
    <w:p w:rsidRPr="003D7460" w:rsidR="00420043" w:rsidP="00420043" w:rsidRDefault="00420043" w14:paraId="41B3E33C" w14:textId="72585704">
      <w:r w:rsidRPr="003D7460">
        <w:t xml:space="preserve">The Burnett School of Biomedical Sciences was established in 2007 as a </w:t>
      </w:r>
      <w:r>
        <w:t>part of the</w:t>
      </w:r>
      <w:r w:rsidRPr="003D7460">
        <w:t xml:space="preserve"> College of Medicine.  Programs leading to Bachelor of Science degrees in the School include Medical Laboratory Sciences, </w:t>
      </w:r>
      <w:r>
        <w:t>Biomedical Sciences</w:t>
      </w:r>
      <w:r w:rsidRPr="003D7460">
        <w:t>, and Biotechnology</w:t>
      </w:r>
      <w:r>
        <w:t>.  All undergraduate progra</w:t>
      </w:r>
      <w:r w:rsidR="00B059BC">
        <w:t>ms</w:t>
      </w:r>
      <w:r>
        <w:t xml:space="preserve"> are housed at</w:t>
      </w:r>
      <w:r w:rsidR="00B059BC">
        <w:t xml:space="preserve"> the</w:t>
      </w:r>
      <w:r>
        <w:t xml:space="preserve"> main campus of UCF.</w:t>
      </w:r>
    </w:p>
    <w:p w:rsidRPr="003D7460" w:rsidR="00420043" w:rsidP="00420043" w:rsidRDefault="00420043" w14:paraId="2D21511C" w14:textId="77777777">
      <w:pPr>
        <w:tabs>
          <w:tab w:val="left" w:pos="-720"/>
        </w:tabs>
        <w:jc w:val="both"/>
        <w:rPr>
          <w:rFonts w:ascii="Arial" w:hAnsi="Arial"/>
          <w:sz w:val="22"/>
          <w:szCs w:val="22"/>
        </w:rPr>
      </w:pPr>
    </w:p>
    <w:p w:rsidR="00420043" w:rsidP="00420043" w:rsidRDefault="00420043" w14:paraId="7231709E" w14:textId="6391BFC1">
      <w:pPr>
        <w:tabs>
          <w:tab w:val="left" w:pos="-720"/>
          <w:tab w:val="left" w:pos="0"/>
        </w:tabs>
        <w:ind w:left="720" w:hanging="720"/>
        <w:jc w:val="both"/>
        <w:rPr>
          <w:rFonts w:ascii="Arial" w:hAnsi="Arial"/>
          <w:sz w:val="22"/>
          <w:szCs w:val="22"/>
        </w:rPr>
      </w:pPr>
      <w:r>
        <w:rPr>
          <w:rFonts w:ascii="Arial" w:hAnsi="Arial"/>
          <w:sz w:val="22"/>
          <w:szCs w:val="22"/>
        </w:rPr>
        <w:t xml:space="preserve">Graduate programs in BSBS </w:t>
      </w:r>
      <w:r w:rsidRPr="003D7460">
        <w:rPr>
          <w:rFonts w:ascii="Arial" w:hAnsi="Arial"/>
          <w:sz w:val="22"/>
          <w:szCs w:val="22"/>
        </w:rPr>
        <w:t>in</w:t>
      </w:r>
      <w:r>
        <w:rPr>
          <w:rFonts w:ascii="Arial" w:hAnsi="Arial"/>
          <w:sz w:val="22"/>
          <w:szCs w:val="22"/>
        </w:rPr>
        <w:t xml:space="preserve">clude: </w:t>
      </w:r>
      <w:r w:rsidRPr="00C84E7A">
        <w:rPr>
          <w:rFonts w:ascii="Arial" w:hAnsi="Arial"/>
          <w:sz w:val="22"/>
          <w:szCs w:val="22"/>
        </w:rPr>
        <w:t xml:space="preserve"> </w:t>
      </w:r>
    </w:p>
    <w:p w:rsidRPr="00420043" w:rsidR="00420043" w:rsidP="00420043" w:rsidRDefault="00420043" w14:paraId="6DBA483E" w14:textId="7E03545F">
      <w:pPr>
        <w:pStyle w:val="ListParagraph"/>
        <w:numPr>
          <w:ilvl w:val="0"/>
          <w:numId w:val="5"/>
        </w:numPr>
        <w:tabs>
          <w:tab w:val="left" w:pos="-720"/>
          <w:tab w:val="left" w:pos="0"/>
        </w:tabs>
        <w:jc w:val="both"/>
        <w:rPr>
          <w:rFonts w:ascii="Arial" w:hAnsi="Arial"/>
          <w:sz w:val="22"/>
          <w:szCs w:val="22"/>
        </w:rPr>
      </w:pPr>
      <w:hyperlink w:history="1" r:id="rId14">
        <w:r w:rsidRPr="00420043">
          <w:rPr>
            <w:rStyle w:val="Hyperlink"/>
            <w:rFonts w:ascii="Arial" w:hAnsi="Arial"/>
            <w:sz w:val="22"/>
            <w:szCs w:val="22"/>
          </w:rPr>
          <w:t>PhD Biomedical Sciences</w:t>
        </w:r>
      </w:hyperlink>
    </w:p>
    <w:p w:rsidRPr="00420043" w:rsidR="00420043" w:rsidP="00420043" w:rsidRDefault="00420043" w14:paraId="1E7273A1" w14:textId="6F220544">
      <w:pPr>
        <w:pStyle w:val="ListParagraph"/>
        <w:numPr>
          <w:ilvl w:val="0"/>
          <w:numId w:val="5"/>
        </w:numPr>
        <w:tabs>
          <w:tab w:val="left" w:pos="-720"/>
          <w:tab w:val="left" w:pos="0"/>
        </w:tabs>
        <w:jc w:val="both"/>
        <w:rPr>
          <w:rFonts w:ascii="Arial" w:hAnsi="Arial"/>
          <w:sz w:val="22"/>
          <w:szCs w:val="22"/>
        </w:rPr>
      </w:pPr>
      <w:hyperlink w:history="1" r:id="rId15">
        <w:r w:rsidRPr="00420043">
          <w:rPr>
            <w:rStyle w:val="Hyperlink"/>
            <w:rFonts w:ascii="Arial" w:hAnsi="Arial"/>
            <w:sz w:val="22"/>
            <w:szCs w:val="22"/>
          </w:rPr>
          <w:t>MD-PhD Biomedical Sciences</w:t>
        </w:r>
      </w:hyperlink>
    </w:p>
    <w:p w:rsidRPr="00420043" w:rsidR="00420043" w:rsidP="00420043" w:rsidRDefault="00420043" w14:paraId="27CA99C4" w14:textId="00212E06">
      <w:pPr>
        <w:pStyle w:val="ListParagraph"/>
        <w:numPr>
          <w:ilvl w:val="0"/>
          <w:numId w:val="5"/>
        </w:numPr>
        <w:tabs>
          <w:tab w:val="left" w:pos="-720"/>
          <w:tab w:val="left" w:pos="0"/>
        </w:tabs>
        <w:jc w:val="both"/>
        <w:rPr>
          <w:rFonts w:ascii="Arial" w:hAnsi="Arial"/>
          <w:sz w:val="22"/>
          <w:szCs w:val="22"/>
        </w:rPr>
      </w:pPr>
      <w:hyperlink w:history="1" r:id="rId16">
        <w:r w:rsidRPr="00420043">
          <w:rPr>
            <w:rStyle w:val="Hyperlink"/>
            <w:rFonts w:ascii="Arial" w:hAnsi="Arial"/>
            <w:sz w:val="22"/>
            <w:szCs w:val="22"/>
          </w:rPr>
          <w:t>MS Biomedical Sciences (non-thesis)</w:t>
        </w:r>
      </w:hyperlink>
    </w:p>
    <w:p w:rsidRPr="00C84E7A" w:rsidR="00420043" w:rsidP="00420043" w:rsidRDefault="00420043" w14:paraId="2279C979" w14:textId="77777777">
      <w:pPr>
        <w:numPr>
          <w:ilvl w:val="1"/>
          <w:numId w:val="5"/>
        </w:numPr>
        <w:tabs>
          <w:tab w:val="left" w:pos="-720"/>
          <w:tab w:val="left" w:pos="0"/>
        </w:tabs>
        <w:jc w:val="both"/>
        <w:rPr>
          <w:rFonts w:ascii="Arial" w:hAnsi="Arial"/>
          <w:sz w:val="22"/>
          <w:szCs w:val="22"/>
        </w:rPr>
      </w:pPr>
      <w:hyperlink w:history="1" r:id="rId17">
        <w:r w:rsidRPr="00C84E7A">
          <w:rPr>
            <w:rStyle w:val="Hyperlink"/>
            <w:rFonts w:ascii="Arial" w:hAnsi="Arial"/>
            <w:sz w:val="22"/>
            <w:szCs w:val="22"/>
          </w:rPr>
          <w:t>MS Cancer Biology Track</w:t>
        </w:r>
      </w:hyperlink>
    </w:p>
    <w:p w:rsidRPr="00C84E7A" w:rsidR="00420043" w:rsidP="00420043" w:rsidRDefault="00420043" w14:paraId="3532F58F" w14:textId="77777777">
      <w:pPr>
        <w:numPr>
          <w:ilvl w:val="1"/>
          <w:numId w:val="5"/>
        </w:numPr>
        <w:tabs>
          <w:tab w:val="left" w:pos="-720"/>
          <w:tab w:val="left" w:pos="0"/>
        </w:tabs>
        <w:jc w:val="both"/>
        <w:rPr>
          <w:rFonts w:ascii="Arial" w:hAnsi="Arial"/>
          <w:sz w:val="22"/>
          <w:szCs w:val="22"/>
        </w:rPr>
      </w:pPr>
      <w:hyperlink w:history="1" r:id="rId18">
        <w:r w:rsidRPr="00C84E7A">
          <w:rPr>
            <w:rStyle w:val="Hyperlink"/>
            <w:rFonts w:ascii="Arial" w:hAnsi="Arial"/>
            <w:sz w:val="22"/>
            <w:szCs w:val="22"/>
          </w:rPr>
          <w:t>MS Infectious Disease Track</w:t>
        </w:r>
      </w:hyperlink>
    </w:p>
    <w:p w:rsidRPr="00C84E7A" w:rsidR="00420043" w:rsidP="00420043" w:rsidRDefault="00420043" w14:paraId="7F03372D" w14:textId="77777777">
      <w:pPr>
        <w:numPr>
          <w:ilvl w:val="1"/>
          <w:numId w:val="5"/>
        </w:numPr>
        <w:tabs>
          <w:tab w:val="left" w:pos="-720"/>
          <w:tab w:val="left" w:pos="0"/>
        </w:tabs>
        <w:jc w:val="both"/>
        <w:rPr>
          <w:rFonts w:ascii="Arial" w:hAnsi="Arial"/>
          <w:sz w:val="22"/>
          <w:szCs w:val="22"/>
        </w:rPr>
      </w:pPr>
      <w:hyperlink w:history="1" r:id="rId19">
        <w:r w:rsidRPr="00C84E7A">
          <w:rPr>
            <w:rStyle w:val="Hyperlink"/>
            <w:rFonts w:ascii="Arial" w:hAnsi="Arial"/>
            <w:sz w:val="22"/>
            <w:szCs w:val="22"/>
          </w:rPr>
          <w:t>MS Metabolic and Cardiovascular Sciences Track</w:t>
        </w:r>
      </w:hyperlink>
    </w:p>
    <w:p w:rsidRPr="00C84E7A" w:rsidR="00420043" w:rsidP="00420043" w:rsidRDefault="00420043" w14:paraId="3968BD72" w14:textId="77777777">
      <w:pPr>
        <w:numPr>
          <w:ilvl w:val="1"/>
          <w:numId w:val="5"/>
        </w:numPr>
        <w:tabs>
          <w:tab w:val="left" w:pos="-720"/>
          <w:tab w:val="left" w:pos="0"/>
        </w:tabs>
        <w:jc w:val="both"/>
        <w:rPr>
          <w:rFonts w:ascii="Arial" w:hAnsi="Arial"/>
          <w:sz w:val="22"/>
          <w:szCs w:val="22"/>
        </w:rPr>
      </w:pPr>
      <w:hyperlink w:history="1" r:id="rId20">
        <w:r w:rsidRPr="00C84E7A">
          <w:rPr>
            <w:rStyle w:val="Hyperlink"/>
            <w:rFonts w:ascii="Arial" w:hAnsi="Arial"/>
            <w:sz w:val="22"/>
            <w:szCs w:val="22"/>
          </w:rPr>
          <w:t>MS Neuroscience Track</w:t>
        </w:r>
      </w:hyperlink>
    </w:p>
    <w:p w:rsidRPr="00420043" w:rsidR="00420043" w:rsidP="00420043" w:rsidRDefault="00420043" w14:paraId="0238A140" w14:textId="11AC94C5">
      <w:pPr>
        <w:pStyle w:val="ListParagraph"/>
        <w:numPr>
          <w:ilvl w:val="0"/>
          <w:numId w:val="5"/>
        </w:numPr>
        <w:tabs>
          <w:tab w:val="left" w:pos="-720"/>
          <w:tab w:val="left" w:pos="0"/>
        </w:tabs>
        <w:jc w:val="both"/>
        <w:rPr>
          <w:rFonts w:ascii="Arial" w:hAnsi="Arial"/>
          <w:sz w:val="22"/>
          <w:szCs w:val="22"/>
        </w:rPr>
      </w:pPr>
      <w:hyperlink w:history="1" r:id="rId21">
        <w:r w:rsidRPr="00420043">
          <w:rPr>
            <w:rStyle w:val="Hyperlink"/>
            <w:rFonts w:ascii="Arial" w:hAnsi="Arial"/>
            <w:sz w:val="22"/>
            <w:szCs w:val="22"/>
          </w:rPr>
          <w:t>MS Biotechnology</w:t>
        </w:r>
      </w:hyperlink>
    </w:p>
    <w:p w:rsidRPr="00C84E7A" w:rsidR="00420043" w:rsidP="00420043" w:rsidRDefault="00420043" w14:paraId="518EB7C4" w14:textId="77777777">
      <w:pPr>
        <w:numPr>
          <w:ilvl w:val="1"/>
          <w:numId w:val="5"/>
        </w:numPr>
        <w:tabs>
          <w:tab w:val="left" w:pos="-720"/>
          <w:tab w:val="left" w:pos="0"/>
        </w:tabs>
        <w:jc w:val="both"/>
        <w:rPr>
          <w:rFonts w:ascii="Arial" w:hAnsi="Arial"/>
          <w:sz w:val="22"/>
          <w:szCs w:val="22"/>
        </w:rPr>
      </w:pPr>
      <w:hyperlink w:history="1" r:id="rId22">
        <w:r w:rsidRPr="00C84E7A">
          <w:rPr>
            <w:rStyle w:val="Hyperlink"/>
            <w:rFonts w:ascii="Arial" w:hAnsi="Arial"/>
            <w:sz w:val="22"/>
            <w:szCs w:val="22"/>
          </w:rPr>
          <w:t>MS Biotechnology thesis</w:t>
        </w:r>
      </w:hyperlink>
    </w:p>
    <w:p w:rsidRPr="00C84E7A" w:rsidR="00420043" w:rsidP="00D96BC7" w:rsidRDefault="00420043" w14:paraId="6B2CB7CA" w14:textId="77777777">
      <w:pPr>
        <w:numPr>
          <w:ilvl w:val="1"/>
          <w:numId w:val="5"/>
        </w:numPr>
        <w:tabs>
          <w:tab w:val="left" w:pos="-720"/>
          <w:tab w:val="left" w:pos="0"/>
        </w:tabs>
        <w:jc w:val="both"/>
        <w:rPr>
          <w:rFonts w:ascii="Arial" w:hAnsi="Arial"/>
          <w:sz w:val="22"/>
          <w:szCs w:val="22"/>
        </w:rPr>
      </w:pPr>
      <w:hyperlink w:history="1" r:id="rId23">
        <w:r w:rsidRPr="00C84E7A">
          <w:rPr>
            <w:rStyle w:val="Hyperlink"/>
            <w:rFonts w:ascii="Arial" w:hAnsi="Arial"/>
            <w:sz w:val="22"/>
            <w:szCs w:val="22"/>
          </w:rPr>
          <w:t>Professional Science Master’s non-thesis (PS</w:t>
        </w:r>
      </w:hyperlink>
      <w:r>
        <w:rPr>
          <w:rFonts w:ascii="Arial" w:hAnsi="Arial"/>
          <w:sz w:val="22"/>
          <w:szCs w:val="22"/>
        </w:rPr>
        <w:t>M) Track</w:t>
      </w:r>
    </w:p>
    <w:p w:rsidR="00D96BC7" w:rsidP="00420043" w:rsidRDefault="00D96BC7" w14:paraId="212DEF7C" w14:textId="77777777">
      <w:pPr>
        <w:tabs>
          <w:tab w:val="left" w:pos="-720"/>
          <w:tab w:val="left" w:pos="0"/>
        </w:tabs>
        <w:ind w:left="720" w:hanging="720"/>
        <w:jc w:val="both"/>
        <w:rPr>
          <w:rFonts w:ascii="Arial" w:hAnsi="Arial"/>
          <w:sz w:val="22"/>
          <w:szCs w:val="22"/>
        </w:rPr>
      </w:pPr>
    </w:p>
    <w:p w:rsidR="00420043" w:rsidP="00420043" w:rsidRDefault="00D96BC7" w14:paraId="2D93AC35" w14:textId="739161F7">
      <w:pPr>
        <w:tabs>
          <w:tab w:val="left" w:pos="-720"/>
          <w:tab w:val="left" w:pos="0"/>
        </w:tabs>
        <w:ind w:left="720" w:hanging="720"/>
        <w:jc w:val="both"/>
        <w:rPr>
          <w:rFonts w:ascii="Arial" w:hAnsi="Arial"/>
          <w:sz w:val="22"/>
          <w:szCs w:val="22"/>
        </w:rPr>
      </w:pPr>
      <w:r>
        <w:rPr>
          <w:rFonts w:ascii="Arial" w:hAnsi="Arial"/>
          <w:sz w:val="22"/>
          <w:szCs w:val="22"/>
        </w:rPr>
        <w:t>As a</w:t>
      </w:r>
      <w:r w:rsidRPr="003D7460" w:rsidR="00420043">
        <w:rPr>
          <w:rFonts w:ascii="Arial" w:hAnsi="Arial"/>
          <w:sz w:val="22"/>
          <w:szCs w:val="22"/>
        </w:rPr>
        <w:t xml:space="preserve"> medical laboratory scientist</w:t>
      </w:r>
      <w:r>
        <w:rPr>
          <w:rFonts w:ascii="Arial" w:hAnsi="Arial"/>
          <w:sz w:val="22"/>
          <w:szCs w:val="22"/>
        </w:rPr>
        <w:t>,</w:t>
      </w:r>
      <w:r w:rsidRPr="003D7460" w:rsidR="00420043">
        <w:rPr>
          <w:rFonts w:ascii="Arial" w:hAnsi="Arial"/>
          <w:sz w:val="22"/>
          <w:szCs w:val="22"/>
        </w:rPr>
        <w:t xml:space="preserve"> you may apply for any of these </w:t>
      </w:r>
      <w:r>
        <w:rPr>
          <w:rFonts w:ascii="Arial" w:hAnsi="Arial"/>
          <w:sz w:val="22"/>
          <w:szCs w:val="22"/>
        </w:rPr>
        <w:t xml:space="preserve">graduate </w:t>
      </w:r>
      <w:r w:rsidRPr="003D7460" w:rsidR="00420043">
        <w:rPr>
          <w:rFonts w:ascii="Arial" w:hAnsi="Arial"/>
          <w:sz w:val="22"/>
          <w:szCs w:val="22"/>
        </w:rPr>
        <w:t>programs.</w:t>
      </w:r>
    </w:p>
    <w:p w:rsidRPr="003D7460" w:rsidR="00420043" w:rsidP="00420043" w:rsidRDefault="00420043" w14:paraId="15422F6B" w14:textId="77777777">
      <w:pPr>
        <w:tabs>
          <w:tab w:val="left" w:pos="-720"/>
          <w:tab w:val="left" w:pos="0"/>
        </w:tabs>
        <w:ind w:left="720" w:hanging="720"/>
        <w:jc w:val="both"/>
        <w:rPr>
          <w:rFonts w:ascii="Arial" w:hAnsi="Arial"/>
          <w:sz w:val="22"/>
          <w:szCs w:val="22"/>
        </w:rPr>
      </w:pPr>
    </w:p>
    <w:p w:rsidR="00FC00B0" w:rsidP="00D96BC7" w:rsidRDefault="00D96BC7" w14:paraId="14CE3EE0" w14:textId="77777777">
      <w:pPr>
        <w:pStyle w:val="Heading1"/>
      </w:pPr>
      <w:bookmarkStart w:name="_Toc1570074132" w:id="1397884970"/>
      <w:r w:rsidR="00D96BC7">
        <w:rPr/>
        <w:t>The Medical Laboratory Science Program</w:t>
      </w:r>
      <w:bookmarkEnd w:id="1397884970"/>
      <w:r w:rsidR="00D96BC7">
        <w:rPr/>
        <w:t xml:space="preserve"> </w:t>
      </w:r>
    </w:p>
    <w:p w:rsidRPr="003D7460" w:rsidR="00420043" w:rsidP="00FC00B0" w:rsidRDefault="00D96BC7" w14:paraId="2721DE42" w14:textId="4BFBC556">
      <w:pPr>
        <w:pStyle w:val="Heading2"/>
      </w:pPr>
      <w:bookmarkStart w:name="_Toc1969738999" w:id="823677230"/>
      <w:r w:rsidR="00D96BC7">
        <w:rPr/>
        <w:t>Overview</w:t>
      </w:r>
      <w:bookmarkEnd w:id="823677230"/>
    </w:p>
    <w:p w:rsidRPr="003D7460" w:rsidR="00420043" w:rsidP="00D96BC7" w:rsidRDefault="00420043" w14:paraId="59586144" w14:textId="00299871">
      <w:r w:rsidRPr="003D7460">
        <w:t>The Medical Technology Program was approved by the Board of Regents of the State of Florida in 1968 as a Bachelor of Science degree-granting program.  The name of the program was changed to Medical Laboratory Sciences in 1984.</w:t>
      </w:r>
    </w:p>
    <w:p w:rsidRPr="003D7460" w:rsidR="00420043" w:rsidP="00D96BC7" w:rsidRDefault="00420043" w14:paraId="2E985EFF" w14:textId="77777777"/>
    <w:p w:rsidRPr="003D7460" w:rsidR="00420043" w:rsidP="18D031A2" w:rsidRDefault="00420043" w14:paraId="268128B1" w14:textId="4CCE718A">
      <w:pPr>
        <w:rPr>
          <w:b w:val="1"/>
          <w:bCs w:val="1"/>
        </w:rPr>
      </w:pPr>
      <w:r w:rsidR="00420043">
        <w:rPr/>
        <w:t>The Medical Laboratory Sciences Program began as a traditional 3 + 1 hospital-based program</w:t>
      </w:r>
      <w:r w:rsidR="00420043">
        <w:rPr/>
        <w:t xml:space="preserve">.  </w:t>
      </w:r>
      <w:r w:rsidR="00420043">
        <w:rPr/>
        <w:t>In order to</w:t>
      </w:r>
      <w:r w:rsidR="00420043">
        <w:rPr/>
        <w:t xml:space="preserve"> best serve the UCF student, accreditation for a </w:t>
      </w:r>
      <w:r w:rsidR="00420043">
        <w:rPr/>
        <w:t>University</w:t>
      </w:r>
      <w:r w:rsidR="00420043">
        <w:rPr/>
        <w:t xml:space="preserve">-based program was sought.  </w:t>
      </w:r>
      <w:r w:rsidRPr="18D031A2" w:rsidR="00420043">
        <w:rPr>
          <w:highlight w:val="yellow"/>
        </w:rPr>
        <w:t>A</w:t>
      </w:r>
      <w:r w:rsidRPr="18D031A2" w:rsidR="00420043">
        <w:rPr>
          <w:b w:val="1"/>
          <w:bCs w:val="1"/>
          <w:highlight w:val="yellow"/>
        </w:rPr>
        <w:t>ccreditation by the "Committee on Allied Health Education Accreditation" (CAHEA) in conjunction with the "National Accrediting Agency for Clinical Laboratory Sciences" (NAACLS) was achieved in 1982.</w:t>
      </w:r>
      <w:r w:rsidRPr="18D031A2" w:rsidR="00420043">
        <w:rPr>
          <w:b w:val="1"/>
          <w:bCs w:val="1"/>
          <w:highlight w:val="yellow"/>
        </w:rPr>
        <w:t xml:space="preserve">  NAACLS</w:t>
      </w:r>
      <w:r w:rsidRPr="18D031A2" w:rsidR="00D96BC7">
        <w:rPr>
          <w:b w:val="1"/>
          <w:bCs w:val="1"/>
          <w:highlight w:val="yellow"/>
        </w:rPr>
        <w:t xml:space="preserve"> </w:t>
      </w:r>
      <w:r w:rsidRPr="18D031A2" w:rsidR="00420043">
        <w:rPr>
          <w:b w:val="1"/>
          <w:bCs w:val="1"/>
          <w:highlight w:val="yellow"/>
        </w:rPr>
        <w:t>(</w:t>
      </w:r>
      <w:r w:rsidRPr="18D031A2" w:rsidR="00420043">
        <w:rPr>
          <w:b w:val="1"/>
          <w:bCs w:val="1"/>
          <w:highlight w:val="yellow"/>
        </w:rPr>
        <w:t>5600 N. River Road, Suite 720</w:t>
      </w:r>
      <w:r w:rsidRPr="18D031A2" w:rsidR="00420043">
        <w:rPr>
          <w:b w:val="1"/>
          <w:bCs w:val="1"/>
          <w:highlight w:val="yellow"/>
        </w:rPr>
        <w:t xml:space="preserve">, </w:t>
      </w:r>
      <w:r w:rsidRPr="18D031A2" w:rsidR="00420043">
        <w:rPr>
          <w:b w:val="1"/>
          <w:bCs w:val="1"/>
          <w:highlight w:val="yellow"/>
        </w:rPr>
        <w:t xml:space="preserve">Rosemont, </w:t>
      </w:r>
      <w:r w:rsidRPr="18D031A2" w:rsidR="00420043">
        <w:rPr>
          <w:b w:val="1"/>
          <w:bCs w:val="1"/>
          <w:highlight w:val="yellow"/>
        </w:rPr>
        <w:t xml:space="preserve">IL </w:t>
      </w:r>
      <w:r w:rsidRPr="18D031A2" w:rsidR="00420043">
        <w:rPr>
          <w:b w:val="1"/>
          <w:bCs w:val="1"/>
          <w:highlight w:val="yellow"/>
        </w:rPr>
        <w:t>60018-5119</w:t>
      </w:r>
      <w:r w:rsidRPr="18D031A2" w:rsidR="00420043">
        <w:rPr>
          <w:b w:val="1"/>
          <w:bCs w:val="1"/>
          <w:highlight w:val="yellow"/>
        </w:rPr>
        <w:t>) is the current agency accrediting the program. The program is fully accredited until 20</w:t>
      </w:r>
      <w:r w:rsidRPr="18D031A2" w:rsidR="00B059BC">
        <w:rPr>
          <w:b w:val="1"/>
          <w:bCs w:val="1"/>
          <w:highlight w:val="yellow"/>
        </w:rPr>
        <w:t>30</w:t>
      </w:r>
      <w:r w:rsidRPr="18D031A2" w:rsidR="002217DA">
        <w:rPr>
          <w:b w:val="1"/>
          <w:bCs w:val="1"/>
          <w:highlight w:val="yellow"/>
        </w:rPr>
        <w:t xml:space="preserve"> after </w:t>
      </w:r>
      <w:r w:rsidRPr="18D031A2" w:rsidR="002217DA">
        <w:rPr>
          <w:b w:val="1"/>
          <w:bCs w:val="1"/>
          <w:highlight w:val="yellow"/>
        </w:rPr>
        <w:t>a very successful</w:t>
      </w:r>
      <w:r w:rsidRPr="18D031A2" w:rsidR="002217DA">
        <w:rPr>
          <w:b w:val="1"/>
          <w:bCs w:val="1"/>
          <w:highlight w:val="yellow"/>
        </w:rPr>
        <w:t xml:space="preserve"> reaccreditation site visit in 2019</w:t>
      </w:r>
      <w:r w:rsidRPr="18D031A2" w:rsidR="00420043">
        <w:rPr>
          <w:b w:val="1"/>
          <w:bCs w:val="1"/>
          <w:highlight w:val="yellow"/>
        </w:rPr>
        <w:t>.</w:t>
      </w:r>
      <w:r w:rsidRPr="18D031A2" w:rsidR="00420043">
        <w:rPr>
          <w:b w:val="1"/>
          <w:bCs w:val="1"/>
        </w:rPr>
        <w:t xml:space="preserve"> </w:t>
      </w:r>
    </w:p>
    <w:p w:rsidRPr="003D7460" w:rsidR="00420043" w:rsidP="00D96BC7" w:rsidRDefault="00420043" w14:paraId="4402CFCA" w14:textId="77777777"/>
    <w:p w:rsidR="002217DA" w:rsidP="18D031A2" w:rsidRDefault="00420043" w14:paraId="059B447C" w14:textId="77777777">
      <w:pPr>
        <w:rPr>
          <w:b w:val="1"/>
          <w:bCs w:val="1"/>
        </w:rPr>
      </w:pPr>
      <w:r w:rsidR="00420043">
        <w:rPr/>
        <w:t xml:space="preserve">In the </w:t>
      </w:r>
      <w:r w:rsidR="00D96BC7">
        <w:rPr/>
        <w:t xml:space="preserve">current </w:t>
      </w:r>
      <w:r w:rsidR="00420043">
        <w:rPr/>
        <w:t>University-based program, students accepted into the</w:t>
      </w:r>
      <w:r w:rsidR="003E1D84">
        <w:rPr/>
        <w:t xml:space="preserve"> </w:t>
      </w:r>
      <w:r w:rsidRPr="18D031A2" w:rsidR="003E1D84">
        <w:rPr>
          <w:b w:val="1"/>
          <w:bCs w:val="1"/>
        </w:rPr>
        <w:t>program’s professional phase</w:t>
      </w:r>
      <w:r w:rsidRPr="18D031A2" w:rsidR="00420043">
        <w:rPr>
          <w:b w:val="1"/>
          <w:bCs w:val="1"/>
        </w:rPr>
        <w:t xml:space="preserve"> </w:t>
      </w:r>
      <w:r w:rsidR="00420043">
        <w:rPr/>
        <w:t xml:space="preserve">will receive </w:t>
      </w:r>
      <w:r w:rsidRPr="18D031A2" w:rsidR="00D96BC7">
        <w:rPr>
          <w:b w:val="1"/>
          <w:bCs w:val="1"/>
        </w:rPr>
        <w:t xml:space="preserve">intense didactic and </w:t>
      </w:r>
      <w:r w:rsidRPr="18D031A2" w:rsidR="00420043">
        <w:rPr>
          <w:b w:val="1"/>
          <w:bCs w:val="1"/>
        </w:rPr>
        <w:t>laboratory</w:t>
      </w:r>
      <w:r w:rsidRPr="18D031A2" w:rsidR="00420043">
        <w:rPr>
          <w:b w:val="1"/>
          <w:bCs w:val="1"/>
        </w:rPr>
        <w:t xml:space="preserve"> </w:t>
      </w:r>
      <w:r w:rsidRPr="18D031A2" w:rsidR="00D96BC7">
        <w:rPr>
          <w:b w:val="1"/>
          <w:bCs w:val="1"/>
        </w:rPr>
        <w:t xml:space="preserve">experiences within </w:t>
      </w:r>
      <w:r w:rsidRPr="18D031A2" w:rsidR="00420043">
        <w:rPr>
          <w:b w:val="1"/>
          <w:bCs w:val="1"/>
        </w:rPr>
        <w:t>medical laboratory courses on campus</w:t>
      </w:r>
      <w:r w:rsidRPr="18D031A2" w:rsidR="003E1D84">
        <w:rPr>
          <w:b w:val="1"/>
          <w:bCs w:val="1"/>
        </w:rPr>
        <w:t xml:space="preserve">. </w:t>
      </w:r>
      <w:r w:rsidRPr="18D031A2" w:rsidR="003E1D84">
        <w:rPr>
          <w:b w:val="1"/>
          <w:bCs w:val="1"/>
        </w:rPr>
        <w:t>This will occur</w:t>
      </w:r>
      <w:r w:rsidRPr="18D031A2" w:rsidR="00420043">
        <w:rPr>
          <w:b w:val="1"/>
          <w:bCs w:val="1"/>
        </w:rPr>
        <w:t xml:space="preserve"> in the Fall, Spring and Summer semesters of </w:t>
      </w:r>
      <w:r w:rsidRPr="18D031A2" w:rsidR="003E1D84">
        <w:rPr>
          <w:b w:val="1"/>
          <w:bCs w:val="1"/>
        </w:rPr>
        <w:t>the first year in this phase of the program</w:t>
      </w:r>
      <w:r w:rsidRPr="18D031A2" w:rsidR="00420043">
        <w:rPr>
          <w:b w:val="1"/>
          <w:bCs w:val="1"/>
        </w:rPr>
        <w:t>.</w:t>
      </w:r>
      <w:r w:rsidRPr="18D031A2" w:rsidR="00420043">
        <w:rPr>
          <w:b w:val="1"/>
          <w:bCs w:val="1"/>
        </w:rPr>
        <w:t xml:space="preserve">  </w:t>
      </w:r>
    </w:p>
    <w:p w:rsidR="002217DA" w:rsidP="00D96BC7" w:rsidRDefault="002217DA" w14:paraId="5D505D9A" w14:textId="77777777"/>
    <w:p w:rsidR="00D96BC7" w:rsidP="18D031A2" w:rsidRDefault="00420043" w14:paraId="4AB7A832" w14:textId="6947CFBF">
      <w:pPr>
        <w:rPr>
          <w:b w:val="1"/>
          <w:bCs w:val="1"/>
        </w:rPr>
      </w:pPr>
      <w:r w:rsidR="00420043">
        <w:rPr/>
        <w:t>If all the courses are satisfactorily completed during this time</w:t>
      </w:r>
      <w:r w:rsidR="002217DA">
        <w:rPr/>
        <w:t xml:space="preserve"> and the student </w:t>
      </w:r>
      <w:r w:rsidR="002217DA">
        <w:rPr/>
        <w:t>demonstrates</w:t>
      </w:r>
      <w:r w:rsidR="002217DA">
        <w:rPr/>
        <w:t xml:space="preserve"> the skills and aptitudes expected of a MLS student</w:t>
      </w:r>
      <w:r w:rsidR="00420043">
        <w:rPr/>
        <w:t xml:space="preserve">, </w:t>
      </w:r>
      <w:r w:rsidRPr="552876ED" w:rsidR="00420043">
        <w:rPr>
          <w:b w:val="1"/>
          <w:bCs w:val="1"/>
        </w:rPr>
        <w:t xml:space="preserve">the student will </w:t>
      </w:r>
      <w:r w:rsidRPr="552876ED" w:rsidR="00420043">
        <w:rPr>
          <w:b w:val="1"/>
          <w:bCs w:val="1"/>
        </w:rPr>
        <w:t xml:space="preserve">be assigned a </w:t>
      </w:r>
      <w:r w:rsidRPr="552876ED" w:rsidR="00420043">
        <w:rPr>
          <w:b w:val="1"/>
          <w:bCs w:val="1"/>
        </w:rPr>
        <w:t>clinical experience</w:t>
      </w:r>
      <w:r w:rsidRPr="552876ED" w:rsidR="002217DA">
        <w:rPr>
          <w:b w:val="1"/>
          <w:bCs w:val="1"/>
        </w:rPr>
        <w:t xml:space="preserve"> location and</w:t>
      </w:r>
      <w:r w:rsidRPr="552876ED" w:rsidR="00420043">
        <w:rPr>
          <w:b w:val="1"/>
          <w:bCs w:val="1"/>
        </w:rPr>
        <w:t xml:space="preserve"> </w:t>
      </w:r>
      <w:r w:rsidRPr="552876ED" w:rsidR="00420043">
        <w:rPr>
          <w:b w:val="1"/>
          <w:bCs w:val="1"/>
        </w:rPr>
        <w:t>registe</w:t>
      </w:r>
      <w:r w:rsidRPr="552876ED" w:rsidR="002217DA">
        <w:rPr>
          <w:b w:val="1"/>
          <w:bCs w:val="1"/>
        </w:rPr>
        <w:t xml:space="preserve">r </w:t>
      </w:r>
      <w:r w:rsidRPr="552876ED" w:rsidR="00420043">
        <w:rPr>
          <w:b w:val="1"/>
          <w:bCs w:val="1"/>
        </w:rPr>
        <w:t xml:space="preserve">for clinical </w:t>
      </w:r>
      <w:r w:rsidRPr="552876ED" w:rsidR="00420043">
        <w:rPr>
          <w:b w:val="1"/>
          <w:bCs w:val="1"/>
        </w:rPr>
        <w:t xml:space="preserve">courses during the Fall semester of </w:t>
      </w:r>
      <w:r w:rsidRPr="552876ED" w:rsidR="003E1D84">
        <w:rPr>
          <w:b w:val="1"/>
          <w:bCs w:val="1"/>
        </w:rPr>
        <w:t>their second year in the professional phase</w:t>
      </w:r>
      <w:r w:rsidRPr="552876ED" w:rsidR="00420043">
        <w:rPr>
          <w:b w:val="1"/>
          <w:bCs w:val="1"/>
        </w:rPr>
        <w:t>.</w:t>
      </w:r>
      <w:r w:rsidR="002217DA">
        <w:rPr/>
        <w:t xml:space="preserve"> </w:t>
      </w:r>
      <w:r w:rsidRPr="552876ED" w:rsidR="002217DA">
        <w:rPr>
          <w:b w:val="1"/>
          <w:bCs w:val="1"/>
        </w:rPr>
        <w:t xml:space="preserve">Satisfactory is defined as all lecture and laboratory courses receiving a C or better grade along with </w:t>
      </w:r>
      <w:r w:rsidRPr="552876ED" w:rsidR="002217DA">
        <w:rPr>
          <w:b w:val="1"/>
          <w:bCs w:val="1"/>
        </w:rPr>
        <w:t>maintaining</w:t>
      </w:r>
      <w:r w:rsidRPr="552876ED" w:rsidR="002217DA">
        <w:rPr>
          <w:b w:val="1"/>
          <w:bCs w:val="1"/>
        </w:rPr>
        <w:t xml:space="preserve"> a GPA of </w:t>
      </w:r>
      <w:r w:rsidRPr="552876ED" w:rsidR="0EAFFFCE">
        <w:rPr>
          <w:b w:val="1"/>
          <w:bCs w:val="1"/>
        </w:rPr>
        <w:t>3.0</w:t>
      </w:r>
      <w:r w:rsidRPr="552876ED" w:rsidR="002217DA">
        <w:rPr>
          <w:b w:val="1"/>
          <w:bCs w:val="1"/>
        </w:rPr>
        <w:t xml:space="preserve">(out of 4.0) or higher during </w:t>
      </w:r>
      <w:r w:rsidRPr="552876ED" w:rsidR="002217DA">
        <w:rPr>
          <w:b w:val="1"/>
          <w:bCs w:val="1"/>
          <w:i w:val="1"/>
          <w:iCs w:val="1"/>
          <w:u w:val="single"/>
        </w:rPr>
        <w:t>each</w:t>
      </w:r>
      <w:r w:rsidRPr="552876ED" w:rsidR="002217DA">
        <w:rPr>
          <w:b w:val="1"/>
          <w:bCs w:val="1"/>
        </w:rPr>
        <w:t xml:space="preserve"> semester of the program</w:t>
      </w:r>
      <w:r w:rsidRPr="552876ED" w:rsidR="002217DA">
        <w:rPr>
          <w:b w:val="1"/>
          <w:bCs w:val="1"/>
        </w:rPr>
        <w:t>.</w:t>
      </w:r>
      <w:r w:rsidRPr="552876ED" w:rsidR="00420043">
        <w:rPr>
          <w:b w:val="1"/>
          <w:bCs w:val="1"/>
        </w:rPr>
        <w:t xml:space="preserve">  </w:t>
      </w:r>
      <w:r w:rsidRPr="552876ED" w:rsidR="002217DA">
        <w:rPr>
          <w:b w:val="1"/>
          <w:bCs w:val="1"/>
        </w:rPr>
        <w:t xml:space="preserve">This clinical experience is </w:t>
      </w:r>
      <w:r w:rsidRPr="552876ED" w:rsidR="00A118FC">
        <w:rPr>
          <w:b w:val="1"/>
          <w:bCs w:val="1"/>
        </w:rPr>
        <w:t xml:space="preserve">forty hours per </w:t>
      </w:r>
      <w:r w:rsidRPr="552876ED" w:rsidR="00A118FC">
        <w:rPr>
          <w:b w:val="1"/>
          <w:bCs w:val="1"/>
        </w:rPr>
        <w:t>week</w:t>
      </w:r>
      <w:r w:rsidRPr="552876ED" w:rsidR="00A118FC">
        <w:rPr>
          <w:b w:val="1"/>
          <w:bCs w:val="1"/>
        </w:rPr>
        <w:t xml:space="preserve"> most traditionally done during the day shift hours. </w:t>
      </w:r>
      <w:r w:rsidRPr="552876ED" w:rsidR="002217DA">
        <w:rPr>
          <w:b w:val="1"/>
          <w:bCs w:val="1"/>
        </w:rPr>
        <w:t>Students will be expected to meet the scheduling requirements of the affiliate. However, t</w:t>
      </w:r>
      <w:r w:rsidRPr="552876ED" w:rsidR="00420043">
        <w:rPr>
          <w:b w:val="1"/>
          <w:bCs w:val="1"/>
        </w:rPr>
        <w:t>he student will n</w:t>
      </w:r>
      <w:r w:rsidRPr="552876ED" w:rsidR="00D96BC7">
        <w:rPr>
          <w:b w:val="1"/>
          <w:bCs w:val="1"/>
        </w:rPr>
        <w:t xml:space="preserve">ot be on campus during </w:t>
      </w:r>
      <w:r w:rsidRPr="552876ED" w:rsidR="00D96BC7">
        <w:rPr>
          <w:b w:val="1"/>
          <w:bCs w:val="1"/>
        </w:rPr>
        <w:t>the clinical</w:t>
      </w:r>
      <w:r w:rsidRPr="552876ED" w:rsidR="00D96BC7">
        <w:rPr>
          <w:b w:val="1"/>
          <w:bCs w:val="1"/>
        </w:rPr>
        <w:t xml:space="preserve"> experience</w:t>
      </w:r>
      <w:r w:rsidRPr="552876ED" w:rsidR="00420043">
        <w:rPr>
          <w:b w:val="1"/>
          <w:bCs w:val="1"/>
        </w:rPr>
        <w:t xml:space="preserve">. </w:t>
      </w:r>
    </w:p>
    <w:p w:rsidR="00D96BC7" w:rsidP="00D96BC7" w:rsidRDefault="00D96BC7" w14:paraId="0EB643CF" w14:textId="77777777"/>
    <w:p w:rsidR="00D96BC7" w:rsidP="00D96BC7" w:rsidRDefault="00D96BC7" w14:paraId="6DD602F0" w14:textId="79C3CD09">
      <w:r w:rsidR="00D96BC7">
        <w:rPr/>
        <w:t xml:space="preserve">Upon completion of the </w:t>
      </w:r>
      <w:r w:rsidR="003E1D84">
        <w:rPr/>
        <w:t>clinical experience</w:t>
      </w:r>
      <w:r w:rsidR="00D96BC7">
        <w:rPr/>
        <w:t>, the student will return to</w:t>
      </w:r>
      <w:r w:rsidR="00420043">
        <w:rPr/>
        <w:t xml:space="preserve"> campus during the </w:t>
      </w:r>
      <w:r w:rsidR="00420043">
        <w:rPr/>
        <w:t>spring semester</w:t>
      </w:r>
      <w:r w:rsidR="00420043">
        <w:rPr/>
        <w:t xml:space="preserve"> of the </w:t>
      </w:r>
      <w:r w:rsidR="003E1D84">
        <w:rPr/>
        <w:t>second year</w:t>
      </w:r>
      <w:r w:rsidR="00420043">
        <w:rPr/>
        <w:t xml:space="preserve"> to complete the program</w:t>
      </w:r>
      <w:r w:rsidR="003E1D84">
        <w:rPr/>
        <w:t>’s</w:t>
      </w:r>
      <w:r w:rsidR="00420043">
        <w:rPr/>
        <w:t xml:space="preserve"> coursework.</w:t>
      </w:r>
      <w:r w:rsidR="00D96BC7">
        <w:rPr/>
        <w:t xml:space="preserve"> </w:t>
      </w:r>
      <w:r w:rsidR="00420043">
        <w:rPr/>
        <w:t>The degree in Medical Laboratory Sciences will be awarded upon satisfactory com</w:t>
      </w:r>
      <w:r w:rsidR="00D96BC7">
        <w:rPr/>
        <w:t>pletion of all components of the curriculum</w:t>
      </w:r>
      <w:r w:rsidR="002217DA">
        <w:rPr/>
        <w:t xml:space="preserve">, which again involves earning a grade of C or better in each laboratory and lecture course along with </w:t>
      </w:r>
      <w:r w:rsidR="002217DA">
        <w:rPr/>
        <w:t>maintaining</w:t>
      </w:r>
      <w:r w:rsidR="002217DA">
        <w:rPr/>
        <w:t xml:space="preserve"> a GPA of at least </w:t>
      </w:r>
      <w:r w:rsidR="260E6519">
        <w:rPr/>
        <w:t>3.0</w:t>
      </w:r>
      <w:r w:rsidR="002217DA">
        <w:rPr/>
        <w:t xml:space="preserve"> for each semester.</w:t>
      </w:r>
    </w:p>
    <w:p w:rsidR="00FC00B0" w:rsidP="00FC00B0" w:rsidRDefault="00FC00B0" w14:paraId="344A648F" w14:textId="77777777">
      <w:pPr>
        <w:pStyle w:val="Heading2"/>
      </w:pPr>
    </w:p>
    <w:p w:rsidR="00D96BC7" w:rsidP="00FC00B0" w:rsidRDefault="00D96BC7" w14:paraId="4E3C311E" w14:textId="474EC78E">
      <w:pPr>
        <w:pStyle w:val="Heading2"/>
      </w:pPr>
      <w:bookmarkStart w:name="_Toc1461992487" w:id="1497250942"/>
      <w:r w:rsidR="00D96BC7">
        <w:rPr/>
        <w:t>Accreditation Statement</w:t>
      </w:r>
      <w:bookmarkEnd w:id="1497250942"/>
    </w:p>
    <w:p w:rsidR="00D96BC7" w:rsidP="00D96BC7" w:rsidRDefault="00D96BC7" w14:paraId="62F4CBF1" w14:textId="74EDDB93">
      <w:r>
        <w:t>The UCF  Medical Laboratory Science Program is accredited by the National Accrediting</w:t>
      </w:r>
    </w:p>
    <w:p w:rsidR="00D96BC7" w:rsidP="00D96BC7" w:rsidRDefault="00D96BC7" w14:paraId="70EC7796" w14:textId="4ECBFEA7">
      <w:r w:rsidR="00D96BC7">
        <w:rPr/>
        <w:t>Agency for Clinical Laboratory Science. You may contact</w:t>
      </w:r>
      <w:r w:rsidRPr="18D031A2" w:rsidR="00D96BC7">
        <w:rPr>
          <w:b w:val="1"/>
          <w:bCs w:val="1"/>
        </w:rPr>
        <w:t xml:space="preserve"> NAACLS</w:t>
      </w:r>
      <w:r w:rsidR="00D96BC7">
        <w:rPr/>
        <w:t xml:space="preserve"> for more information on the web at: </w:t>
      </w:r>
      <w:r w:rsidR="00D96BC7">
        <w:rPr/>
        <w:t>www.naccls.org</w:t>
      </w:r>
      <w:r w:rsidR="00D96BC7">
        <w:rPr/>
        <w:t xml:space="preserve"> or at 5600 N. River Road Suite 720, Rosemont, IL, 60018-2119. Telephone: </w:t>
      </w:r>
      <w:r w:rsidR="00BD7710">
        <w:rPr/>
        <w:t>773.714.8880</w:t>
      </w:r>
      <w:r w:rsidR="00D96BC7">
        <w:rPr/>
        <w:t>.</w:t>
      </w:r>
    </w:p>
    <w:p w:rsidR="004276AF" w:rsidP="00D96BC7" w:rsidRDefault="004276AF" w14:paraId="42B2EA6F" w14:textId="6C0F1F0C"/>
    <w:p w:rsidR="004276AF" w:rsidP="18D031A2" w:rsidRDefault="004276AF" w14:paraId="1B26F63D" w14:textId="171DF801">
      <w:pPr>
        <w:rPr>
          <w:b w:val="1"/>
          <w:bCs w:val="1"/>
        </w:rPr>
      </w:pPr>
      <w:r w:rsidR="004276AF">
        <w:rPr/>
        <w:t xml:space="preserve">The program is also licensed as </w:t>
      </w:r>
      <w:r w:rsidR="004276AF">
        <w:rPr/>
        <w:t>a</w:t>
      </w:r>
      <w:r w:rsidR="004276AF">
        <w:rPr/>
        <w:t xml:space="preserve"> </w:t>
      </w:r>
      <w:r w:rsidRPr="18D031A2" w:rsidR="004276AF">
        <w:rPr>
          <w:b w:val="1"/>
          <w:bCs w:val="1"/>
        </w:rPr>
        <w:t>MLS Training Program by the State of Florida.</w:t>
      </w:r>
    </w:p>
    <w:p w:rsidR="00D96BC7" w:rsidP="00FC00B0" w:rsidRDefault="00D96BC7" w14:paraId="143525F4" w14:textId="250090DA">
      <w:pPr>
        <w:pStyle w:val="Heading2"/>
      </w:pPr>
      <w:bookmarkStart w:name="_Toc1332029827" w:id="1689470950"/>
      <w:r w:rsidR="00D96BC7">
        <w:rPr/>
        <w:t>Certification and Licensure Eligibility</w:t>
      </w:r>
      <w:bookmarkEnd w:id="1689470950"/>
    </w:p>
    <w:p w:rsidR="00D96BC7" w:rsidP="18D031A2" w:rsidRDefault="00D96BC7" w14:paraId="55FDBC9C" w14:textId="58AF5306">
      <w:pPr>
        <w:rPr>
          <w:b w:val="1"/>
          <w:bCs w:val="1"/>
        </w:rPr>
      </w:pPr>
      <w:r w:rsidRPr="18D031A2" w:rsidR="00D96BC7">
        <w:rPr>
          <w:b w:val="1"/>
          <w:bCs w:val="1"/>
        </w:rPr>
        <w:t>Graduates of the MLS program are eligible to sit for the Medical Laboratory Scientist (MLS)</w:t>
      </w:r>
    </w:p>
    <w:p w:rsidR="00D96BC7" w:rsidP="18D031A2" w:rsidRDefault="00D96BC7" w14:paraId="023984A4" w14:textId="77777777">
      <w:pPr>
        <w:rPr>
          <w:b w:val="1"/>
          <w:bCs w:val="1"/>
        </w:rPr>
      </w:pPr>
      <w:r w:rsidRPr="18D031A2" w:rsidR="00D96BC7">
        <w:rPr>
          <w:b w:val="1"/>
          <w:bCs w:val="1"/>
        </w:rPr>
        <w:t>examination through the American Society for Clinical Pathology (ASCP) Board of Certification.</w:t>
      </w:r>
    </w:p>
    <w:p w:rsidR="00420043" w:rsidP="18D031A2" w:rsidRDefault="00D96BC7" w14:paraId="132CD664" w14:textId="2B4205B3">
      <w:pPr>
        <w:rPr>
          <w:b w:val="1"/>
          <w:bCs w:val="1"/>
        </w:rPr>
      </w:pPr>
      <w:r w:rsidRPr="18D031A2" w:rsidR="00D96BC7">
        <w:rPr>
          <w:b w:val="1"/>
          <w:bCs w:val="1"/>
        </w:rPr>
        <w:t xml:space="preserve">Graduates who successfully pass the national certification exam are eligible to receive a license to practice as </w:t>
      </w:r>
      <w:r w:rsidRPr="18D031A2" w:rsidR="00D96BC7">
        <w:rPr>
          <w:b w:val="1"/>
          <w:bCs w:val="1"/>
        </w:rPr>
        <w:t>a</w:t>
      </w:r>
      <w:r w:rsidRPr="18D031A2" w:rsidR="00D96BC7">
        <w:rPr>
          <w:b w:val="1"/>
          <w:bCs w:val="1"/>
        </w:rPr>
        <w:t xml:space="preserve"> MLS within the State of Florida. Graduation is not contingent upon taking or passing a national certification exam or obtaining a Florida license as </w:t>
      </w:r>
      <w:r w:rsidRPr="18D031A2" w:rsidR="00D96BC7">
        <w:rPr>
          <w:b w:val="1"/>
          <w:bCs w:val="1"/>
        </w:rPr>
        <w:t>a</w:t>
      </w:r>
      <w:r w:rsidRPr="18D031A2" w:rsidR="00D96BC7">
        <w:rPr>
          <w:b w:val="1"/>
          <w:bCs w:val="1"/>
        </w:rPr>
        <w:t xml:space="preserve"> MLS.</w:t>
      </w:r>
    </w:p>
    <w:p w:rsidR="1815EFAD" w:rsidRDefault="1815EFAD" w14:paraId="1FAF7C82" w14:textId="10FF81A8"/>
    <w:p w:rsidR="368974FF" w:rsidP="1815EFAD" w:rsidRDefault="368974FF" w14:paraId="5A031283" w14:textId="4CE06741">
      <w:pPr>
        <w:pStyle w:val="Normal"/>
        <w:rPr>
          <w:rFonts w:ascii="Calibri Light" w:hAnsi="Calibri Light" w:eastAsia="Calibri Light" w:cs="Calibri Light" w:asciiTheme="majorAscii" w:hAnsiTheme="majorAscii" w:eastAsiaTheme="majorAscii" w:cstheme="majorAscii"/>
          <w:b w:val="1"/>
          <w:bCs w:val="1"/>
          <w:noProof w:val="0"/>
          <w:sz w:val="26"/>
          <w:szCs w:val="26"/>
          <w:u w:val="single"/>
          <w:lang w:val="en-US"/>
        </w:rPr>
      </w:pPr>
      <w:r w:rsidRPr="1815EFAD" w:rsidR="368974FF">
        <w:rPr>
          <w:rFonts w:ascii="Calibri Light" w:hAnsi="Calibri Light" w:eastAsia="Calibri Light" w:cs="Calibri Light" w:asciiTheme="majorAscii" w:hAnsiTheme="majorAscii" w:eastAsiaTheme="majorAscii" w:cstheme="majorAscii"/>
          <w:b w:val="1"/>
          <w:bCs w:val="1"/>
          <w:noProof w:val="0"/>
          <w:sz w:val="26"/>
          <w:szCs w:val="26"/>
          <w:u w:val="single"/>
          <w:lang w:val="en-US"/>
        </w:rPr>
        <w:t xml:space="preserve">Trainee License: </w:t>
      </w:r>
    </w:p>
    <w:p w:rsidR="368974FF" w:rsidP="1815EFAD" w:rsidRDefault="368974FF" w14:paraId="18407715" w14:textId="351EA578">
      <w:pPr>
        <w:pStyle w:val="Normal"/>
      </w:pPr>
      <w:r w:rsidRPr="18D031A2" w:rsidR="368974FF">
        <w:rPr>
          <w:rFonts w:ascii="Calibri" w:hAnsi="Calibri" w:eastAsia="Calibri" w:cs="Calibri"/>
          <w:noProof w:val="0"/>
          <w:sz w:val="24"/>
          <w:szCs w:val="24"/>
          <w:lang w:val="en-US"/>
        </w:rPr>
        <w:t>All students must a</w:t>
      </w:r>
      <w:r w:rsidRPr="18D031A2" w:rsidR="368974FF">
        <w:rPr>
          <w:rFonts w:ascii="Calibri" w:hAnsi="Calibri" w:eastAsia="Calibri" w:cs="Calibri"/>
          <w:b w:val="1"/>
          <w:bCs w:val="1"/>
          <w:noProof w:val="0"/>
          <w:sz w:val="24"/>
          <w:szCs w:val="24"/>
          <w:lang w:val="en-US"/>
        </w:rPr>
        <w:t>pply for and obtain a Board of Clinical Laboratory Personnel Trainee License from the State of Florida Department of Health prior to beginning their clinical rotations.</w:t>
      </w:r>
      <w:r w:rsidRPr="18D031A2" w:rsidR="368974FF">
        <w:rPr>
          <w:rFonts w:ascii="Calibri" w:hAnsi="Calibri" w:eastAsia="Calibri" w:cs="Calibri"/>
          <w:noProof w:val="0"/>
          <w:sz w:val="24"/>
          <w:szCs w:val="24"/>
          <w:lang w:val="en-US"/>
        </w:rPr>
        <w:t xml:space="preserve"> The cost of the license is $45. </w:t>
      </w:r>
    </w:p>
    <w:p w:rsidR="02AD131E" w:rsidP="1815EFAD" w:rsidRDefault="02AD131E" w14:paraId="16D5C19B" w14:textId="0A1A6FA2">
      <w:pPr>
        <w:pStyle w:val="Normal"/>
      </w:pPr>
      <w:r w:rsidRPr="1815EFAD" w:rsidR="02AD131E">
        <w:rPr>
          <w:rFonts w:ascii="Calibri" w:hAnsi="Calibri" w:eastAsia="Calibri" w:cs="Calibri"/>
          <w:noProof w:val="0"/>
          <w:sz w:val="24"/>
          <w:szCs w:val="24"/>
          <w:lang w:val="en-US"/>
        </w:rPr>
        <w:t>State of Florida Department of Health Board of Clinical Laboratory Personnel P.O. Box 6330 Tallahassee, FL 32314-6330 Phone: (850) 245-4355 www.floridasclinicallabs.gov/</w:t>
      </w:r>
    </w:p>
    <w:p w:rsidR="1815EFAD" w:rsidP="1815EFAD" w:rsidRDefault="1815EFAD" w14:paraId="6D99B9CF" w14:textId="49A21272">
      <w:pPr>
        <w:pStyle w:val="Normal"/>
        <w:rPr>
          <w:rFonts w:ascii="Calibri" w:hAnsi="Calibri" w:eastAsia="Calibri" w:cs="Calibri"/>
          <w:noProof w:val="0"/>
          <w:sz w:val="24"/>
          <w:szCs w:val="24"/>
          <w:lang w:val="en-US"/>
        </w:rPr>
      </w:pPr>
    </w:p>
    <w:p w:rsidR="00FC00B0" w:rsidP="00FC00B0" w:rsidRDefault="00FC00B0" w14:paraId="06DE58F2" w14:textId="77777777">
      <w:pPr>
        <w:pStyle w:val="Heading2"/>
      </w:pPr>
    </w:p>
    <w:p w:rsidRPr="003E1D84" w:rsidR="009C6C54" w:rsidP="003E1D84" w:rsidRDefault="00625040" w14:paraId="59983C55" w14:textId="3D2DC1CC">
      <w:pPr>
        <w:pStyle w:val="Heading2"/>
      </w:pPr>
      <w:bookmarkStart w:name="_Toc1272234432" w:id="1429605364"/>
      <w:r w:rsidR="00625040">
        <w:rPr/>
        <w:t>Medical Laboratory Science Program Mission Statement</w:t>
      </w:r>
      <w:bookmarkEnd w:id="1429605364"/>
    </w:p>
    <w:p w:rsidR="00625040" w:rsidP="18D031A2" w:rsidRDefault="00625040" w14:paraId="136C7D40" w14:textId="5D8D3E36">
      <w:pPr>
        <w:rPr>
          <w:rFonts w:ascii="Arial" w:hAnsi="Arial"/>
          <w:sz w:val="22"/>
          <w:szCs w:val="22"/>
        </w:rPr>
      </w:pPr>
      <w:r w:rsidRPr="18D031A2" w:rsidR="00625040">
        <w:rPr>
          <w:rFonts w:ascii="Arial" w:hAnsi="Arial"/>
          <w:sz w:val="22"/>
          <w:szCs w:val="22"/>
        </w:rPr>
        <w:t xml:space="preserve">The mission of the Medical Laboratory Sciences Program is to prepare students as </w:t>
      </w:r>
      <w:r w:rsidRPr="18D031A2" w:rsidR="00625040">
        <w:rPr>
          <w:rFonts w:ascii="Arial" w:hAnsi="Arial"/>
          <w:b w:val="1"/>
          <w:bCs w:val="1"/>
          <w:sz w:val="22"/>
          <w:szCs w:val="22"/>
        </w:rPr>
        <w:t>com</w:t>
      </w:r>
      <w:r w:rsidRPr="18D031A2" w:rsidR="00625040">
        <w:rPr>
          <w:rFonts w:ascii="Arial" w:hAnsi="Arial"/>
          <w:b w:val="1"/>
          <w:bCs w:val="1"/>
          <w:sz w:val="22"/>
          <w:szCs w:val="22"/>
        </w:rPr>
        <w:t>petent</w:t>
      </w:r>
      <w:r w:rsidRPr="18D031A2" w:rsidR="003E1D84">
        <w:rPr>
          <w:rFonts w:ascii="Arial" w:hAnsi="Arial"/>
          <w:sz w:val="22"/>
          <w:szCs w:val="22"/>
        </w:rPr>
        <w:t xml:space="preserve">, </w:t>
      </w:r>
      <w:r w:rsidRPr="18D031A2" w:rsidR="003E1D84">
        <w:rPr>
          <w:rFonts w:ascii="Arial" w:hAnsi="Arial"/>
          <w:b w:val="1"/>
          <w:bCs w:val="1"/>
          <w:sz w:val="22"/>
          <w:szCs w:val="22"/>
        </w:rPr>
        <w:t>ethical,</w:t>
      </w:r>
      <w:r w:rsidRPr="18D031A2" w:rsidR="003E1D84">
        <w:rPr>
          <w:rFonts w:ascii="Arial" w:hAnsi="Arial"/>
          <w:sz w:val="22"/>
          <w:szCs w:val="22"/>
        </w:rPr>
        <w:t xml:space="preserve"> </w:t>
      </w:r>
      <w:r w:rsidRPr="18D031A2" w:rsidR="00625040">
        <w:rPr>
          <w:rFonts w:ascii="Arial" w:hAnsi="Arial"/>
          <w:b w:val="1"/>
          <w:bCs w:val="1"/>
          <w:sz w:val="22"/>
          <w:szCs w:val="22"/>
        </w:rPr>
        <w:t xml:space="preserve">professional </w:t>
      </w:r>
      <w:r w:rsidRPr="18D031A2" w:rsidR="00625040">
        <w:rPr>
          <w:rFonts w:ascii="Arial" w:hAnsi="Arial"/>
          <w:sz w:val="22"/>
          <w:szCs w:val="22"/>
        </w:rPr>
        <w:t>medical</w:t>
      </w:r>
      <w:r w:rsidRPr="18D031A2" w:rsidR="00625040">
        <w:rPr>
          <w:rFonts w:ascii="Arial" w:hAnsi="Arial"/>
          <w:sz w:val="22"/>
          <w:szCs w:val="22"/>
        </w:rPr>
        <w:t xml:space="preserve"> laboratory science practi</w:t>
      </w:r>
      <w:r w:rsidRPr="18D031A2" w:rsidR="00625040">
        <w:rPr>
          <w:rFonts w:ascii="Arial" w:hAnsi="Arial"/>
          <w:sz w:val="22"/>
          <w:szCs w:val="22"/>
        </w:rPr>
        <w:t>tioners</w:t>
      </w:r>
      <w:r w:rsidRPr="18D031A2" w:rsidR="00625040">
        <w:rPr>
          <w:rFonts w:ascii="Arial" w:hAnsi="Arial"/>
          <w:sz w:val="22"/>
          <w:szCs w:val="22"/>
        </w:rPr>
        <w:t xml:space="preserve">.  </w:t>
      </w:r>
    </w:p>
    <w:p w:rsidR="00FC00B0" w:rsidP="00FC00B0" w:rsidRDefault="00FC00B0" w14:paraId="4F6E5B46" w14:textId="77777777">
      <w:pPr>
        <w:pStyle w:val="Heading2"/>
      </w:pPr>
    </w:p>
    <w:p w:rsidR="00625040" w:rsidP="00FC00B0" w:rsidRDefault="00625040" w14:paraId="5CDFD64D" w14:textId="3FDE54F7">
      <w:pPr>
        <w:pStyle w:val="Heading2"/>
      </w:pPr>
      <w:bookmarkStart w:name="_Toc175755306" w:id="2071256904"/>
      <w:r w:rsidR="00625040">
        <w:rPr/>
        <w:t>Program Goals and Objectives</w:t>
      </w:r>
      <w:bookmarkEnd w:id="2071256904"/>
    </w:p>
    <w:p w:rsidRPr="00D24DAE" w:rsidR="00625040" w:rsidP="18D031A2" w:rsidRDefault="00625040" w14:paraId="27AC2574" w14:textId="7A775496">
      <w:pPr>
        <w:jc w:val="both"/>
        <w:rPr>
          <w:rFonts w:ascii="Arial" w:hAnsi="Arial"/>
          <w:b w:val="1"/>
          <w:bCs w:val="1"/>
          <w:sz w:val="22"/>
          <w:szCs w:val="22"/>
        </w:rPr>
      </w:pPr>
      <w:r w:rsidRPr="18D031A2" w:rsidR="00625040">
        <w:rPr>
          <w:rFonts w:ascii="Arial" w:hAnsi="Arial"/>
          <w:sz w:val="22"/>
          <w:szCs w:val="22"/>
        </w:rPr>
        <w:t>The goal of the Medical Laboratory Sciences Program is to prep</w:t>
      </w:r>
      <w:r w:rsidRPr="18D031A2" w:rsidR="00625040">
        <w:rPr>
          <w:rFonts w:ascii="Arial" w:hAnsi="Arial"/>
          <w:sz w:val="22"/>
          <w:szCs w:val="22"/>
        </w:rPr>
        <w:t xml:space="preserve">are an individual with in-depth </w:t>
      </w:r>
      <w:r w:rsidRPr="18D031A2" w:rsidR="00625040">
        <w:rPr>
          <w:rFonts w:ascii="Arial" w:hAnsi="Arial"/>
          <w:sz w:val="22"/>
          <w:szCs w:val="22"/>
        </w:rPr>
        <w:t>academic experiences</w:t>
      </w:r>
      <w:r w:rsidRPr="18D031A2" w:rsidR="003E1D84">
        <w:rPr>
          <w:rFonts w:ascii="Arial" w:hAnsi="Arial"/>
          <w:sz w:val="22"/>
          <w:szCs w:val="22"/>
        </w:rPr>
        <w:t xml:space="preserve"> that empower them with</w:t>
      </w:r>
      <w:r w:rsidRPr="18D031A2" w:rsidR="00625040">
        <w:rPr>
          <w:rFonts w:ascii="Arial" w:hAnsi="Arial"/>
          <w:sz w:val="22"/>
          <w:szCs w:val="22"/>
        </w:rPr>
        <w:t xml:space="preserve"> a good sense of values and sufficient experience in </w:t>
      </w:r>
      <w:r w:rsidRPr="18D031A2" w:rsidR="003E1D84">
        <w:rPr>
          <w:rFonts w:ascii="Arial" w:hAnsi="Arial"/>
          <w:sz w:val="22"/>
          <w:szCs w:val="22"/>
        </w:rPr>
        <w:t xml:space="preserve">the technical aspects of the </w:t>
      </w:r>
      <w:r w:rsidRPr="18D031A2" w:rsidR="003E1D84">
        <w:rPr>
          <w:rFonts w:ascii="Arial" w:hAnsi="Arial"/>
          <w:b w:val="1"/>
          <w:bCs w:val="1"/>
          <w:sz w:val="22"/>
          <w:szCs w:val="22"/>
        </w:rPr>
        <w:t>profession</w:t>
      </w:r>
      <w:r w:rsidRPr="18D031A2" w:rsidR="00625040">
        <w:rPr>
          <w:rFonts w:ascii="Arial" w:hAnsi="Arial"/>
          <w:b w:val="1"/>
          <w:bCs w:val="1"/>
          <w:sz w:val="22"/>
          <w:szCs w:val="22"/>
        </w:rPr>
        <w:t xml:space="preserve"> to assure performance as a competent medical </w:t>
      </w:r>
      <w:r w:rsidRPr="18D031A2" w:rsidR="00625040">
        <w:rPr>
          <w:rFonts w:ascii="Arial" w:hAnsi="Arial"/>
          <w:b w:val="1"/>
          <w:bCs w:val="1"/>
          <w:sz w:val="22"/>
          <w:szCs w:val="22"/>
        </w:rPr>
        <w:t>laboratory scientist</w:t>
      </w:r>
      <w:r w:rsidRPr="18D031A2" w:rsidR="00625040">
        <w:rPr>
          <w:rFonts w:ascii="Arial" w:hAnsi="Arial"/>
          <w:b w:val="1"/>
          <w:bCs w:val="1"/>
          <w:sz w:val="22"/>
          <w:szCs w:val="22"/>
        </w:rPr>
        <w:t xml:space="preserve"> at career entry level.</w:t>
      </w:r>
    </w:p>
    <w:p w:rsidR="00625040" w:rsidP="00625040" w:rsidRDefault="00625040" w14:paraId="0EF0BDFA" w14:textId="77777777">
      <w:pPr>
        <w:tabs>
          <w:tab w:val="left" w:pos="-720"/>
          <w:tab w:val="left" w:pos="0"/>
        </w:tabs>
        <w:ind w:left="720" w:hanging="720"/>
        <w:rPr>
          <w:rFonts w:ascii="Arial" w:hAnsi="Arial"/>
          <w:sz w:val="22"/>
          <w:szCs w:val="22"/>
        </w:rPr>
      </w:pPr>
      <w:r w:rsidRPr="00D24DAE">
        <w:rPr>
          <w:rFonts w:ascii="Arial" w:hAnsi="Arial"/>
          <w:sz w:val="22"/>
          <w:szCs w:val="22"/>
        </w:rPr>
        <w:tab/>
      </w:r>
    </w:p>
    <w:p w:rsidRPr="00D24DAE" w:rsidR="00625040" w:rsidP="00625040" w:rsidRDefault="00625040" w14:paraId="1225929C" w14:textId="02B5AE6A">
      <w:pPr>
        <w:tabs>
          <w:tab w:val="left" w:pos="-720"/>
          <w:tab w:val="left" w:pos="0"/>
        </w:tabs>
        <w:ind w:left="720" w:hanging="720"/>
        <w:rPr>
          <w:rFonts w:ascii="Arial" w:hAnsi="Arial"/>
          <w:sz w:val="22"/>
          <w:szCs w:val="22"/>
        </w:rPr>
      </w:pPr>
      <w:r w:rsidRPr="00D24DAE">
        <w:rPr>
          <w:rFonts w:ascii="Arial" w:hAnsi="Arial"/>
          <w:sz w:val="22"/>
          <w:szCs w:val="22"/>
        </w:rPr>
        <w:t>Objectives that relate to this goal are:</w:t>
      </w:r>
    </w:p>
    <w:p w:rsidRPr="00625040" w:rsidR="00625040" w:rsidP="00625040" w:rsidRDefault="00625040" w14:paraId="46761861" w14:textId="6E5FD7C8">
      <w:pPr>
        <w:pStyle w:val="ListParagraph"/>
        <w:numPr>
          <w:ilvl w:val="0"/>
          <w:numId w:val="1"/>
        </w:numPr>
        <w:tabs>
          <w:tab w:val="left" w:pos="-720"/>
          <w:tab w:val="left" w:pos="0"/>
          <w:tab w:val="left" w:pos="720"/>
        </w:tabs>
        <w:jc w:val="both"/>
        <w:rPr>
          <w:rFonts w:ascii="Arial" w:hAnsi="Arial"/>
          <w:sz w:val="22"/>
          <w:szCs w:val="22"/>
        </w:rPr>
      </w:pPr>
      <w:r>
        <w:rPr>
          <w:rFonts w:ascii="Arial" w:hAnsi="Arial"/>
          <w:sz w:val="22"/>
          <w:szCs w:val="22"/>
        </w:rPr>
        <w:t>P</w:t>
      </w:r>
      <w:r w:rsidRPr="00625040">
        <w:rPr>
          <w:rFonts w:ascii="Arial" w:hAnsi="Arial"/>
          <w:sz w:val="22"/>
          <w:szCs w:val="22"/>
        </w:rPr>
        <w:t>rovide an education compatible with the philosophies of the University and with the goals and philosophies of the Burnett School of Biomedical Sciences in the College of Medicine.</w:t>
      </w:r>
    </w:p>
    <w:p w:rsidRPr="00625040" w:rsidR="00625040" w:rsidP="00625040" w:rsidRDefault="00625040" w14:paraId="3B92136F" w14:textId="13DEBF8B">
      <w:pPr>
        <w:pStyle w:val="ListParagraph"/>
        <w:numPr>
          <w:ilvl w:val="0"/>
          <w:numId w:val="1"/>
        </w:numPr>
        <w:tabs>
          <w:tab w:val="left" w:pos="-720"/>
          <w:tab w:val="left" w:pos="0"/>
          <w:tab w:val="left" w:pos="720"/>
        </w:tabs>
        <w:rPr>
          <w:rFonts w:ascii="Arial" w:hAnsi="Arial"/>
          <w:sz w:val="22"/>
          <w:szCs w:val="22"/>
        </w:rPr>
      </w:pPr>
      <w:r>
        <w:rPr>
          <w:rFonts w:ascii="Arial" w:hAnsi="Arial"/>
          <w:sz w:val="22"/>
          <w:szCs w:val="22"/>
        </w:rPr>
        <w:t>Offer</w:t>
      </w:r>
      <w:r w:rsidRPr="00625040">
        <w:rPr>
          <w:rFonts w:ascii="Arial" w:hAnsi="Arial"/>
          <w:sz w:val="22"/>
          <w:szCs w:val="22"/>
        </w:rPr>
        <w:t xml:space="preserve"> opportunities for the student</w:t>
      </w:r>
      <w:r w:rsidR="003E1D84">
        <w:rPr>
          <w:rFonts w:ascii="Arial" w:hAnsi="Arial"/>
          <w:sz w:val="22"/>
          <w:szCs w:val="22"/>
        </w:rPr>
        <w:t xml:space="preserve"> to</w:t>
      </w:r>
      <w:r w:rsidRPr="00625040">
        <w:rPr>
          <w:rFonts w:ascii="Arial" w:hAnsi="Arial"/>
          <w:sz w:val="22"/>
          <w:szCs w:val="22"/>
        </w:rPr>
        <w:t>:</w:t>
      </w:r>
    </w:p>
    <w:p w:rsidRPr="00625040" w:rsidR="00625040" w:rsidP="00625040" w:rsidRDefault="00625040" w14:paraId="6E006D20" w14:textId="7E06677D">
      <w:pPr>
        <w:pStyle w:val="ListParagraph"/>
        <w:numPr>
          <w:ilvl w:val="1"/>
          <w:numId w:val="1"/>
        </w:numPr>
        <w:tabs>
          <w:tab w:val="left" w:pos="-720"/>
          <w:tab w:val="left" w:pos="0"/>
          <w:tab w:val="left" w:pos="720"/>
          <w:tab w:val="left" w:pos="1440"/>
        </w:tabs>
        <w:rPr>
          <w:rFonts w:ascii="Arial" w:hAnsi="Arial"/>
          <w:sz w:val="22"/>
          <w:szCs w:val="22"/>
        </w:rPr>
      </w:pPr>
      <w:r w:rsidRPr="00625040">
        <w:rPr>
          <w:rFonts w:ascii="Arial" w:hAnsi="Arial"/>
          <w:sz w:val="22"/>
          <w:szCs w:val="22"/>
        </w:rPr>
        <w:t>develop skills needed to function as a competent medical laboratory scientist;</w:t>
      </w:r>
    </w:p>
    <w:p w:rsidRPr="00625040" w:rsidR="00625040" w:rsidP="00625040" w:rsidRDefault="00625040" w14:paraId="216762BB" w14:textId="56BD1E38">
      <w:pPr>
        <w:pStyle w:val="ListParagraph"/>
        <w:numPr>
          <w:ilvl w:val="1"/>
          <w:numId w:val="1"/>
        </w:numPr>
        <w:tabs>
          <w:tab w:val="left" w:pos="-720"/>
          <w:tab w:val="left" w:pos="0"/>
          <w:tab w:val="left" w:pos="720"/>
          <w:tab w:val="left" w:pos="1440"/>
        </w:tabs>
        <w:rPr>
          <w:rFonts w:ascii="Arial" w:hAnsi="Arial"/>
          <w:sz w:val="22"/>
          <w:szCs w:val="22"/>
        </w:rPr>
      </w:pPr>
      <w:r w:rsidRPr="00625040">
        <w:rPr>
          <w:rFonts w:ascii="Arial" w:hAnsi="Arial"/>
          <w:sz w:val="22"/>
          <w:szCs w:val="22"/>
        </w:rPr>
        <w:t>interpret test data and make independent value judgments;</w:t>
      </w:r>
    </w:p>
    <w:p w:rsidRPr="00625040" w:rsidR="00625040" w:rsidP="18D031A2" w:rsidRDefault="00625040" w14:paraId="16436E63" w14:textId="303D3545">
      <w:pPr>
        <w:pStyle w:val="ListParagraph"/>
        <w:numPr>
          <w:ilvl w:val="1"/>
          <w:numId w:val="1"/>
        </w:numPr>
        <w:tabs>
          <w:tab w:val="left" w:leader="none" w:pos="720"/>
          <w:tab w:val="left" w:leader="none" w:pos="1440"/>
        </w:tabs>
        <w:jc w:val="both"/>
        <w:rPr>
          <w:rFonts w:ascii="Arial" w:hAnsi="Arial"/>
          <w:sz w:val="22"/>
          <w:szCs w:val="22"/>
        </w:rPr>
      </w:pPr>
      <w:r w:rsidRPr="18D031A2" w:rsidR="00625040">
        <w:rPr>
          <w:rFonts w:ascii="Arial" w:hAnsi="Arial"/>
          <w:sz w:val="22"/>
          <w:szCs w:val="22"/>
        </w:rPr>
        <w:t xml:space="preserve">develop an understanding of </w:t>
      </w:r>
      <w:r w:rsidRPr="18D031A2" w:rsidR="00625040">
        <w:rPr>
          <w:rFonts w:ascii="Arial" w:hAnsi="Arial"/>
          <w:b w:val="1"/>
          <w:bCs w:val="1"/>
          <w:sz w:val="22"/>
          <w:szCs w:val="22"/>
        </w:rPr>
        <w:t>theoretical principles</w:t>
      </w:r>
      <w:r w:rsidRPr="18D031A2" w:rsidR="00625040">
        <w:rPr>
          <w:rFonts w:ascii="Arial" w:hAnsi="Arial"/>
          <w:sz w:val="22"/>
          <w:szCs w:val="22"/>
        </w:rPr>
        <w:t xml:space="preserve"> of procedures, instruments and applications of laboratory procedures correlating with disease states;</w:t>
      </w:r>
    </w:p>
    <w:p w:rsidRPr="00625040" w:rsidR="00625040" w:rsidP="18D031A2" w:rsidRDefault="00625040" w14:paraId="33EE8643" w14:textId="37315343">
      <w:pPr>
        <w:pStyle w:val="ListParagraph"/>
        <w:numPr>
          <w:ilvl w:val="1"/>
          <w:numId w:val="1"/>
        </w:numPr>
        <w:tabs>
          <w:tab w:val="left" w:leader="none" w:pos="720"/>
          <w:tab w:val="left" w:leader="none" w:pos="1440"/>
        </w:tabs>
        <w:jc w:val="both"/>
        <w:rPr>
          <w:rFonts w:ascii="Arial" w:hAnsi="Arial"/>
          <w:sz w:val="22"/>
          <w:szCs w:val="22"/>
        </w:rPr>
      </w:pPr>
      <w:r w:rsidRPr="18D031A2" w:rsidR="00625040">
        <w:rPr>
          <w:rFonts w:ascii="Arial" w:hAnsi="Arial"/>
          <w:sz w:val="22"/>
          <w:szCs w:val="22"/>
        </w:rPr>
        <w:t>perform q</w:t>
      </w:r>
      <w:r w:rsidRPr="18D031A2" w:rsidR="00625040">
        <w:rPr>
          <w:rFonts w:ascii="Arial" w:hAnsi="Arial"/>
          <w:b w:val="1"/>
          <w:bCs w:val="1"/>
          <w:sz w:val="22"/>
          <w:szCs w:val="22"/>
        </w:rPr>
        <w:t>uality control procedures</w:t>
      </w:r>
      <w:r w:rsidRPr="18D031A2" w:rsidR="00625040">
        <w:rPr>
          <w:rFonts w:ascii="Arial" w:hAnsi="Arial"/>
          <w:sz w:val="22"/>
          <w:szCs w:val="22"/>
        </w:rPr>
        <w:t xml:space="preserve">, interpret data obtained, make independent value judgments, and take </w:t>
      </w:r>
      <w:r w:rsidRPr="18D031A2" w:rsidR="00625040">
        <w:rPr>
          <w:rFonts w:ascii="Arial" w:hAnsi="Arial"/>
          <w:sz w:val="22"/>
          <w:szCs w:val="22"/>
        </w:rPr>
        <w:t>appropriate action</w:t>
      </w:r>
      <w:r w:rsidRPr="18D031A2" w:rsidR="00625040">
        <w:rPr>
          <w:rFonts w:ascii="Arial" w:hAnsi="Arial"/>
          <w:sz w:val="22"/>
          <w:szCs w:val="22"/>
        </w:rPr>
        <w:t>;</w:t>
      </w:r>
    </w:p>
    <w:p w:rsidRPr="00625040" w:rsidR="00625040" w:rsidP="00625040" w:rsidRDefault="00625040" w14:paraId="60A177F4" w14:textId="7A53F7D8">
      <w:pPr>
        <w:pStyle w:val="ListParagraph"/>
        <w:numPr>
          <w:ilvl w:val="1"/>
          <w:numId w:val="1"/>
        </w:numPr>
        <w:tabs>
          <w:tab w:val="left" w:pos="-720"/>
          <w:tab w:val="left" w:pos="0"/>
          <w:tab w:val="left" w:pos="720"/>
          <w:tab w:val="left" w:pos="1440"/>
        </w:tabs>
        <w:rPr>
          <w:rFonts w:ascii="Arial" w:hAnsi="Arial"/>
          <w:sz w:val="22"/>
          <w:szCs w:val="22"/>
        </w:rPr>
      </w:pPr>
      <w:r w:rsidRPr="00625040">
        <w:rPr>
          <w:rFonts w:ascii="Arial" w:hAnsi="Arial"/>
          <w:sz w:val="22"/>
          <w:szCs w:val="22"/>
        </w:rPr>
        <w:t>recognize and identify problems and take appropriate actions;</w:t>
      </w:r>
    </w:p>
    <w:p w:rsidRPr="00625040" w:rsidR="00625040" w:rsidP="18D031A2" w:rsidRDefault="00625040" w14:paraId="2D83ADA6" w14:textId="025816C1">
      <w:pPr>
        <w:pStyle w:val="ListParagraph"/>
        <w:numPr>
          <w:ilvl w:val="1"/>
          <w:numId w:val="1"/>
        </w:numPr>
        <w:tabs>
          <w:tab w:val="left" w:leader="none" w:pos="720"/>
          <w:tab w:val="left" w:leader="none" w:pos="1440"/>
        </w:tabs>
        <w:rPr>
          <w:rFonts w:ascii="Arial" w:hAnsi="Arial"/>
          <w:sz w:val="22"/>
          <w:szCs w:val="22"/>
        </w:rPr>
      </w:pPr>
      <w:r w:rsidRPr="18D031A2" w:rsidR="00625040">
        <w:rPr>
          <w:rFonts w:ascii="Arial" w:hAnsi="Arial"/>
          <w:sz w:val="22"/>
          <w:szCs w:val="22"/>
        </w:rPr>
        <w:t xml:space="preserve">monitor and evaluate </w:t>
      </w:r>
      <w:r w:rsidRPr="18D031A2" w:rsidR="00625040">
        <w:rPr>
          <w:rFonts w:ascii="Arial" w:hAnsi="Arial"/>
          <w:b w:val="1"/>
          <w:bCs w:val="1"/>
          <w:sz w:val="22"/>
          <w:szCs w:val="22"/>
        </w:rPr>
        <w:t xml:space="preserve">laboratory safety </w:t>
      </w:r>
      <w:r w:rsidRPr="18D031A2" w:rsidR="00625040">
        <w:rPr>
          <w:rFonts w:ascii="Arial" w:hAnsi="Arial"/>
          <w:sz w:val="22"/>
          <w:szCs w:val="22"/>
        </w:rPr>
        <w:t>procedures;</w:t>
      </w:r>
    </w:p>
    <w:p w:rsidRPr="00625040" w:rsidR="00625040" w:rsidP="00625040" w:rsidRDefault="003E1D84" w14:paraId="2FA98343" w14:textId="2E217DDE">
      <w:pPr>
        <w:pStyle w:val="ListParagraph"/>
        <w:numPr>
          <w:ilvl w:val="1"/>
          <w:numId w:val="1"/>
        </w:numPr>
        <w:tabs>
          <w:tab w:val="left" w:pos="-720"/>
          <w:tab w:val="left" w:pos="0"/>
          <w:tab w:val="left" w:pos="720"/>
          <w:tab w:val="left" w:pos="1440"/>
        </w:tabs>
        <w:rPr>
          <w:rFonts w:ascii="Arial" w:hAnsi="Arial"/>
          <w:sz w:val="22"/>
          <w:szCs w:val="22"/>
        </w:rPr>
      </w:pPr>
      <w:r>
        <w:rPr>
          <w:rFonts w:ascii="Arial" w:hAnsi="Arial"/>
          <w:sz w:val="22"/>
          <w:szCs w:val="22"/>
        </w:rPr>
        <w:t>evaluate</w:t>
      </w:r>
      <w:r w:rsidRPr="00625040" w:rsidR="00625040">
        <w:rPr>
          <w:rFonts w:ascii="Arial" w:hAnsi="Arial"/>
          <w:sz w:val="22"/>
          <w:szCs w:val="22"/>
        </w:rPr>
        <w:t xml:space="preserve"> basic</w:t>
      </w:r>
      <w:r>
        <w:rPr>
          <w:rFonts w:ascii="Arial" w:hAnsi="Arial"/>
          <w:sz w:val="22"/>
          <w:szCs w:val="22"/>
        </w:rPr>
        <w:t xml:space="preserve"> and clinical</w:t>
      </w:r>
      <w:r w:rsidRPr="00625040" w:rsidR="00625040">
        <w:rPr>
          <w:rFonts w:ascii="Arial" w:hAnsi="Arial"/>
          <w:sz w:val="22"/>
          <w:szCs w:val="22"/>
        </w:rPr>
        <w:t xml:space="preserve"> research</w:t>
      </w:r>
      <w:r>
        <w:rPr>
          <w:rFonts w:ascii="Arial" w:hAnsi="Arial"/>
          <w:sz w:val="22"/>
          <w:szCs w:val="22"/>
        </w:rPr>
        <w:t xml:space="preserve"> that relates to the profession of medical laboratory science</w:t>
      </w:r>
      <w:r w:rsidRPr="00625040" w:rsidR="00625040">
        <w:rPr>
          <w:rFonts w:ascii="Arial" w:hAnsi="Arial"/>
          <w:sz w:val="22"/>
          <w:szCs w:val="22"/>
        </w:rPr>
        <w:t>;</w:t>
      </w:r>
    </w:p>
    <w:p w:rsidRPr="00625040" w:rsidR="00625040" w:rsidP="00625040" w:rsidRDefault="00625040" w14:paraId="151D5F89" w14:textId="0551F345">
      <w:pPr>
        <w:pStyle w:val="ListParagraph"/>
        <w:numPr>
          <w:ilvl w:val="1"/>
          <w:numId w:val="1"/>
        </w:numPr>
        <w:tabs>
          <w:tab w:val="left" w:pos="-720"/>
          <w:tab w:val="left" w:pos="0"/>
          <w:tab w:val="left" w:pos="720"/>
          <w:tab w:val="left" w:pos="1440"/>
        </w:tabs>
        <w:rPr>
          <w:rFonts w:ascii="Arial" w:hAnsi="Arial"/>
          <w:sz w:val="22"/>
          <w:szCs w:val="22"/>
        </w:rPr>
      </w:pPr>
      <w:r w:rsidRPr="00625040">
        <w:rPr>
          <w:rFonts w:ascii="Arial" w:hAnsi="Arial"/>
          <w:sz w:val="22"/>
          <w:szCs w:val="22"/>
        </w:rPr>
        <w:t>learn basic principles of education</w:t>
      </w:r>
      <w:r w:rsidR="003E1D84">
        <w:rPr>
          <w:rFonts w:ascii="Arial" w:hAnsi="Arial"/>
          <w:sz w:val="22"/>
          <w:szCs w:val="22"/>
        </w:rPr>
        <w:t xml:space="preserve"> and management</w:t>
      </w:r>
      <w:r w:rsidRPr="00625040">
        <w:rPr>
          <w:rFonts w:ascii="Arial" w:hAnsi="Arial"/>
          <w:sz w:val="22"/>
          <w:szCs w:val="22"/>
        </w:rPr>
        <w:t>;</w:t>
      </w:r>
    </w:p>
    <w:p w:rsidRPr="00625040" w:rsidR="00625040" w:rsidP="00625040" w:rsidRDefault="00625040" w14:paraId="22E6B51B" w14:textId="6E17FB0B">
      <w:pPr>
        <w:pStyle w:val="ListParagraph"/>
        <w:numPr>
          <w:ilvl w:val="1"/>
          <w:numId w:val="1"/>
        </w:numPr>
        <w:tabs>
          <w:tab w:val="left" w:pos="-720"/>
          <w:tab w:val="left" w:pos="0"/>
          <w:tab w:val="left" w:pos="720"/>
          <w:tab w:val="left" w:pos="1440"/>
        </w:tabs>
        <w:jc w:val="both"/>
        <w:rPr>
          <w:rFonts w:ascii="Arial" w:hAnsi="Arial"/>
          <w:sz w:val="22"/>
          <w:szCs w:val="22"/>
        </w:rPr>
      </w:pPr>
      <w:r w:rsidRPr="00625040">
        <w:rPr>
          <w:rFonts w:ascii="Arial" w:hAnsi="Arial"/>
          <w:sz w:val="22"/>
          <w:szCs w:val="22"/>
        </w:rPr>
        <w:t>function as an effective member of the health care team in providing responsible health care for the patient.</w:t>
      </w:r>
    </w:p>
    <w:p w:rsidRPr="00625040" w:rsidR="00625040" w:rsidP="00625040" w:rsidRDefault="00625040" w14:paraId="07BE9857" w14:textId="67C01DEF">
      <w:pPr>
        <w:pStyle w:val="ListParagraph"/>
        <w:numPr>
          <w:ilvl w:val="0"/>
          <w:numId w:val="1"/>
        </w:numPr>
        <w:tabs>
          <w:tab w:val="left" w:pos="-720"/>
          <w:tab w:val="left" w:pos="0"/>
          <w:tab w:val="left" w:pos="720"/>
        </w:tabs>
        <w:rPr>
          <w:rFonts w:ascii="Arial" w:hAnsi="Arial"/>
          <w:sz w:val="22"/>
          <w:szCs w:val="22"/>
        </w:rPr>
      </w:pPr>
      <w:r>
        <w:rPr>
          <w:rFonts w:ascii="Arial" w:hAnsi="Arial"/>
          <w:sz w:val="22"/>
          <w:szCs w:val="22"/>
        </w:rPr>
        <w:t>E</w:t>
      </w:r>
      <w:r w:rsidRPr="00625040">
        <w:rPr>
          <w:rFonts w:ascii="Arial" w:hAnsi="Arial"/>
          <w:sz w:val="22"/>
          <w:szCs w:val="22"/>
        </w:rPr>
        <w:t>ncourage participation in activities of professional organizations.</w:t>
      </w:r>
    </w:p>
    <w:p w:rsidRPr="00625040" w:rsidR="00625040" w:rsidP="00625040" w:rsidRDefault="00625040" w14:paraId="35E6F8AE" w14:textId="3C905C31">
      <w:pPr>
        <w:pStyle w:val="ListParagraph"/>
        <w:numPr>
          <w:ilvl w:val="0"/>
          <w:numId w:val="1"/>
        </w:numPr>
        <w:tabs>
          <w:tab w:val="left" w:pos="-720"/>
          <w:tab w:val="left" w:pos="0"/>
          <w:tab w:val="left" w:pos="720"/>
        </w:tabs>
        <w:jc w:val="both"/>
        <w:rPr>
          <w:rFonts w:ascii="Arial" w:hAnsi="Arial"/>
          <w:sz w:val="22"/>
          <w:szCs w:val="22"/>
        </w:rPr>
      </w:pPr>
      <w:r>
        <w:rPr>
          <w:rFonts w:ascii="Arial" w:hAnsi="Arial"/>
          <w:sz w:val="22"/>
          <w:szCs w:val="22"/>
        </w:rPr>
        <w:t>I</w:t>
      </w:r>
      <w:r w:rsidRPr="00625040">
        <w:rPr>
          <w:rFonts w:ascii="Arial" w:hAnsi="Arial"/>
          <w:sz w:val="22"/>
          <w:szCs w:val="22"/>
        </w:rPr>
        <w:t>nstill a sense of professional integrity, regarded as important as technical proficiency.</w:t>
      </w:r>
    </w:p>
    <w:p w:rsidR="002217DA" w:rsidP="00FC00B0" w:rsidRDefault="00625040" w14:paraId="4423846B" w14:textId="571F79D3">
      <w:pPr>
        <w:pStyle w:val="ListParagraph"/>
        <w:numPr>
          <w:ilvl w:val="0"/>
          <w:numId w:val="1"/>
        </w:numPr>
        <w:tabs>
          <w:tab w:val="left" w:pos="-720"/>
          <w:tab w:val="left" w:pos="0"/>
          <w:tab w:val="left" w:pos="720"/>
        </w:tabs>
        <w:jc w:val="both"/>
        <w:rPr>
          <w:rFonts w:ascii="Arial" w:hAnsi="Arial"/>
          <w:sz w:val="22"/>
          <w:szCs w:val="22"/>
        </w:rPr>
      </w:pPr>
      <w:r w:rsidRPr="00625040">
        <w:rPr>
          <w:rFonts w:ascii="Arial" w:hAnsi="Arial"/>
          <w:sz w:val="22"/>
          <w:szCs w:val="22"/>
        </w:rPr>
        <w:t>Develop an awareness of the need for continuing education in order to maintain competencies and to gain new technical knowledge.</w:t>
      </w:r>
    </w:p>
    <w:p w:rsidRPr="00A118FC" w:rsidR="00A118FC" w:rsidP="00A118FC" w:rsidRDefault="00A118FC" w14:paraId="6D916FF6" w14:textId="77777777">
      <w:pPr>
        <w:pStyle w:val="ListParagraph"/>
        <w:tabs>
          <w:tab w:val="left" w:pos="-720"/>
          <w:tab w:val="left" w:pos="0"/>
          <w:tab w:val="left" w:pos="720"/>
        </w:tabs>
        <w:jc w:val="both"/>
        <w:rPr>
          <w:rFonts w:ascii="Arial" w:hAnsi="Arial"/>
          <w:sz w:val="22"/>
          <w:szCs w:val="22"/>
        </w:rPr>
      </w:pPr>
    </w:p>
    <w:p w:rsidR="004276AF" w:rsidP="00FC00B0" w:rsidRDefault="000E6D3D" w14:paraId="3C227593" w14:textId="153F9AD4">
      <w:pPr>
        <w:pStyle w:val="Heading2"/>
      </w:pPr>
      <w:bookmarkStart w:name="_Toc2101595160" w:id="54938635"/>
      <w:r w:rsidR="000E6D3D">
        <w:rPr/>
        <w:t>Program Essential Functions</w:t>
      </w:r>
      <w:bookmarkEnd w:id="54938635"/>
    </w:p>
    <w:p w:rsidR="000E6D3D" w:rsidP="000E6D3D" w:rsidRDefault="000E6D3D" w14:paraId="00BBB5B4" w14:textId="77777777">
      <w:r>
        <w:t>The MLS student must be able to:</w:t>
      </w:r>
    </w:p>
    <w:p w:rsidR="000E6D3D" w:rsidP="000E6D3D" w:rsidRDefault="000E6D3D" w14:paraId="0E6F7758" w14:textId="2C00C30E">
      <w:pPr>
        <w:pStyle w:val="ListParagraph"/>
        <w:numPr>
          <w:ilvl w:val="0"/>
          <w:numId w:val="33"/>
        </w:numPr>
      </w:pPr>
      <w:r>
        <w:t>Observe laboratory demonstrations in which biologicals (i.e. body fluids, culture materials, tissue sections, and cellular specimens) are tested for their biochemical, hematological, immunological, microbiological and histochemical components.</w:t>
      </w:r>
    </w:p>
    <w:p w:rsidR="000E6D3D" w:rsidP="000E6D3D" w:rsidRDefault="000E6D3D" w14:paraId="34493094" w14:textId="3447C4D5">
      <w:pPr>
        <w:pStyle w:val="ListParagraph"/>
        <w:numPr>
          <w:ilvl w:val="0"/>
          <w:numId w:val="33"/>
        </w:numPr>
      </w:pPr>
      <w:r>
        <w:t>Characterize the color, odor, clarity and viscosity of biologicals, reagents or chemical reaction products.</w:t>
      </w:r>
    </w:p>
    <w:p w:rsidR="000E6D3D" w:rsidP="000E6D3D" w:rsidRDefault="000E6D3D" w14:paraId="0F2A6E5B" w14:textId="4056E390">
      <w:pPr>
        <w:pStyle w:val="ListParagraph"/>
        <w:numPr>
          <w:ilvl w:val="0"/>
          <w:numId w:val="33"/>
        </w:numPr>
      </w:pPr>
      <w:r>
        <w:t>Employ a clinical grade binocular microscope to discriminate among fine structural and color (hue, shading, and intensity) differences of microscopic specimens.</w:t>
      </w:r>
    </w:p>
    <w:p w:rsidR="000E6D3D" w:rsidP="000E6D3D" w:rsidRDefault="000E6D3D" w14:paraId="2AA3ADF1" w14:textId="6064F064">
      <w:pPr>
        <w:pStyle w:val="ListParagraph"/>
        <w:numPr>
          <w:ilvl w:val="0"/>
          <w:numId w:val="33"/>
        </w:numPr>
      </w:pPr>
      <w:r>
        <w:t>Read and comprehend text, numbers and graphs displayed in print and on a video monitor.</w:t>
      </w:r>
    </w:p>
    <w:p w:rsidR="000E6D3D" w:rsidP="000E6D3D" w:rsidRDefault="000E6D3D" w14:paraId="2366EE0A" w14:textId="1B670772">
      <w:pPr>
        <w:pStyle w:val="ListParagraph"/>
        <w:numPr>
          <w:ilvl w:val="0"/>
          <w:numId w:val="33"/>
        </w:numPr>
      </w:pPr>
      <w:r>
        <w:t>Move freely and safely about a laboratory.</w:t>
      </w:r>
    </w:p>
    <w:p w:rsidR="000E6D3D" w:rsidP="000E6D3D" w:rsidRDefault="000E6D3D" w14:paraId="68189468" w14:textId="5A954F18">
      <w:pPr>
        <w:pStyle w:val="ListParagraph"/>
        <w:numPr>
          <w:ilvl w:val="0"/>
          <w:numId w:val="33"/>
        </w:numPr>
      </w:pPr>
      <w:r>
        <w:t>Reach laboratory benchtops and shelves, patients lying in hospital beds or patients seated in specimen collection furniture.</w:t>
      </w:r>
    </w:p>
    <w:p w:rsidR="000E6D3D" w:rsidP="000E6D3D" w:rsidRDefault="000E6D3D" w14:paraId="7F59E92E" w14:textId="2D082BC7">
      <w:pPr>
        <w:pStyle w:val="ListParagraph"/>
        <w:numPr>
          <w:ilvl w:val="0"/>
          <w:numId w:val="33"/>
        </w:numPr>
      </w:pPr>
      <w:r>
        <w:t>Travel to clinical laboratory sites for practical experience.</w:t>
      </w:r>
    </w:p>
    <w:p w:rsidR="000E6D3D" w:rsidP="000E6D3D" w:rsidRDefault="000E6D3D" w14:paraId="1B9C5F39" w14:textId="2D8445E3">
      <w:pPr>
        <w:pStyle w:val="ListParagraph"/>
        <w:numPr>
          <w:ilvl w:val="0"/>
          <w:numId w:val="33"/>
        </w:numPr>
      </w:pPr>
      <w:r>
        <w:t>Perform moderately taxing continuous physical work, often requiring prolonged sitting over several hours.</w:t>
      </w:r>
    </w:p>
    <w:p w:rsidR="000E6D3D" w:rsidP="000E6D3D" w:rsidRDefault="000E6D3D" w14:paraId="1A5ED472" w14:textId="4679F213">
      <w:pPr>
        <w:pStyle w:val="ListParagraph"/>
        <w:numPr>
          <w:ilvl w:val="0"/>
          <w:numId w:val="33"/>
        </w:numPr>
      </w:pPr>
      <w:r>
        <w:t>Perform phlebotomy, utilizing the correct equipment for venipuncture collection.</w:t>
      </w:r>
    </w:p>
    <w:p w:rsidR="000E6D3D" w:rsidP="000E6D3D" w:rsidRDefault="000E6D3D" w14:paraId="470491D5" w14:textId="4F48B039">
      <w:pPr>
        <w:pStyle w:val="ListParagraph"/>
        <w:numPr>
          <w:ilvl w:val="0"/>
          <w:numId w:val="33"/>
        </w:numPr>
      </w:pPr>
      <w:r>
        <w:t>Utilize culture acquisition equipment to safely collect valid laboratory specimens from patients.</w:t>
      </w:r>
    </w:p>
    <w:p w:rsidR="000E6D3D" w:rsidP="000E6D3D" w:rsidRDefault="000E6D3D" w14:paraId="6F7908AE" w14:textId="329D5512">
      <w:pPr>
        <w:pStyle w:val="ListParagraph"/>
        <w:numPr>
          <w:ilvl w:val="0"/>
          <w:numId w:val="33"/>
        </w:numPr>
      </w:pPr>
      <w:r>
        <w:t>Manipulate laboratory equipment (pipettes, inoculating loops, test tubes) and adjust instruments to perform laboratory procedures.</w:t>
      </w:r>
    </w:p>
    <w:p w:rsidR="000E6D3D" w:rsidP="000E6D3D" w:rsidRDefault="000E6D3D" w14:paraId="19613943" w14:textId="58D56FA0">
      <w:pPr>
        <w:pStyle w:val="ListParagraph"/>
        <w:numPr>
          <w:ilvl w:val="0"/>
          <w:numId w:val="33"/>
        </w:numPr>
      </w:pPr>
      <w:r>
        <w:t>Use an electronic keyboard to operate laboratory instruments and to calculate, record, evaluate and transmit laboratory information.</w:t>
      </w:r>
    </w:p>
    <w:p w:rsidR="000E6D3D" w:rsidP="000E6D3D" w:rsidRDefault="000E6D3D" w14:paraId="0EBF23E7" w14:textId="0F283009">
      <w:pPr>
        <w:pStyle w:val="ListParagraph"/>
        <w:numPr>
          <w:ilvl w:val="0"/>
          <w:numId w:val="33"/>
        </w:numPr>
      </w:pPr>
      <w:r>
        <w:t>Read and comprehend technical and professional materials (textbooks, magazine and journal articles, handbooks and instruction manuals).</w:t>
      </w:r>
    </w:p>
    <w:p w:rsidR="000E6D3D" w:rsidP="000E6D3D" w:rsidRDefault="000E6D3D" w14:paraId="4ED740E4" w14:textId="13C773C2">
      <w:pPr>
        <w:pStyle w:val="ListParagraph"/>
        <w:numPr>
          <w:ilvl w:val="0"/>
          <w:numId w:val="33"/>
        </w:numPr>
      </w:pPr>
      <w:r>
        <w:t>Follow verbal and written instructions in order to correctly and independently perform laboratory test procedures.</w:t>
      </w:r>
    </w:p>
    <w:p w:rsidR="000E6D3D" w:rsidP="000E6D3D" w:rsidRDefault="000E6D3D" w14:paraId="05A1567B" w14:textId="65B08C93">
      <w:pPr>
        <w:pStyle w:val="ListParagraph"/>
        <w:numPr>
          <w:ilvl w:val="0"/>
          <w:numId w:val="33"/>
        </w:numPr>
      </w:pPr>
      <w:r>
        <w:t>Direct oral communication with patients, nurses and other non-laboratory personnel.</w:t>
      </w:r>
    </w:p>
    <w:p w:rsidR="000E6D3D" w:rsidP="000E6D3D" w:rsidRDefault="000E6D3D" w14:paraId="45B5C0C8" w14:textId="410DDEF6">
      <w:pPr>
        <w:pStyle w:val="ListParagraph"/>
        <w:numPr>
          <w:ilvl w:val="0"/>
          <w:numId w:val="33"/>
        </w:numPr>
      </w:pPr>
      <w:r>
        <w:t>Communicate orally urgent critical values to nurses and physicians via telephone.</w:t>
      </w:r>
    </w:p>
    <w:p w:rsidR="000E6D3D" w:rsidP="000E6D3D" w:rsidRDefault="000E6D3D" w14:paraId="02086463" w14:textId="4C2F4B00">
      <w:pPr>
        <w:pStyle w:val="ListParagraph"/>
        <w:numPr>
          <w:ilvl w:val="0"/>
          <w:numId w:val="33"/>
        </w:numPr>
      </w:pPr>
      <w:r>
        <w:t>Confidentially and sensitively converse with patients, and other non-laboratory personnel regarding laboratory tests.</w:t>
      </w:r>
    </w:p>
    <w:p w:rsidR="000E6D3D" w:rsidP="000E6D3D" w:rsidRDefault="000E6D3D" w14:paraId="7035715A" w14:textId="4D5D0B5A">
      <w:pPr>
        <w:pStyle w:val="ListParagraph"/>
        <w:numPr>
          <w:ilvl w:val="0"/>
          <w:numId w:val="33"/>
        </w:numPr>
      </w:pPr>
      <w:r>
        <w:t>Communicate both written and oral with faculty members, fellow students, staff and other health care professionals.</w:t>
      </w:r>
    </w:p>
    <w:p w:rsidR="000E6D3D" w:rsidP="000E6D3D" w:rsidRDefault="000E6D3D" w14:paraId="3F2BD337" w14:textId="0589590F">
      <w:pPr>
        <w:pStyle w:val="ListParagraph"/>
        <w:numPr>
          <w:ilvl w:val="0"/>
          <w:numId w:val="33"/>
        </w:numPr>
      </w:pPr>
      <w:r>
        <w:t>Independently prepare papers, prepare laboratory reports and take paper, computer and laboratory practical exams.</w:t>
      </w:r>
    </w:p>
    <w:p w:rsidR="000E6D3D" w:rsidP="000E6D3D" w:rsidRDefault="000E6D3D" w14:paraId="75E21F46" w14:textId="012A545E">
      <w:pPr>
        <w:pStyle w:val="ListParagraph"/>
        <w:numPr>
          <w:ilvl w:val="0"/>
          <w:numId w:val="33"/>
        </w:numPr>
      </w:pPr>
      <w:r>
        <w:t>Possess the following skills: comprehension, measurement, mathematical calculation, reasoning, integration, analysis, comparison, self-expression and criticism.</w:t>
      </w:r>
    </w:p>
    <w:p w:rsidR="000E6D3D" w:rsidP="000E6D3D" w:rsidRDefault="000E6D3D" w14:paraId="10697003" w14:textId="4FF34B4D">
      <w:pPr>
        <w:pStyle w:val="ListParagraph"/>
        <w:numPr>
          <w:ilvl w:val="0"/>
          <w:numId w:val="33"/>
        </w:numPr>
      </w:pPr>
      <w:r>
        <w:t>Be able to exercise sufficient judgment to recognize and correct performance deviations.</w:t>
      </w:r>
    </w:p>
    <w:p w:rsidR="000E6D3D" w:rsidP="000E6D3D" w:rsidRDefault="000E6D3D" w14:paraId="2DEC4001" w14:textId="439CA8CF">
      <w:pPr>
        <w:pStyle w:val="ListParagraph"/>
        <w:numPr>
          <w:ilvl w:val="0"/>
          <w:numId w:val="33"/>
        </w:numPr>
      </w:pPr>
      <w:r>
        <w:t>Be able to manage the use of time and to systemize actions in order to complete professional and technical tasks within realistic constraints.</w:t>
      </w:r>
    </w:p>
    <w:p w:rsidR="000E6D3D" w:rsidP="000E6D3D" w:rsidRDefault="000E6D3D" w14:paraId="1310C4A8" w14:textId="6C04D85A">
      <w:pPr>
        <w:pStyle w:val="ListParagraph"/>
        <w:numPr>
          <w:ilvl w:val="0"/>
          <w:numId w:val="33"/>
        </w:numPr>
      </w:pPr>
      <w:r>
        <w:t>Possess the emotional health necessary to effectively employ intellect and exercise appropriate judgment.</w:t>
      </w:r>
    </w:p>
    <w:p w:rsidR="000E6D3D" w:rsidP="000E6D3D" w:rsidRDefault="000E6D3D" w14:paraId="2DA9FDC2" w14:textId="10ECD5A8">
      <w:pPr>
        <w:pStyle w:val="ListParagraph"/>
        <w:numPr>
          <w:ilvl w:val="0"/>
          <w:numId w:val="33"/>
        </w:numPr>
      </w:pPr>
      <w:r>
        <w:t>Provide professional and technical services while experiencing the stresses of uncertainty (ambiguous test ordering, ambivalent test interpretation), emergent demands (STAT ordered tests) and a distracting environment (high noise levels, crowding, complex visual stimuli)</w:t>
      </w:r>
    </w:p>
    <w:p w:rsidR="000E6D3D" w:rsidP="000E6D3D" w:rsidRDefault="000E6D3D" w14:paraId="50209026" w14:textId="68CD434E">
      <w:pPr>
        <w:pStyle w:val="ListParagraph"/>
        <w:numPr>
          <w:ilvl w:val="0"/>
          <w:numId w:val="33"/>
        </w:numPr>
      </w:pPr>
      <w:r>
        <w:t>Recognize potentially hazardous materials, equipment, and situations and proceed safely in order to minimize risk of injury to patients, self, and nearby individuals.</w:t>
      </w:r>
    </w:p>
    <w:p w:rsidR="000E6D3D" w:rsidP="000E6D3D" w:rsidRDefault="000E6D3D" w14:paraId="15AA1783" w14:textId="259BE6CC">
      <w:pPr>
        <w:pStyle w:val="ListParagraph"/>
        <w:numPr>
          <w:ilvl w:val="0"/>
          <w:numId w:val="33"/>
        </w:numPr>
      </w:pPr>
      <w:r>
        <w:t>Adapt to working with unpleasant biologicals.</w:t>
      </w:r>
    </w:p>
    <w:p w:rsidR="000E6D3D" w:rsidP="000E6D3D" w:rsidRDefault="000E6D3D" w14:paraId="034EF2B1" w14:textId="68F1E351">
      <w:pPr>
        <w:pStyle w:val="ListParagraph"/>
        <w:numPr>
          <w:ilvl w:val="0"/>
          <w:numId w:val="33"/>
        </w:numPr>
      </w:pPr>
      <w:r>
        <w:t>Support and promote the activities of fellow students and of health care professionals.  Promotion of peers helps furnish a team approach to learning, task completion, problem-solving and patient care.</w:t>
      </w:r>
    </w:p>
    <w:p w:rsidR="000E6D3D" w:rsidP="000E6D3D" w:rsidRDefault="000E6D3D" w14:paraId="3CFEBE84" w14:textId="22AA9802">
      <w:pPr>
        <w:pStyle w:val="ListParagraph"/>
        <w:numPr>
          <w:ilvl w:val="0"/>
          <w:numId w:val="33"/>
        </w:numPr>
      </w:pPr>
      <w:r>
        <w:t>Be honest, compassionate, ethical and responsible.  The student must be forthright about errors or uncertainty.  The student must be able to critically evaluate her or his own performance, accept constructive criticism, and look for ways to improve (participate in enriched educational activities).  The student must be able to evaluate the performance of fellow students and tactfully offer constructive comments.</w:t>
      </w:r>
    </w:p>
    <w:p w:rsidRPr="000E6D3D" w:rsidR="000E6D3D" w:rsidP="000E6D3D" w:rsidRDefault="000E6D3D" w14:paraId="7DF62883" w14:textId="77777777"/>
    <w:p w:rsidRPr="00D24DAE" w:rsidR="000B3906" w:rsidP="00FC00B0" w:rsidRDefault="00FC00B0" w14:paraId="7045252F" w14:textId="6E3681E7">
      <w:pPr>
        <w:pStyle w:val="Heading2"/>
      </w:pPr>
      <w:bookmarkStart w:name="_Toc1729951026" w:id="88801475"/>
      <w:r w:rsidR="00FC00B0">
        <w:rPr/>
        <w:t>E</w:t>
      </w:r>
      <w:r w:rsidR="000B3906">
        <w:rPr/>
        <w:t>ntry-Level Competencies of Graduates</w:t>
      </w:r>
      <w:bookmarkEnd w:id="88801475"/>
    </w:p>
    <w:p w:rsidRPr="00D24DAE" w:rsidR="000B3906" w:rsidP="000B3906" w:rsidRDefault="000B3906" w14:paraId="27B075AF" w14:textId="0EBCDD35">
      <w:r w:rsidRPr="00D24DAE">
        <w:t xml:space="preserve">At career entry, the graduate of the </w:t>
      </w:r>
      <w:r>
        <w:t xml:space="preserve">University of Central Florida </w:t>
      </w:r>
      <w:r w:rsidRPr="00D24DAE">
        <w:t>Medical Laboratory Sciences Program is expected to have all the capabilities indicated below:</w:t>
      </w:r>
    </w:p>
    <w:p w:rsidRPr="000B3906" w:rsidR="000B3906" w:rsidP="18D031A2" w:rsidRDefault="000B3906" w14:paraId="379F8CEC" w14:textId="44D3BB85">
      <w:pPr>
        <w:rPr>
          <w:rFonts w:cs="Calibri" w:cstheme="minorAscii"/>
          <w:b w:val="1"/>
          <w:bCs w:val="1"/>
          <w:color w:val="000000" w:themeColor="text1"/>
        </w:rPr>
      </w:pPr>
      <w:r w:rsidRPr="000B3906">
        <w:rPr>
          <w:rFonts w:cstheme="minorHAnsi"/>
          <w:szCs w:val="22"/>
        </w:rPr>
        <w:tab/>
      </w:r>
      <w:r w:rsidRPr="18D031A2" w:rsidR="000B3906">
        <w:rPr>
          <w:rFonts w:cs="Calibri" w:cstheme="minorAscii"/>
          <w:color w:val="000000" w:themeColor="text1"/>
        </w:rPr>
        <w:t xml:space="preserve">A.       </w:t>
      </w:r>
      <w:r w:rsidRPr="18D031A2" w:rsidR="000E6D3D">
        <w:rPr>
          <w:b w:val="1"/>
          <w:bCs w:val="1"/>
        </w:rPr>
        <w:t>Performing Analysis</w:t>
      </w:r>
    </w:p>
    <w:p w:rsidRPr="000B3906" w:rsidR="000B3906" w:rsidP="000B3906" w:rsidRDefault="000B3906" w14:paraId="7EEE051C" w14:textId="77777777">
      <w:pPr>
        <w:tabs>
          <w:tab w:val="left" w:pos="-720"/>
          <w:tab w:val="left" w:pos="0"/>
          <w:tab w:val="left" w:pos="1440"/>
        </w:tabs>
        <w:ind w:left="2160" w:hanging="135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1.</w:t>
      </w:r>
      <w:r w:rsidRPr="000B3906">
        <w:rPr>
          <w:rFonts w:cstheme="minorHAnsi"/>
          <w:color w:val="000000" w:themeColor="text1"/>
          <w:szCs w:val="22"/>
        </w:rPr>
        <w:tab/>
      </w:r>
      <w:r w:rsidRPr="000B3906">
        <w:rPr>
          <w:rFonts w:cstheme="minorHAnsi"/>
          <w:color w:val="000000" w:themeColor="text1"/>
          <w:szCs w:val="22"/>
        </w:rPr>
        <w:t xml:space="preserve">have in-depth knowledge of techniques, principles and instruments   </w:t>
      </w:r>
    </w:p>
    <w:p w:rsidRPr="000B3906" w:rsidR="000B3906" w:rsidP="000B3906" w:rsidRDefault="000B3906" w14:paraId="0C46F90A" w14:textId="77777777">
      <w:pPr>
        <w:tabs>
          <w:tab w:val="left" w:pos="-720"/>
          <w:tab w:val="left" w:pos="0"/>
          <w:tab w:val="left" w:pos="1440"/>
        </w:tabs>
        <w:ind w:left="2160" w:hanging="135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2.</w:t>
      </w:r>
      <w:r w:rsidRPr="000B3906">
        <w:rPr>
          <w:rFonts w:cstheme="minorHAnsi"/>
          <w:color w:val="000000" w:themeColor="text1"/>
          <w:szCs w:val="22"/>
        </w:rPr>
        <w:tab/>
      </w:r>
      <w:r w:rsidRPr="000B3906">
        <w:rPr>
          <w:rFonts w:cstheme="minorHAnsi"/>
          <w:color w:val="000000" w:themeColor="text1"/>
          <w:szCs w:val="22"/>
        </w:rPr>
        <w:t>be able to perform simple and complex analysis, use and   maintain simple and complicated instruments</w:t>
      </w:r>
    </w:p>
    <w:p w:rsidRPr="000B3906" w:rsidR="000B3906" w:rsidP="000B3906" w:rsidRDefault="000B3906" w14:paraId="19CC9D79" w14:textId="77777777">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3.</w:t>
      </w:r>
      <w:r w:rsidRPr="000B3906">
        <w:rPr>
          <w:rFonts w:cstheme="minorHAnsi"/>
          <w:color w:val="000000" w:themeColor="text1"/>
          <w:szCs w:val="22"/>
        </w:rPr>
        <w:tab/>
      </w:r>
      <w:r w:rsidRPr="000B3906">
        <w:rPr>
          <w:rFonts w:cstheme="minorHAnsi"/>
          <w:color w:val="000000" w:themeColor="text1"/>
          <w:szCs w:val="22"/>
        </w:rPr>
        <w:t>be able to recognize interdependency of tests</w:t>
      </w:r>
    </w:p>
    <w:p w:rsidRPr="000B3906" w:rsidR="000B3906" w:rsidP="000B3906" w:rsidRDefault="000B3906" w14:paraId="59C1DE35" w14:textId="77777777">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4.</w:t>
      </w:r>
      <w:r w:rsidRPr="000B3906">
        <w:rPr>
          <w:rFonts w:cstheme="minorHAnsi"/>
          <w:color w:val="000000" w:themeColor="text1"/>
          <w:szCs w:val="22"/>
        </w:rPr>
        <w:tab/>
      </w:r>
      <w:r w:rsidRPr="000B3906">
        <w:rPr>
          <w:rFonts w:cstheme="minorHAnsi"/>
          <w:color w:val="000000" w:themeColor="text1"/>
          <w:szCs w:val="22"/>
        </w:rPr>
        <w:t>have knowledge of physiological conditions affecting test results</w:t>
      </w:r>
    </w:p>
    <w:p w:rsidRPr="000B3906" w:rsidR="000B3906" w:rsidP="000B3906" w:rsidRDefault="000B3906" w14:paraId="7D767A61" w14:textId="77777777">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5.</w:t>
      </w:r>
      <w:r w:rsidRPr="000B3906">
        <w:rPr>
          <w:rFonts w:cstheme="minorHAnsi"/>
          <w:color w:val="000000" w:themeColor="text1"/>
          <w:szCs w:val="22"/>
        </w:rPr>
        <w:tab/>
      </w:r>
      <w:r w:rsidRPr="000B3906">
        <w:rPr>
          <w:rFonts w:cstheme="minorHAnsi"/>
          <w:color w:val="000000" w:themeColor="text1"/>
          <w:szCs w:val="22"/>
        </w:rPr>
        <w:t>be able to interpret the clinical significance of test results</w:t>
      </w:r>
    </w:p>
    <w:p w:rsidRPr="000B3906" w:rsidR="000B3906" w:rsidP="000B3906" w:rsidRDefault="000B3906" w14:paraId="4541E75B" w14:textId="77777777">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6.</w:t>
      </w:r>
      <w:r w:rsidRPr="000B3906">
        <w:rPr>
          <w:rFonts w:cstheme="minorHAnsi"/>
          <w:color w:val="000000" w:themeColor="text1"/>
          <w:szCs w:val="22"/>
        </w:rPr>
        <w:tab/>
      </w:r>
      <w:r w:rsidRPr="000B3906">
        <w:rPr>
          <w:rFonts w:cstheme="minorHAnsi"/>
          <w:color w:val="000000" w:themeColor="text1"/>
          <w:szCs w:val="22"/>
        </w:rPr>
        <w:t>be able to recognize and correct a variety of errors</w:t>
      </w:r>
    </w:p>
    <w:p w:rsidRPr="000B3906" w:rsidR="000B3906" w:rsidP="000B3906" w:rsidRDefault="000B3906" w14:paraId="0C555B50" w14:textId="77777777">
      <w:pPr>
        <w:tabs>
          <w:tab w:val="left" w:pos="-720"/>
          <w:tab w:val="left" w:pos="0"/>
          <w:tab w:val="left" w:pos="720"/>
          <w:tab w:val="left" w:pos="1440"/>
        </w:tabs>
        <w:ind w:left="2160" w:hanging="2160"/>
        <w:jc w:val="both"/>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7.</w:t>
      </w:r>
      <w:r w:rsidRPr="000B3906">
        <w:rPr>
          <w:rFonts w:cstheme="minorHAnsi"/>
          <w:color w:val="000000" w:themeColor="text1"/>
          <w:szCs w:val="22"/>
        </w:rPr>
        <w:tab/>
      </w:r>
      <w:r w:rsidRPr="000B3906">
        <w:rPr>
          <w:rFonts w:cstheme="minorHAnsi"/>
          <w:color w:val="000000" w:themeColor="text1"/>
          <w:szCs w:val="22"/>
        </w:rPr>
        <w:t>be ready and able to assume the responsibility and accountability for accurate results</w:t>
      </w:r>
    </w:p>
    <w:p w:rsidRPr="000B3906" w:rsidR="000B3906" w:rsidP="000B3906" w:rsidRDefault="000B3906" w14:paraId="419CC9F4" w14:textId="77777777">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8.</w:t>
      </w:r>
      <w:r w:rsidRPr="000B3906">
        <w:rPr>
          <w:rFonts w:cstheme="minorHAnsi"/>
          <w:color w:val="000000" w:themeColor="text1"/>
          <w:szCs w:val="22"/>
        </w:rPr>
        <w:tab/>
      </w:r>
      <w:r w:rsidRPr="000B3906">
        <w:rPr>
          <w:rFonts w:cstheme="minorHAnsi"/>
          <w:color w:val="000000" w:themeColor="text1"/>
          <w:szCs w:val="22"/>
        </w:rPr>
        <w:t>have the ability to establish and monitor quality assurance programs</w:t>
      </w:r>
    </w:p>
    <w:p w:rsidRPr="000B3906" w:rsidR="000B3906" w:rsidP="000B3906" w:rsidRDefault="000B3906" w14:paraId="0D815108" w14:textId="48D19D88">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9.</w:t>
      </w:r>
      <w:r w:rsidRPr="000B3906">
        <w:rPr>
          <w:rFonts w:cstheme="minorHAnsi"/>
          <w:color w:val="000000" w:themeColor="text1"/>
          <w:szCs w:val="22"/>
        </w:rPr>
        <w:tab/>
      </w:r>
      <w:r w:rsidRPr="000B3906">
        <w:rPr>
          <w:rFonts w:cstheme="minorHAnsi"/>
          <w:color w:val="000000" w:themeColor="text1"/>
          <w:szCs w:val="22"/>
        </w:rPr>
        <w:t>be able to evaluate and implement new procedures</w:t>
      </w:r>
    </w:p>
    <w:p w:rsidRPr="000B3906" w:rsidR="000B3906" w:rsidP="000E6D3D" w:rsidRDefault="000B3906" w14:paraId="350E557B" w14:textId="1EF602B5">
      <w:r w:rsidRPr="000B3906">
        <w:tab/>
      </w:r>
      <w:r w:rsidRPr="000B3906" w:rsidR="000E6D3D">
        <w:rPr/>
        <w:t>B.</w:t>
      </w:r>
      <w:r w:rsidRPr="000B3906" w:rsidR="061522EC">
        <w:rPr/>
        <w:t xml:space="preserve"> </w:t>
      </w:r>
      <w:r w:rsidRPr="18D031A2" w:rsidR="000E6D3D">
        <w:rPr>
          <w:b w:val="1"/>
          <w:bCs w:val="1"/>
        </w:rPr>
        <w:t>Solving problems</w:t>
      </w:r>
    </w:p>
    <w:p w:rsidRPr="000B3906" w:rsidR="000B3906" w:rsidP="000B3906" w:rsidRDefault="000B3906" w14:paraId="01F224A8" w14:textId="77777777">
      <w:pPr>
        <w:tabs>
          <w:tab w:val="left" w:pos="-720"/>
          <w:tab w:val="left" w:pos="0"/>
          <w:tab w:val="left" w:pos="720"/>
          <w:tab w:val="left" w:pos="1440"/>
        </w:tabs>
        <w:ind w:left="2160" w:hanging="2160"/>
        <w:jc w:val="both"/>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1.</w:t>
      </w:r>
      <w:r w:rsidRPr="000B3906">
        <w:rPr>
          <w:rFonts w:cstheme="minorHAnsi"/>
          <w:color w:val="000000" w:themeColor="text1"/>
          <w:szCs w:val="22"/>
        </w:rPr>
        <w:tab/>
      </w:r>
      <w:r w:rsidRPr="000B3906">
        <w:rPr>
          <w:rFonts w:cstheme="minorHAnsi"/>
          <w:color w:val="000000" w:themeColor="text1"/>
          <w:szCs w:val="22"/>
        </w:rPr>
        <w:t>be able to recognize problems, identify the cause (technical, instrumental or physiological), determine alternatives and implement the solution where appropriate</w:t>
      </w:r>
    </w:p>
    <w:p w:rsidRPr="000B3906" w:rsidR="000B3906" w:rsidP="000B3906" w:rsidRDefault="000B3906" w14:paraId="4174F3C2" w14:textId="77777777">
      <w:pPr>
        <w:tabs>
          <w:tab w:val="left" w:pos="-720"/>
          <w:tab w:val="left" w:pos="0"/>
          <w:tab w:val="left" w:pos="720"/>
          <w:tab w:val="left" w:pos="1440"/>
        </w:tabs>
        <w:ind w:left="2160" w:hanging="2160"/>
        <w:jc w:val="both"/>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2.</w:t>
      </w:r>
      <w:r w:rsidRPr="000B3906">
        <w:rPr>
          <w:rFonts w:cstheme="minorHAnsi"/>
          <w:color w:val="000000" w:themeColor="text1"/>
          <w:szCs w:val="22"/>
        </w:rPr>
        <w:tab/>
      </w:r>
      <w:r w:rsidRPr="000B3906">
        <w:rPr>
          <w:rFonts w:cstheme="minorHAnsi"/>
          <w:color w:val="000000" w:themeColor="text1"/>
          <w:szCs w:val="22"/>
        </w:rPr>
        <w:t>be able to prepare criteria and strategies which will be used to solve routine or anticipated problems</w:t>
      </w:r>
    </w:p>
    <w:p w:rsidRPr="000B3906" w:rsidR="000B3906" w:rsidP="000B3906" w:rsidRDefault="000B3906" w14:paraId="3B6A750B" w14:textId="7598D45B">
      <w:pPr>
        <w:tabs>
          <w:tab w:val="left" w:pos="-720"/>
          <w:tab w:val="left" w:pos="0"/>
          <w:tab w:val="left" w:pos="720"/>
          <w:tab w:val="left" w:pos="1440"/>
        </w:tabs>
        <w:ind w:left="2160" w:hanging="2160"/>
        <w:jc w:val="both"/>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3.</w:t>
      </w:r>
      <w:r w:rsidRPr="000B3906">
        <w:rPr>
          <w:rFonts w:cstheme="minorHAnsi"/>
          <w:color w:val="000000" w:themeColor="text1"/>
          <w:szCs w:val="22"/>
        </w:rPr>
        <w:tab/>
      </w:r>
      <w:r w:rsidRPr="000B3906">
        <w:rPr>
          <w:rFonts w:cstheme="minorHAnsi"/>
          <w:color w:val="000000" w:themeColor="text1"/>
          <w:szCs w:val="22"/>
        </w:rPr>
        <w:t>be able to make decisions based on information, facts and concepts as well as judgment and an awareness of contributing factors</w:t>
      </w:r>
    </w:p>
    <w:p w:rsidRPr="000B3906" w:rsidR="000B3906" w:rsidP="18D031A2" w:rsidRDefault="000E6D3D" w14:paraId="7E18E868" w14:textId="0922807E">
      <w:pPr>
        <w:rPr>
          <w:b w:val="1"/>
          <w:bCs w:val="1"/>
        </w:rPr>
      </w:pPr>
      <w:r w:rsidRPr="000B3906">
        <w:tab/>
      </w:r>
      <w:r w:rsidRPr="000B3906" w:rsidR="000E6D3D">
        <w:rPr/>
        <w:t>C.</w:t>
      </w:r>
      <w:r w:rsidRPr="000B3906" w:rsidR="096FB747">
        <w:rPr/>
        <w:t xml:space="preserve"> </w:t>
      </w:r>
      <w:r w:rsidRPr="18D031A2" w:rsidR="000E6D3D">
        <w:rPr>
          <w:b w:val="1"/>
          <w:bCs w:val="1"/>
        </w:rPr>
        <w:t>Organization and communication</w:t>
      </w:r>
    </w:p>
    <w:p w:rsidRPr="000B3906" w:rsidR="000B3906" w:rsidP="000B3906" w:rsidRDefault="000B3906" w14:paraId="1C98CD94" w14:textId="77777777">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1.</w:t>
      </w:r>
      <w:r w:rsidRPr="000B3906">
        <w:rPr>
          <w:rFonts w:cstheme="minorHAnsi"/>
          <w:color w:val="000000" w:themeColor="text1"/>
          <w:szCs w:val="22"/>
        </w:rPr>
        <w:tab/>
      </w:r>
      <w:r w:rsidRPr="000B3906">
        <w:rPr>
          <w:rFonts w:cstheme="minorHAnsi"/>
          <w:color w:val="000000" w:themeColor="text1"/>
          <w:szCs w:val="22"/>
        </w:rPr>
        <w:t>be able to maintain, supervise and determine accuracy of records</w:t>
      </w:r>
    </w:p>
    <w:p w:rsidRPr="000B3906" w:rsidR="000B3906" w:rsidP="000B3906" w:rsidRDefault="000B3906" w14:paraId="2D135A8B" w14:textId="77777777">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2.</w:t>
      </w:r>
      <w:r w:rsidRPr="000B3906">
        <w:rPr>
          <w:rFonts w:cstheme="minorHAnsi"/>
          <w:color w:val="000000" w:themeColor="text1"/>
          <w:szCs w:val="22"/>
        </w:rPr>
        <w:tab/>
      </w:r>
      <w:r w:rsidRPr="000B3906">
        <w:rPr>
          <w:rFonts w:cstheme="minorHAnsi"/>
          <w:color w:val="000000" w:themeColor="text1"/>
          <w:szCs w:val="22"/>
        </w:rPr>
        <w:t>be able to prepare budgets and schedules</w:t>
      </w:r>
    </w:p>
    <w:p w:rsidRPr="000B3906" w:rsidR="000B3906" w:rsidP="000B3906" w:rsidRDefault="000B3906" w14:paraId="5A854DAD" w14:textId="77777777">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3.</w:t>
      </w:r>
      <w:r w:rsidRPr="000B3906">
        <w:rPr>
          <w:rFonts w:cstheme="minorHAnsi"/>
          <w:color w:val="000000" w:themeColor="text1"/>
          <w:szCs w:val="22"/>
        </w:rPr>
        <w:tab/>
      </w:r>
      <w:r w:rsidRPr="000B3906">
        <w:rPr>
          <w:rFonts w:cstheme="minorHAnsi"/>
          <w:color w:val="000000" w:themeColor="text1"/>
          <w:szCs w:val="22"/>
        </w:rPr>
        <w:t>demonstrate familiarity with the use of computers in clinical facilities</w:t>
      </w:r>
    </w:p>
    <w:p w:rsidRPr="000B3906" w:rsidR="000B3906" w:rsidP="000B3906" w:rsidRDefault="000B3906" w14:paraId="2C59AFA0" w14:textId="3E671C6E">
      <w:pPr>
        <w:tabs>
          <w:tab w:val="left" w:pos="-720"/>
          <w:tab w:val="left" w:pos="0"/>
          <w:tab w:val="left" w:pos="720"/>
          <w:tab w:val="left" w:pos="1440"/>
        </w:tabs>
        <w:ind w:left="2160" w:hanging="2160"/>
        <w:jc w:val="both"/>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4.</w:t>
      </w:r>
      <w:r w:rsidRPr="000B3906">
        <w:rPr>
          <w:rFonts w:cstheme="minorHAnsi"/>
          <w:color w:val="000000" w:themeColor="text1"/>
          <w:szCs w:val="22"/>
        </w:rPr>
        <w:tab/>
      </w:r>
      <w:r w:rsidRPr="000B3906">
        <w:rPr>
          <w:rFonts w:cstheme="minorHAnsi"/>
          <w:color w:val="000000" w:themeColor="text1"/>
          <w:szCs w:val="22"/>
        </w:rPr>
        <w:t>be able to communicate effectively both within the health care professions and with the public</w:t>
      </w:r>
    </w:p>
    <w:p w:rsidRPr="000B3906" w:rsidR="000B3906" w:rsidP="18D031A2" w:rsidRDefault="000E6D3D" w14:paraId="07B34ACB" w14:textId="71AD2F62">
      <w:pPr>
        <w:rPr>
          <w:b w:val="1"/>
          <w:bCs w:val="1"/>
        </w:rPr>
      </w:pPr>
      <w:r w:rsidRPr="000B3906">
        <w:tab/>
      </w:r>
      <w:r w:rsidRPr="000B3906" w:rsidR="000E6D3D">
        <w:rPr/>
        <w:t>D.</w:t>
      </w:r>
      <w:r w:rsidRPr="000B3906" w:rsidR="38CF129C">
        <w:rPr/>
        <w:t xml:space="preserve"> </w:t>
      </w:r>
      <w:r w:rsidRPr="18D031A2" w:rsidR="000E6D3D">
        <w:rPr>
          <w:b w:val="1"/>
          <w:bCs w:val="1"/>
        </w:rPr>
        <w:t>Supervision and management</w:t>
      </w:r>
    </w:p>
    <w:p w:rsidRPr="000B3906" w:rsidR="000B3906" w:rsidP="000B3906" w:rsidRDefault="000B3906" w14:paraId="04491408" w14:textId="77777777">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1.</w:t>
      </w:r>
      <w:r w:rsidRPr="000B3906">
        <w:rPr>
          <w:rFonts w:cstheme="minorHAnsi"/>
          <w:color w:val="000000" w:themeColor="text1"/>
          <w:szCs w:val="22"/>
        </w:rPr>
        <w:tab/>
      </w:r>
      <w:r w:rsidRPr="000B3906">
        <w:rPr>
          <w:rFonts w:cstheme="minorHAnsi"/>
          <w:color w:val="000000" w:themeColor="text1"/>
          <w:szCs w:val="22"/>
        </w:rPr>
        <w:t>be responsible for his/her own work and decisions</w:t>
      </w:r>
    </w:p>
    <w:p w:rsidRPr="000B3906" w:rsidR="000B3906" w:rsidP="000B3906" w:rsidRDefault="000B3906" w14:paraId="029238EC" w14:textId="77777777">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2.</w:t>
      </w:r>
      <w:r w:rsidRPr="000B3906">
        <w:rPr>
          <w:rFonts w:cstheme="minorHAnsi"/>
          <w:color w:val="000000" w:themeColor="text1"/>
          <w:szCs w:val="22"/>
        </w:rPr>
        <w:tab/>
      </w:r>
      <w:r w:rsidRPr="000B3906">
        <w:rPr>
          <w:rFonts w:cstheme="minorHAnsi"/>
          <w:color w:val="000000" w:themeColor="text1"/>
          <w:szCs w:val="22"/>
        </w:rPr>
        <w:t>demonstrate basic management/supervisory skills</w:t>
      </w:r>
    </w:p>
    <w:p w:rsidRPr="000B3906" w:rsidR="000B3906" w:rsidP="000B3906" w:rsidRDefault="000B3906" w14:paraId="3E9E6A2F" w14:textId="77777777">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3.</w:t>
      </w:r>
      <w:r w:rsidRPr="000B3906">
        <w:rPr>
          <w:rFonts w:cstheme="minorHAnsi"/>
          <w:color w:val="000000" w:themeColor="text1"/>
          <w:szCs w:val="22"/>
        </w:rPr>
        <w:tab/>
      </w:r>
      <w:r w:rsidRPr="000B3906">
        <w:rPr>
          <w:rFonts w:cstheme="minorHAnsi"/>
          <w:color w:val="000000" w:themeColor="text1"/>
          <w:szCs w:val="22"/>
        </w:rPr>
        <w:t>characterize personnel relations and group functions</w:t>
      </w:r>
    </w:p>
    <w:p w:rsidR="000B3906" w:rsidP="000B3906" w:rsidRDefault="000B3906" w14:paraId="1ABF7DDB" w14:textId="1EE17181">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4.</w:t>
      </w:r>
      <w:r w:rsidRPr="000B3906">
        <w:rPr>
          <w:rFonts w:cstheme="minorHAnsi"/>
          <w:color w:val="000000" w:themeColor="text1"/>
          <w:szCs w:val="22"/>
        </w:rPr>
        <w:tab/>
      </w:r>
      <w:r w:rsidRPr="000B3906">
        <w:rPr>
          <w:rFonts w:cstheme="minorHAnsi"/>
          <w:color w:val="000000" w:themeColor="text1"/>
          <w:szCs w:val="22"/>
        </w:rPr>
        <w:t>be able to evaluate procedures and equipment</w:t>
      </w:r>
    </w:p>
    <w:p w:rsidRPr="000B3906" w:rsidR="00A118FC" w:rsidP="00A118FC" w:rsidRDefault="00A118FC" w14:paraId="49CC34A9" w14:textId="77777777">
      <w:pPr>
        <w:tabs>
          <w:tab w:val="left" w:pos="-720"/>
          <w:tab w:val="left" w:pos="0"/>
          <w:tab w:val="left" w:pos="720"/>
          <w:tab w:val="left" w:pos="1440"/>
        </w:tabs>
        <w:rPr>
          <w:rFonts w:cstheme="minorHAnsi"/>
          <w:color w:val="000000" w:themeColor="text1"/>
          <w:szCs w:val="22"/>
        </w:rPr>
      </w:pPr>
    </w:p>
    <w:p w:rsidRPr="000B3906" w:rsidR="000B3906" w:rsidP="000E6D3D" w:rsidRDefault="000E6D3D" w14:paraId="3F4C0497" w14:textId="4DD3BCF8">
      <w:r w:rsidRPr="000B3906">
        <w:tab/>
      </w:r>
      <w:r w:rsidRPr="000B3906" w:rsidR="000E6D3D">
        <w:rPr/>
        <w:t>E.</w:t>
      </w:r>
      <w:r w:rsidRPr="000B3906" w:rsidR="43242974">
        <w:rPr/>
        <w:t xml:space="preserve"> </w:t>
      </w:r>
      <w:r w:rsidRPr="18D031A2" w:rsidR="000E6D3D">
        <w:rPr>
          <w:b w:val="1"/>
          <w:bCs w:val="1"/>
        </w:rPr>
        <w:t>Education</w:t>
      </w:r>
    </w:p>
    <w:p w:rsidRPr="000B3906" w:rsidR="000B3906" w:rsidP="000B3906" w:rsidRDefault="000B3906" w14:paraId="6258DA03" w14:textId="77777777">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1.</w:t>
      </w:r>
      <w:r w:rsidRPr="000B3906">
        <w:rPr>
          <w:rFonts w:cstheme="minorHAnsi"/>
          <w:color w:val="000000" w:themeColor="text1"/>
          <w:szCs w:val="22"/>
        </w:rPr>
        <w:tab/>
      </w:r>
      <w:r w:rsidRPr="000B3906">
        <w:rPr>
          <w:rFonts w:cstheme="minorHAnsi"/>
          <w:color w:val="000000" w:themeColor="text1"/>
          <w:szCs w:val="22"/>
        </w:rPr>
        <w:t>be able to assist peers, or subordinates and/or teach at bench level</w:t>
      </w:r>
    </w:p>
    <w:p w:rsidRPr="000B3906" w:rsidR="000B3906" w:rsidP="000B3906" w:rsidRDefault="000B3906" w14:paraId="05B09809" w14:textId="77777777">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2.</w:t>
      </w:r>
      <w:r w:rsidRPr="000B3906">
        <w:rPr>
          <w:rFonts w:cstheme="minorHAnsi"/>
          <w:color w:val="000000" w:themeColor="text1"/>
          <w:szCs w:val="22"/>
        </w:rPr>
        <w:tab/>
      </w:r>
      <w:r w:rsidRPr="000B3906">
        <w:rPr>
          <w:rFonts w:cstheme="minorHAnsi"/>
          <w:color w:val="000000" w:themeColor="text1"/>
          <w:szCs w:val="22"/>
        </w:rPr>
        <w:t>be aware of the necessity to learn and develop skills in educational methodologies</w:t>
      </w:r>
    </w:p>
    <w:p w:rsidR="000B3906" w:rsidP="18D031A2" w:rsidRDefault="000B3906" w14:paraId="19B7859E" w14:textId="2EE1CDDB">
      <w:pPr>
        <w:tabs>
          <w:tab w:val="left" w:leader="none" w:pos="720"/>
          <w:tab w:val="left" w:leader="none" w:pos="1440"/>
        </w:tabs>
        <w:ind w:left="2160" w:hanging="2160"/>
        <w:jc w:val="both"/>
        <w:rPr>
          <w:rFonts w:cs="Calibri" w:cstheme="minorAscii"/>
          <w:color w:val="000000" w:themeColor="text1"/>
        </w:rPr>
      </w:pPr>
      <w:r w:rsidRPr="000B3906">
        <w:rPr>
          <w:rFonts w:cstheme="minorHAnsi"/>
          <w:color w:val="000000" w:themeColor="text1"/>
          <w:szCs w:val="22"/>
        </w:rPr>
        <w:tab/>
      </w:r>
      <w:r w:rsidRPr="000B3906">
        <w:rPr>
          <w:rFonts w:cstheme="minorHAnsi"/>
          <w:color w:val="000000" w:themeColor="text1"/>
          <w:szCs w:val="22"/>
        </w:rPr>
        <w:tab/>
      </w:r>
      <w:r w:rsidRPr="18D031A2" w:rsidR="000B3906">
        <w:rPr>
          <w:rFonts w:cs="Calibri" w:cstheme="minorAscii"/>
          <w:color w:val="000000" w:themeColor="text1"/>
        </w:rPr>
        <w:t>3.</w:t>
      </w:r>
      <w:r w:rsidRPr="000B3906">
        <w:rPr>
          <w:rFonts w:cstheme="minorHAnsi"/>
          <w:color w:val="000000" w:themeColor="text1"/>
          <w:szCs w:val="22"/>
        </w:rPr>
        <w:tab/>
      </w:r>
      <w:r w:rsidRPr="18D031A2" w:rsidR="000B3906">
        <w:rPr>
          <w:rFonts w:cs="Calibri" w:cstheme="minorAscii"/>
          <w:color w:val="000000" w:themeColor="text1"/>
        </w:rPr>
        <w:t xml:space="preserve">will actively </w:t>
      </w:r>
      <w:r w:rsidRPr="18D031A2" w:rsidR="000B3906">
        <w:rPr>
          <w:rFonts w:cs="Calibri" w:cstheme="minorAscii"/>
          <w:color w:val="000000" w:themeColor="text1"/>
        </w:rPr>
        <w:t>participate</w:t>
      </w:r>
      <w:r w:rsidRPr="18D031A2" w:rsidR="000B3906">
        <w:rPr>
          <w:rFonts w:cs="Calibri" w:cstheme="minorAscii"/>
          <w:color w:val="000000" w:themeColor="text1"/>
        </w:rPr>
        <w:t xml:space="preserve"> in c</w:t>
      </w:r>
      <w:r w:rsidRPr="18D031A2" w:rsidR="000B3906">
        <w:rPr>
          <w:rFonts w:cs="Calibri" w:cstheme="minorAscii"/>
          <w:b w:val="1"/>
          <w:bCs w:val="1"/>
          <w:color w:val="000000" w:themeColor="text1"/>
        </w:rPr>
        <w:t>ontinuing education</w:t>
      </w:r>
      <w:r w:rsidRPr="18D031A2" w:rsidR="000B3906">
        <w:rPr>
          <w:rFonts w:cs="Calibri" w:cstheme="minorAscii"/>
          <w:color w:val="000000" w:themeColor="text1"/>
        </w:rPr>
        <w:t xml:space="preserve"> </w:t>
      </w:r>
      <w:r w:rsidRPr="18D031A2" w:rsidR="000B3906">
        <w:rPr>
          <w:rFonts w:cs="Calibri" w:cstheme="minorAscii"/>
          <w:color w:val="000000" w:themeColor="text1"/>
        </w:rPr>
        <w:t>in order to</w:t>
      </w:r>
      <w:r w:rsidRPr="18D031A2" w:rsidR="000B3906">
        <w:rPr>
          <w:rFonts w:cs="Calibri" w:cstheme="minorAscii"/>
          <w:color w:val="000000" w:themeColor="text1"/>
        </w:rPr>
        <w:t xml:space="preserve"> </w:t>
      </w:r>
      <w:r w:rsidRPr="18D031A2" w:rsidR="000B3906">
        <w:rPr>
          <w:rFonts w:cs="Calibri" w:cstheme="minorAscii"/>
          <w:color w:val="000000" w:themeColor="text1"/>
        </w:rPr>
        <w:t>maintain</w:t>
      </w:r>
      <w:r w:rsidRPr="18D031A2" w:rsidR="000B3906">
        <w:rPr>
          <w:rFonts w:cs="Calibri" w:cstheme="minorAscii"/>
          <w:color w:val="000000" w:themeColor="text1"/>
        </w:rPr>
        <w:t xml:space="preserve"> professional competency</w:t>
      </w:r>
    </w:p>
    <w:p w:rsidRPr="000B3906" w:rsidR="000E6D3D" w:rsidP="000B3906" w:rsidRDefault="000E6D3D" w14:paraId="27A317D0" w14:textId="77777777">
      <w:pPr>
        <w:tabs>
          <w:tab w:val="left" w:pos="-720"/>
          <w:tab w:val="left" w:pos="0"/>
          <w:tab w:val="left" w:pos="720"/>
          <w:tab w:val="left" w:pos="1440"/>
        </w:tabs>
        <w:ind w:left="2160" w:hanging="2160"/>
        <w:jc w:val="both"/>
        <w:rPr>
          <w:rFonts w:cstheme="minorHAnsi"/>
          <w:color w:val="000000" w:themeColor="text1"/>
          <w:szCs w:val="22"/>
        </w:rPr>
      </w:pPr>
    </w:p>
    <w:p w:rsidRPr="000B3906" w:rsidR="000B3906" w:rsidP="18D031A2" w:rsidRDefault="000E6D3D" w14:paraId="308DCD26" w14:textId="14D2D5EE">
      <w:pPr>
        <w:rPr>
          <w:b w:val="1"/>
          <w:bCs w:val="1"/>
        </w:rPr>
      </w:pPr>
      <w:r w:rsidRPr="000B3906">
        <w:tab/>
      </w:r>
      <w:r w:rsidRPr="000B3906" w:rsidR="000E6D3D">
        <w:rPr/>
        <w:t>F.</w:t>
      </w:r>
      <w:r w:rsidRPr="000B3906" w:rsidR="07B1F86C">
        <w:rPr/>
        <w:t xml:space="preserve"> </w:t>
      </w:r>
      <w:r w:rsidRPr="18D031A2" w:rsidR="000E6D3D">
        <w:rPr>
          <w:b w:val="1"/>
          <w:bCs w:val="1"/>
        </w:rPr>
        <w:t>Professionalism</w:t>
      </w:r>
    </w:p>
    <w:p w:rsidRPr="000B3906" w:rsidR="000B3906" w:rsidP="000B3906" w:rsidRDefault="000B3906" w14:paraId="4B0400F9" w14:textId="77777777">
      <w:pPr>
        <w:tabs>
          <w:tab w:val="left" w:pos="-720"/>
          <w:tab w:val="left" w:pos="0"/>
          <w:tab w:val="left" w:pos="720"/>
          <w:tab w:val="left" w:pos="1440"/>
        </w:tabs>
        <w:ind w:left="2160" w:hanging="2160"/>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1.</w:t>
      </w:r>
      <w:r w:rsidRPr="000B3906">
        <w:rPr>
          <w:rFonts w:cstheme="minorHAnsi"/>
          <w:color w:val="000000" w:themeColor="text1"/>
          <w:szCs w:val="22"/>
        </w:rPr>
        <w:tab/>
      </w:r>
      <w:r w:rsidRPr="000B3906">
        <w:rPr>
          <w:rFonts w:cstheme="minorHAnsi"/>
          <w:color w:val="000000" w:themeColor="text1"/>
          <w:szCs w:val="22"/>
        </w:rPr>
        <w:t>be cognizant of the attitudes, conduct and integrity required of a professional</w:t>
      </w:r>
    </w:p>
    <w:p w:rsidRPr="000B3906" w:rsidR="000B3906" w:rsidP="000B3906" w:rsidRDefault="000B3906" w14:paraId="73A625F3" w14:textId="77777777">
      <w:pPr>
        <w:tabs>
          <w:tab w:val="left" w:pos="-720"/>
          <w:tab w:val="left" w:pos="0"/>
          <w:tab w:val="left" w:pos="720"/>
          <w:tab w:val="left" w:pos="1440"/>
        </w:tabs>
        <w:ind w:left="2160" w:hanging="2160"/>
        <w:jc w:val="both"/>
        <w:rPr>
          <w:rFonts w:cstheme="minorHAnsi"/>
          <w:color w:val="000000" w:themeColor="text1"/>
          <w:szCs w:val="22"/>
        </w:rPr>
      </w:pPr>
      <w:r w:rsidRPr="000B3906">
        <w:rPr>
          <w:rFonts w:cstheme="minorHAnsi"/>
          <w:color w:val="000000" w:themeColor="text1"/>
          <w:szCs w:val="22"/>
        </w:rPr>
        <w:tab/>
      </w:r>
      <w:r w:rsidRPr="000B3906">
        <w:rPr>
          <w:rFonts w:cstheme="minorHAnsi"/>
          <w:color w:val="000000" w:themeColor="text1"/>
          <w:szCs w:val="22"/>
        </w:rPr>
        <w:tab/>
      </w:r>
      <w:r w:rsidRPr="000B3906">
        <w:rPr>
          <w:rFonts w:cstheme="minorHAnsi"/>
          <w:color w:val="000000" w:themeColor="text1"/>
          <w:szCs w:val="22"/>
        </w:rPr>
        <w:t>2.</w:t>
      </w:r>
      <w:r w:rsidRPr="000B3906">
        <w:rPr>
          <w:rFonts w:cstheme="minorHAnsi"/>
          <w:color w:val="000000" w:themeColor="text1"/>
          <w:szCs w:val="22"/>
        </w:rPr>
        <w:tab/>
      </w:r>
      <w:r w:rsidRPr="000B3906">
        <w:rPr>
          <w:rFonts w:cstheme="minorHAnsi"/>
          <w:color w:val="000000" w:themeColor="text1"/>
          <w:szCs w:val="22"/>
        </w:rPr>
        <w:t>develop a pride in the profession by participating in professional activities at local, state, and national levels</w:t>
      </w:r>
    </w:p>
    <w:p w:rsidRPr="000B3906" w:rsidR="000B3906" w:rsidP="18D031A2" w:rsidRDefault="000B3906" w14:paraId="480ABEC8" w14:textId="77777777">
      <w:pPr>
        <w:tabs>
          <w:tab w:val="left" w:leader="none" w:pos="720"/>
          <w:tab w:val="left" w:leader="none" w:pos="1440"/>
        </w:tabs>
        <w:ind w:left="2160" w:hanging="2160"/>
        <w:jc w:val="both"/>
        <w:rPr>
          <w:rFonts w:cs="Calibri" w:cstheme="minorAscii"/>
          <w:color w:val="000000" w:themeColor="text1"/>
        </w:rPr>
      </w:pPr>
      <w:r w:rsidRPr="000B3906">
        <w:rPr>
          <w:rFonts w:cstheme="minorHAnsi"/>
          <w:color w:val="000000" w:themeColor="text1"/>
          <w:szCs w:val="22"/>
        </w:rPr>
        <w:tab/>
      </w:r>
      <w:r w:rsidRPr="000B3906">
        <w:rPr>
          <w:rFonts w:cstheme="minorHAnsi"/>
          <w:color w:val="000000" w:themeColor="text1"/>
          <w:szCs w:val="22"/>
        </w:rPr>
        <w:tab/>
      </w:r>
      <w:r w:rsidRPr="18D031A2" w:rsidR="000B3906">
        <w:rPr>
          <w:rFonts w:cs="Calibri" w:cstheme="minorAscii"/>
          <w:color w:val="000000" w:themeColor="text1"/>
        </w:rPr>
        <w:t>3.</w:t>
      </w:r>
      <w:r w:rsidRPr="000B3906">
        <w:rPr>
          <w:rFonts w:cstheme="minorHAnsi"/>
          <w:color w:val="000000" w:themeColor="text1"/>
          <w:szCs w:val="22"/>
        </w:rPr>
        <w:tab/>
      </w:r>
      <w:r w:rsidRPr="18D031A2" w:rsidR="000B3906">
        <w:rPr>
          <w:rFonts w:cs="Calibri" w:cstheme="minorAscii"/>
          <w:color w:val="000000" w:themeColor="text1"/>
        </w:rPr>
        <w:t>maintain</w:t>
      </w:r>
      <w:r w:rsidRPr="18D031A2" w:rsidR="000B3906">
        <w:rPr>
          <w:rFonts w:cs="Calibri" w:cstheme="minorAscii"/>
          <w:color w:val="000000" w:themeColor="text1"/>
        </w:rPr>
        <w:t xml:space="preserve"> the highest of</w:t>
      </w:r>
      <w:r w:rsidRPr="18D031A2" w:rsidR="000B3906">
        <w:rPr>
          <w:rFonts w:cs="Calibri" w:cstheme="minorAscii"/>
          <w:b w:val="1"/>
          <w:bCs w:val="1"/>
          <w:color w:val="000000" w:themeColor="text1"/>
        </w:rPr>
        <w:t xml:space="preserve"> ethical behavior</w:t>
      </w:r>
      <w:r w:rsidRPr="18D031A2" w:rsidR="000B3906">
        <w:rPr>
          <w:rFonts w:cs="Calibri" w:cstheme="minorAscii"/>
          <w:color w:val="000000" w:themeColor="text1"/>
        </w:rPr>
        <w:t xml:space="preserve"> in performance of job duties and discussion of patient results</w:t>
      </w:r>
    </w:p>
    <w:p w:rsidRPr="000B3906" w:rsidR="000B3906" w:rsidP="18D031A2" w:rsidRDefault="000B3906" w14:paraId="7DD31648" w14:textId="5F45E0E3">
      <w:pPr>
        <w:tabs>
          <w:tab w:val="left" w:leader="none" w:pos="720"/>
        </w:tabs>
        <w:jc w:val="both"/>
        <w:rPr>
          <w:rFonts w:cs="Calibri" w:cstheme="minorAscii"/>
          <w:b w:val="1"/>
          <w:bCs w:val="1"/>
        </w:rPr>
      </w:pPr>
      <w:r w:rsidRPr="000B3906">
        <w:rPr>
          <w:rFonts w:cstheme="minorHAnsi"/>
          <w:szCs w:val="22"/>
        </w:rPr>
        <w:tab/>
      </w:r>
      <w:r w:rsidRPr="000B3906">
        <w:rPr>
          <w:rFonts w:cstheme="minorHAnsi"/>
          <w:szCs w:val="22"/>
        </w:rPr>
        <w:tab/>
      </w:r>
      <w:r w:rsidRPr="18D031A2" w:rsidR="000B3906">
        <w:rPr>
          <w:rFonts w:cs="Calibri" w:cstheme="minorAscii"/>
        </w:rPr>
        <w:t>4.</w:t>
      </w:r>
      <w:r w:rsidRPr="000B3906">
        <w:rPr>
          <w:rFonts w:cstheme="minorHAnsi"/>
          <w:szCs w:val="22"/>
        </w:rPr>
        <w:tab/>
      </w:r>
      <w:r w:rsidRPr="18D031A2" w:rsidR="000B3906">
        <w:rPr>
          <w:rFonts w:cs="Calibri" w:cstheme="minorAscii"/>
        </w:rPr>
        <w:t>demonstrate</w:t>
      </w:r>
      <w:r w:rsidRPr="18D031A2" w:rsidR="000B3906">
        <w:rPr>
          <w:rFonts w:cs="Calibri" w:cstheme="minorAscii"/>
        </w:rPr>
        <w:t xml:space="preserve"> sound judgement skills in </w:t>
      </w:r>
      <w:r w:rsidRPr="18D031A2" w:rsidR="000B3906">
        <w:rPr>
          <w:rFonts w:cs="Calibri" w:cstheme="minorAscii"/>
          <w:b w:val="1"/>
          <w:bCs w:val="1"/>
        </w:rPr>
        <w:t>interpreting lab results</w:t>
      </w:r>
    </w:p>
    <w:p w:rsidR="00D96BC7" w:rsidP="00D96BC7" w:rsidRDefault="00D96BC7" w14:paraId="205B4BD1" w14:textId="353AC177"/>
    <w:p w:rsidRPr="000E6D3D" w:rsidR="000F0AC3" w:rsidP="000E6D3D" w:rsidRDefault="000F0AC3" w14:paraId="67CF0850" w14:textId="5FCB90A5">
      <w:pPr>
        <w:pStyle w:val="Heading2"/>
        <w:rPr>
          <w:rFonts w:ascii="Tahoma" w:hAnsi="Tahoma" w:cs="Tahoma"/>
          <w:sz w:val="32"/>
          <w:szCs w:val="32"/>
        </w:rPr>
      </w:pPr>
      <w:bookmarkStart w:name="_Toc555324295" w:id="1357649641"/>
      <w:r w:rsidR="000F0AC3">
        <w:rPr/>
        <w:t>Program Affective Objectives</w:t>
      </w:r>
      <w:bookmarkEnd w:id="1357649641"/>
    </w:p>
    <w:p w:rsidR="000F0AC3" w:rsidP="000F0AC3" w:rsidRDefault="000F0AC3" w14:paraId="7A11A02D" w14:textId="1128D8F6">
      <w:pPr>
        <w:pStyle w:val="NoSpacing"/>
      </w:pPr>
      <w:r>
        <w:t>After completion of the MLS program, the student will exhibit the following behaviors:</w:t>
      </w:r>
    </w:p>
    <w:p w:rsidR="000F0AC3" w:rsidP="000F0AC3" w:rsidRDefault="000F0AC3" w14:paraId="113AD018" w14:textId="77777777">
      <w:pPr>
        <w:pStyle w:val="NoSpacing"/>
        <w:numPr>
          <w:ilvl w:val="0"/>
          <w:numId w:val="7"/>
        </w:numPr>
      </w:pPr>
      <w:r>
        <w:t>Apply a distinct body of knowledge gained from coursework</w:t>
      </w:r>
    </w:p>
    <w:p w:rsidR="000F0AC3" w:rsidP="000F0AC3" w:rsidRDefault="000F0AC3" w14:paraId="184DD202" w14:textId="7B9735C8">
      <w:pPr>
        <w:pStyle w:val="NoSpacing"/>
        <w:numPr>
          <w:ilvl w:val="0"/>
          <w:numId w:val="7"/>
        </w:numPr>
      </w:pPr>
      <w:r>
        <w:t>Profess a sense of duty to those being served</w:t>
      </w:r>
    </w:p>
    <w:p w:rsidR="000F0AC3" w:rsidP="000F0AC3" w:rsidRDefault="000F0AC3" w14:paraId="7C7E4D6C" w14:textId="72F737E9">
      <w:pPr>
        <w:pStyle w:val="NoSpacing"/>
        <w:numPr>
          <w:ilvl w:val="0"/>
          <w:numId w:val="7"/>
        </w:numPr>
      </w:pPr>
      <w:r>
        <w:t>Demonstrate responsibility for maintaining standards of excellence</w:t>
      </w:r>
    </w:p>
    <w:p w:rsidR="000F0AC3" w:rsidP="000F0AC3" w:rsidRDefault="000F0AC3" w14:paraId="146D1901" w14:textId="77777777">
      <w:pPr>
        <w:pStyle w:val="NoSpacing"/>
        <w:numPr>
          <w:ilvl w:val="0"/>
          <w:numId w:val="7"/>
        </w:numPr>
      </w:pPr>
      <w:r>
        <w:t>Commit to a strict code of ethics</w:t>
      </w:r>
    </w:p>
    <w:p w:rsidR="000F0AC3" w:rsidP="000F0AC3" w:rsidRDefault="000F0AC3" w14:paraId="3864FD14" w14:textId="77777777">
      <w:pPr>
        <w:pStyle w:val="NoSpacing"/>
        <w:numPr>
          <w:ilvl w:val="0"/>
          <w:numId w:val="7"/>
        </w:numPr>
      </w:pPr>
      <w:r>
        <w:t>Demonstrate recognition and esteem for fellow professionals</w:t>
      </w:r>
    </w:p>
    <w:p w:rsidR="000F0AC3" w:rsidP="000F0AC3" w:rsidRDefault="000F0AC3" w14:paraId="154DA735" w14:textId="77777777">
      <w:pPr>
        <w:pStyle w:val="NoSpacing"/>
        <w:numPr>
          <w:ilvl w:val="0"/>
          <w:numId w:val="7"/>
        </w:numPr>
      </w:pPr>
      <w:r>
        <w:t>Demonstrate competency in scientific, technical, managerial and scholarly principles</w:t>
      </w:r>
    </w:p>
    <w:p w:rsidR="000F0AC3" w:rsidP="000F0AC3" w:rsidRDefault="000F0AC3" w14:paraId="5F1465E8" w14:textId="77777777">
      <w:pPr>
        <w:pStyle w:val="NoSpacing"/>
        <w:numPr>
          <w:ilvl w:val="0"/>
          <w:numId w:val="7"/>
        </w:numPr>
      </w:pPr>
      <w:r>
        <w:t>Act according to the high standards for performance and professional conduct of the profession</w:t>
      </w:r>
    </w:p>
    <w:p w:rsidR="000F0AC3" w:rsidP="000F0AC3" w:rsidRDefault="000F0AC3" w14:paraId="2C966454" w14:textId="77777777">
      <w:pPr>
        <w:pStyle w:val="NoSpacing"/>
        <w:numPr>
          <w:ilvl w:val="0"/>
          <w:numId w:val="7"/>
        </w:numPr>
      </w:pPr>
      <w:r>
        <w:t>Demonstrate strong values and beliefs</w:t>
      </w:r>
    </w:p>
    <w:p w:rsidR="000F0AC3" w:rsidP="000F0AC3" w:rsidRDefault="000F0AC3" w14:paraId="2093A556" w14:textId="77777777">
      <w:pPr>
        <w:pStyle w:val="NoSpacing"/>
        <w:numPr>
          <w:ilvl w:val="0"/>
          <w:numId w:val="7"/>
        </w:numPr>
      </w:pPr>
      <w:r>
        <w:t>Demonstrate sound judgment skills in interpreting laboratory results</w:t>
      </w:r>
    </w:p>
    <w:p w:rsidR="000F0AC3" w:rsidP="000F0AC3" w:rsidRDefault="000F0AC3" w14:paraId="5B3A9E45" w14:textId="77777777">
      <w:pPr>
        <w:pStyle w:val="NoSpacing"/>
        <w:numPr>
          <w:ilvl w:val="0"/>
          <w:numId w:val="7"/>
        </w:numPr>
      </w:pPr>
      <w:r>
        <w:t>Follow through on decisions based on information, facts and concepts</w:t>
      </w:r>
    </w:p>
    <w:p w:rsidR="000F0AC3" w:rsidP="000F0AC3" w:rsidRDefault="000F0AC3" w14:paraId="72D6A896" w14:textId="77777777">
      <w:pPr>
        <w:pStyle w:val="NoSpacing"/>
        <w:numPr>
          <w:ilvl w:val="0"/>
          <w:numId w:val="7"/>
        </w:numPr>
      </w:pPr>
      <w:r>
        <w:t>Project an image of professionalism to include appearance, dress and confidence</w:t>
      </w:r>
    </w:p>
    <w:p w:rsidR="000F0AC3" w:rsidP="000F0AC3" w:rsidRDefault="000F0AC3" w14:paraId="300E756F" w14:textId="77777777">
      <w:pPr>
        <w:pStyle w:val="NoSpacing"/>
        <w:numPr>
          <w:ilvl w:val="0"/>
          <w:numId w:val="7"/>
        </w:numPr>
      </w:pPr>
      <w:r>
        <w:t>Promote respect and high regard for all health care professionals</w:t>
      </w:r>
    </w:p>
    <w:p w:rsidR="000F0AC3" w:rsidP="000F0AC3" w:rsidRDefault="000F0AC3" w14:paraId="35BBEF61" w14:textId="01FC4A95">
      <w:pPr>
        <w:pStyle w:val="NoSpacing"/>
        <w:numPr>
          <w:ilvl w:val="0"/>
          <w:numId w:val="7"/>
        </w:numPr>
        <w:rPr/>
      </w:pPr>
      <w:r w:rsidR="15CECEB6">
        <w:rPr/>
        <w:t>Maintain a</w:t>
      </w:r>
      <w:r w:rsidR="000F0AC3">
        <w:rPr/>
        <w:t xml:space="preserve"> clean, neat working area</w:t>
      </w:r>
    </w:p>
    <w:p w:rsidR="000F0AC3" w:rsidP="000F0AC3" w:rsidRDefault="000F0AC3" w14:paraId="05DB1DBB" w14:textId="77777777">
      <w:pPr>
        <w:pStyle w:val="NoSpacing"/>
        <w:numPr>
          <w:ilvl w:val="0"/>
          <w:numId w:val="7"/>
        </w:numPr>
      </w:pPr>
      <w:r>
        <w:t>Adapt to new circumstances with ease</w:t>
      </w:r>
    </w:p>
    <w:p w:rsidR="000F0AC3" w:rsidP="000F0AC3" w:rsidRDefault="000F0AC3" w14:paraId="421038F8" w14:textId="77777777">
      <w:pPr>
        <w:pStyle w:val="NoSpacing"/>
        <w:numPr>
          <w:ilvl w:val="0"/>
          <w:numId w:val="7"/>
        </w:numPr>
      </w:pPr>
      <w:r>
        <w:t>Be punctual and reliable in attendance</w:t>
      </w:r>
    </w:p>
    <w:p w:rsidR="000F0AC3" w:rsidP="000F0AC3" w:rsidRDefault="000F0AC3" w14:paraId="0366581E" w14:textId="2820BD28">
      <w:pPr>
        <w:pStyle w:val="NoSpacing"/>
        <w:numPr>
          <w:ilvl w:val="0"/>
          <w:numId w:val="7"/>
        </w:numPr>
        <w:rPr/>
      </w:pPr>
      <w:r w:rsidR="000F0AC3">
        <w:rPr/>
        <w:t xml:space="preserve">Follow all policies </w:t>
      </w:r>
      <w:r w:rsidR="000F0AC3">
        <w:rPr/>
        <w:t>regarding</w:t>
      </w:r>
      <w:r w:rsidR="000F0AC3">
        <w:rPr/>
        <w:t xml:space="preserve"> patient safety </w:t>
      </w:r>
      <w:r w:rsidR="46EA0AD7">
        <w:rPr/>
        <w:t>and confidentiality</w:t>
      </w:r>
    </w:p>
    <w:p w:rsidR="000F0AC3" w:rsidP="000F0AC3" w:rsidRDefault="000F0AC3" w14:paraId="084F1818" w14:textId="77777777">
      <w:pPr>
        <w:pStyle w:val="NoSpacing"/>
        <w:numPr>
          <w:ilvl w:val="0"/>
          <w:numId w:val="7"/>
        </w:numPr>
      </w:pPr>
      <w:r>
        <w:t>Follow all appropriate safety policies and procedures</w:t>
      </w:r>
    </w:p>
    <w:p w:rsidR="000F0AC3" w:rsidP="000F0AC3" w:rsidRDefault="000F0AC3" w14:paraId="5D5C161A" w14:textId="77777777">
      <w:pPr>
        <w:pStyle w:val="NoSpacing"/>
        <w:numPr>
          <w:ilvl w:val="0"/>
          <w:numId w:val="7"/>
        </w:numPr>
      </w:pPr>
      <w:r>
        <w:t>Accept constructive criticism and attempt to improve</w:t>
      </w:r>
    </w:p>
    <w:p w:rsidR="000F0AC3" w:rsidP="000F0AC3" w:rsidRDefault="000F0AC3" w14:paraId="30C8C4EE" w14:textId="77777777">
      <w:pPr>
        <w:pStyle w:val="NoSpacing"/>
        <w:numPr>
          <w:ilvl w:val="0"/>
          <w:numId w:val="7"/>
        </w:numPr>
      </w:pPr>
      <w:r>
        <w:t>Strive to be versatile in handling more than one task</w:t>
      </w:r>
    </w:p>
    <w:p w:rsidR="000F0AC3" w:rsidP="000F0AC3" w:rsidRDefault="000F0AC3" w14:paraId="21379E01" w14:textId="77777777">
      <w:pPr>
        <w:pStyle w:val="NoSpacing"/>
        <w:numPr>
          <w:ilvl w:val="0"/>
          <w:numId w:val="7"/>
        </w:numPr>
      </w:pPr>
      <w:r>
        <w:t>Promote cooperative and courteous relationships with others in the work environment</w:t>
      </w:r>
    </w:p>
    <w:p w:rsidR="000F0AC3" w:rsidRDefault="000F0AC3" w14:paraId="233CF3EE" w14:textId="77777777"/>
    <w:p w:rsidR="000F0AC3" w:rsidRDefault="000F0AC3" w14:paraId="7CE7A627" w14:textId="67181DD2">
      <w:pPr>
        <w:rPr>
          <w:rFonts w:asciiTheme="majorHAnsi" w:hAnsiTheme="majorHAnsi" w:eastAsiaTheme="majorEastAsia" w:cstheme="majorBidi"/>
          <w:b/>
          <w:color w:val="000000" w:themeColor="text1"/>
          <w:sz w:val="26"/>
          <w:szCs w:val="26"/>
          <w:u w:val="single"/>
        </w:rPr>
      </w:pPr>
      <w:r>
        <w:br w:type="page"/>
      </w:r>
    </w:p>
    <w:p w:rsidR="000B3906" w:rsidP="00FC00B0" w:rsidRDefault="000B3906" w14:paraId="75B29937" w14:textId="2C920993">
      <w:pPr>
        <w:pStyle w:val="Heading2"/>
      </w:pPr>
      <w:bookmarkStart w:name="_Toc387203022" w:id="441700284"/>
      <w:r w:rsidR="000B3906">
        <w:rPr/>
        <w:t>Required Program of Study/Schedule</w:t>
      </w:r>
      <w:bookmarkEnd w:id="441700284"/>
    </w:p>
    <w:p w:rsidR="00EC1D29" w:rsidP="00EC1D29" w:rsidRDefault="00EC1D29" w14:paraId="730F6588" w14:textId="459568FD"/>
    <w:p w:rsidRPr="00EC1D29" w:rsidR="00EC1D29" w:rsidP="00EC1D29" w:rsidRDefault="00EC1D29" w14:paraId="3B179771" w14:textId="33286714">
      <w:pPr>
        <w:ind w:right="-720"/>
        <w:rPr>
          <w:rFonts w:cstheme="minorHAnsi"/>
          <w:sz w:val="18"/>
        </w:rPr>
      </w:pPr>
      <w:r w:rsidRPr="00EC1D29">
        <w:rPr>
          <w:rFonts w:cstheme="minorHAnsi"/>
          <w:sz w:val="18"/>
          <w:u w:val="single"/>
        </w:rPr>
        <w:t>FALL—JUNIOR</w:t>
      </w:r>
      <w:r w:rsidRPr="00EC1D29">
        <w:rPr>
          <w:rFonts w:cstheme="minorHAnsi"/>
          <w:sz w:val="18"/>
        </w:rPr>
        <w:t>/</w:t>
      </w:r>
      <w:r w:rsidRPr="00EC1D29">
        <w:rPr>
          <w:rFonts w:cstheme="minorHAnsi"/>
          <w:b/>
          <w:i/>
          <w:sz w:val="18"/>
        </w:rPr>
        <w:t>start of professional phase of MLS</w:t>
      </w:r>
      <w:r w:rsidRPr="00EC1D29">
        <w:rPr>
          <w:rFonts w:cstheme="minorHAnsi"/>
          <w:sz w:val="18"/>
        </w:rPr>
        <w:tab/>
      </w:r>
      <w:r w:rsidRPr="00EC1D29">
        <w:rPr>
          <w:rFonts w:cstheme="minorHAnsi"/>
          <w:sz w:val="18"/>
        </w:rPr>
        <w:tab/>
      </w:r>
      <w:r w:rsidRPr="00EC1D29">
        <w:rPr>
          <w:rFonts w:cstheme="minorHAnsi"/>
          <w:sz w:val="18"/>
        </w:rPr>
        <w:tab/>
      </w:r>
      <w:r w:rsidRPr="00EC1D29">
        <w:rPr>
          <w:rFonts w:cstheme="minorHAnsi"/>
          <w:sz w:val="18"/>
          <w:u w:val="single"/>
        </w:rPr>
        <w:t>SPRING JUNIOR</w:t>
      </w:r>
    </w:p>
    <w:p w:rsidRPr="00EC1D29" w:rsidR="00EC1D29" w:rsidP="00EC1D29" w:rsidRDefault="00EC1D29" w14:paraId="1319AFF5" w14:textId="77777777">
      <w:pPr>
        <w:ind w:right="-720"/>
        <w:rPr>
          <w:rFonts w:cstheme="minorHAnsi"/>
          <w:sz w:val="18"/>
        </w:rPr>
      </w:pPr>
    </w:p>
    <w:p w:rsidRPr="00EC1D29" w:rsidR="00EC1D29" w:rsidP="58D09507" w:rsidRDefault="00EC1D29" w14:paraId="5B7FFEAD" w14:textId="28C69207">
      <w:pPr>
        <w:ind w:right="-720"/>
        <w:rPr>
          <w:rFonts w:cs="Calibri" w:cstheme="minorAscii"/>
          <w:sz w:val="18"/>
          <w:szCs w:val="18"/>
        </w:rPr>
      </w:pPr>
      <w:r w:rsidRPr="58D09507" w:rsidR="00EC1D29">
        <w:rPr>
          <w:rFonts w:cs="Calibri" w:cstheme="minorAscii"/>
          <w:sz w:val="18"/>
          <w:szCs w:val="18"/>
        </w:rPr>
        <w:t xml:space="preserve">MLS 3220C 3 CLINICAL </w:t>
      </w:r>
      <w:bookmarkStart w:name="_Int_AgUvTsGT" w:id="1130689744"/>
      <w:r w:rsidRPr="58D09507" w:rsidR="00EC1D29">
        <w:rPr>
          <w:rFonts w:cs="Calibri" w:cstheme="minorAscii"/>
          <w:sz w:val="18"/>
          <w:szCs w:val="18"/>
        </w:rPr>
        <w:t>MICROSCOPY</w:t>
      </w:r>
      <w:bookmarkEnd w:id="1130689744"/>
      <w:r>
        <w:tab/>
      </w:r>
      <w:r>
        <w:tab/>
      </w:r>
      <w:r>
        <w:tab/>
      </w:r>
      <w:r>
        <w:tab/>
      </w:r>
      <w:r>
        <w:tab/>
      </w:r>
      <w:r w:rsidRPr="58D09507" w:rsidR="00EC1D29">
        <w:rPr>
          <w:rFonts w:cs="Calibri" w:cstheme="minorAscii"/>
          <w:sz w:val="18"/>
          <w:szCs w:val="18"/>
        </w:rPr>
        <w:t xml:space="preserve">MLS </w:t>
      </w:r>
      <w:r w:rsidRPr="58D09507" w:rsidR="341BA82E">
        <w:rPr>
          <w:rFonts w:cs="Calibri" w:cstheme="minorAscii"/>
          <w:sz w:val="18"/>
          <w:szCs w:val="18"/>
        </w:rPr>
        <w:t>3305 3</w:t>
      </w:r>
      <w:r w:rsidRPr="58D09507" w:rsidR="001E0235">
        <w:rPr>
          <w:rFonts w:cs="Calibri" w:cstheme="minorAscii"/>
          <w:sz w:val="18"/>
          <w:szCs w:val="18"/>
        </w:rPr>
        <w:t xml:space="preserve"> </w:t>
      </w:r>
      <w:r w:rsidRPr="58D09507" w:rsidR="00EC1D29">
        <w:rPr>
          <w:rFonts w:cs="Calibri" w:cstheme="minorAscii"/>
          <w:sz w:val="18"/>
          <w:szCs w:val="18"/>
        </w:rPr>
        <w:t>HEMATOLOGY</w:t>
      </w:r>
    </w:p>
    <w:p w:rsidRPr="00EC1D29" w:rsidR="00EC1D29" w:rsidP="58D09507" w:rsidRDefault="00EC1D29" w14:paraId="585A2749" w14:textId="2181A00F">
      <w:pPr>
        <w:ind w:right="-720"/>
        <w:rPr>
          <w:rFonts w:cs="Calibri" w:cstheme="minorAscii"/>
          <w:sz w:val="18"/>
          <w:szCs w:val="18"/>
        </w:rPr>
      </w:pPr>
      <w:r w:rsidRPr="58D09507" w:rsidR="00EC1D29">
        <w:rPr>
          <w:rFonts w:cs="Calibri" w:cstheme="minorAscii"/>
          <w:sz w:val="18"/>
          <w:szCs w:val="18"/>
        </w:rPr>
        <w:t xml:space="preserve">MLS </w:t>
      </w:r>
      <w:r w:rsidRPr="58D09507" w:rsidR="03BDEBF8">
        <w:rPr>
          <w:rFonts w:cs="Calibri" w:cstheme="minorAscii"/>
          <w:sz w:val="18"/>
          <w:szCs w:val="18"/>
        </w:rPr>
        <w:t>4625 3</w:t>
      </w:r>
      <w:r w:rsidRPr="58D09507" w:rsidR="00EC1D29">
        <w:rPr>
          <w:rFonts w:cs="Calibri" w:cstheme="minorAscii"/>
          <w:sz w:val="18"/>
          <w:szCs w:val="18"/>
        </w:rPr>
        <w:t xml:space="preserve"> CLINICAL CHEMISTRY I</w:t>
      </w:r>
      <w:r>
        <w:tab/>
      </w:r>
      <w:r>
        <w:tab/>
      </w:r>
      <w:r>
        <w:tab/>
      </w:r>
      <w:r>
        <w:tab/>
      </w:r>
      <w:r>
        <w:tab/>
      </w:r>
      <w:r w:rsidRPr="58D09507" w:rsidR="00EC1D29">
        <w:rPr>
          <w:rFonts w:cs="Calibri" w:cstheme="minorAscii"/>
          <w:sz w:val="18"/>
          <w:szCs w:val="18"/>
        </w:rPr>
        <w:t>MLS 3305L 2</w:t>
      </w:r>
      <w:r w:rsidRPr="58D09507" w:rsidR="001E0235">
        <w:rPr>
          <w:rFonts w:cs="Calibri" w:cstheme="minorAscii"/>
          <w:sz w:val="18"/>
          <w:szCs w:val="18"/>
        </w:rPr>
        <w:t xml:space="preserve"> </w:t>
      </w:r>
      <w:r w:rsidRPr="58D09507" w:rsidR="00EC1D29">
        <w:rPr>
          <w:rFonts w:cs="Calibri" w:cstheme="minorAscii"/>
          <w:sz w:val="18"/>
          <w:szCs w:val="18"/>
        </w:rPr>
        <w:t>HEMATOLOGY LAB</w:t>
      </w:r>
    </w:p>
    <w:p w:rsidRPr="00EC1D29" w:rsidR="00EC1D29" w:rsidP="00EC1D29" w:rsidRDefault="00EC1D29" w14:paraId="15A1FFB4" w14:textId="4465660E">
      <w:pPr>
        <w:ind w:right="-720"/>
        <w:rPr>
          <w:rFonts w:cstheme="minorHAnsi"/>
          <w:sz w:val="18"/>
        </w:rPr>
      </w:pPr>
      <w:r w:rsidRPr="00EC1D29">
        <w:rPr>
          <w:rFonts w:cstheme="minorHAnsi"/>
          <w:sz w:val="18"/>
        </w:rPr>
        <w:t>MLS 4625L 1 CLINICAL CHEMISTRY LAB</w:t>
      </w:r>
      <w:r w:rsidRPr="00EC1D29">
        <w:rPr>
          <w:rFonts w:cstheme="minorHAnsi"/>
          <w:sz w:val="18"/>
        </w:rPr>
        <w:tab/>
      </w:r>
      <w:r w:rsidRPr="00EC1D29">
        <w:rPr>
          <w:rFonts w:cstheme="minorHAnsi"/>
          <w:sz w:val="18"/>
        </w:rPr>
        <w:tab/>
      </w:r>
      <w:r w:rsidRPr="00EC1D29">
        <w:rPr>
          <w:rFonts w:cstheme="minorHAnsi"/>
          <w:sz w:val="18"/>
        </w:rPr>
        <w:tab/>
      </w:r>
      <w:r w:rsidR="001E0235">
        <w:rPr>
          <w:rFonts w:cstheme="minorHAnsi"/>
          <w:sz w:val="18"/>
        </w:rPr>
        <w:tab/>
      </w:r>
      <w:r w:rsidR="001E0235">
        <w:rPr>
          <w:rFonts w:cstheme="minorHAnsi"/>
          <w:sz w:val="18"/>
        </w:rPr>
        <w:tab/>
      </w:r>
      <w:r w:rsidRPr="00EC1D29">
        <w:rPr>
          <w:rFonts w:cstheme="minorHAnsi"/>
          <w:sz w:val="18"/>
        </w:rPr>
        <w:t xml:space="preserve">MLS 4630   </w:t>
      </w:r>
      <w:r w:rsidR="001E0235">
        <w:rPr>
          <w:rFonts w:cstheme="minorHAnsi"/>
          <w:sz w:val="18"/>
        </w:rPr>
        <w:t xml:space="preserve">3 </w:t>
      </w:r>
      <w:r w:rsidRPr="00EC1D29">
        <w:rPr>
          <w:rFonts w:cstheme="minorHAnsi"/>
          <w:sz w:val="18"/>
        </w:rPr>
        <w:t>CLINICAL CHEMISTRY II</w:t>
      </w:r>
    </w:p>
    <w:p w:rsidRPr="00EC1D29" w:rsidR="00EC1D29" w:rsidP="00EC1D29" w:rsidRDefault="00EC1D29" w14:paraId="02DB4A40" w14:textId="6485BB0C">
      <w:pPr>
        <w:ind w:left="5040" w:right="-720" w:hanging="5040"/>
        <w:rPr>
          <w:rFonts w:cstheme="minorHAnsi"/>
          <w:sz w:val="18"/>
        </w:rPr>
      </w:pPr>
      <w:r w:rsidRPr="00EC1D29">
        <w:rPr>
          <w:rFonts w:cstheme="minorHAnsi"/>
          <w:sz w:val="18"/>
        </w:rPr>
        <w:t>MLS 4430C 4 CLINICAL MICROBIOLOGY I/LAB</w:t>
      </w:r>
      <w:r w:rsidRPr="00EC1D29">
        <w:rPr>
          <w:rFonts w:cstheme="minorHAnsi"/>
          <w:sz w:val="18"/>
        </w:rPr>
        <w:tab/>
      </w:r>
      <w:r w:rsidRPr="00EC1D29">
        <w:rPr>
          <w:rFonts w:cstheme="minorHAnsi"/>
          <w:sz w:val="18"/>
        </w:rPr>
        <w:tab/>
      </w:r>
      <w:r w:rsidRPr="00EC1D29">
        <w:rPr>
          <w:rFonts w:cstheme="minorHAnsi"/>
          <w:sz w:val="18"/>
        </w:rPr>
        <w:t xml:space="preserve">MLS </w:t>
      </w:r>
      <w:r w:rsidR="001E0235">
        <w:rPr>
          <w:rFonts w:cstheme="minorHAnsi"/>
          <w:sz w:val="18"/>
        </w:rPr>
        <w:t>4075L</w:t>
      </w:r>
      <w:r w:rsidRPr="00EC1D29">
        <w:rPr>
          <w:rFonts w:cstheme="minorHAnsi"/>
          <w:sz w:val="18"/>
        </w:rPr>
        <w:t xml:space="preserve">   1 </w:t>
      </w:r>
      <w:r w:rsidR="001E0235">
        <w:rPr>
          <w:rFonts w:cstheme="minorHAnsi"/>
          <w:sz w:val="18"/>
        </w:rPr>
        <w:t>CLINICAL AUTOMATION LAB</w:t>
      </w:r>
    </w:p>
    <w:p w:rsidRPr="00EC1D29" w:rsidR="001E0235" w:rsidP="58D09507" w:rsidRDefault="00EC1D29" w14:paraId="332B3593" w14:textId="57ACD29D">
      <w:pPr>
        <w:ind w:left="5040" w:right="-720" w:hanging="5040"/>
        <w:rPr>
          <w:rFonts w:cs="Calibri" w:cstheme="minorAscii"/>
          <w:sz w:val="18"/>
          <w:szCs w:val="18"/>
        </w:rPr>
      </w:pPr>
      <w:r w:rsidRPr="58D09507" w:rsidR="00EC1D29">
        <w:rPr>
          <w:rFonts w:cs="Calibri" w:cstheme="minorAscii"/>
          <w:sz w:val="18"/>
          <w:szCs w:val="18"/>
        </w:rPr>
        <w:t xml:space="preserve">PCB </w:t>
      </w:r>
      <w:r w:rsidRPr="58D09507" w:rsidR="11160B1E">
        <w:rPr>
          <w:rFonts w:cs="Calibri" w:cstheme="minorAscii"/>
          <w:sz w:val="18"/>
          <w:szCs w:val="18"/>
        </w:rPr>
        <w:t>3233 3</w:t>
      </w:r>
      <w:r w:rsidRPr="58D09507" w:rsidR="00EC1D29">
        <w:rPr>
          <w:rFonts w:cs="Calibri" w:cstheme="minorAscii"/>
          <w:sz w:val="18"/>
          <w:szCs w:val="18"/>
        </w:rPr>
        <w:t xml:space="preserve"> IMMUNOLOGY</w:t>
      </w:r>
      <w:r>
        <w:tab/>
      </w:r>
      <w:r>
        <w:tab/>
      </w:r>
      <w:r w:rsidRPr="58D09507" w:rsidR="001E0235">
        <w:rPr>
          <w:rFonts w:cs="Calibri" w:cstheme="minorAscii"/>
          <w:sz w:val="18"/>
          <w:szCs w:val="18"/>
        </w:rPr>
        <w:t xml:space="preserve">MLS 4460C </w:t>
      </w:r>
      <w:r w:rsidRPr="58D09507" w:rsidR="007E1B0F">
        <w:rPr>
          <w:rFonts w:cs="Calibri" w:cstheme="minorAscii"/>
          <w:sz w:val="18"/>
          <w:szCs w:val="18"/>
        </w:rPr>
        <w:t>5</w:t>
      </w:r>
      <w:r w:rsidRPr="58D09507" w:rsidR="001E0235">
        <w:rPr>
          <w:rFonts w:cs="Calibri" w:cstheme="minorAscii"/>
          <w:sz w:val="18"/>
          <w:szCs w:val="18"/>
        </w:rPr>
        <w:t xml:space="preserve"> CLINICAL MICROBIOLOGY II</w:t>
      </w:r>
    </w:p>
    <w:p w:rsidRPr="00EC1D29" w:rsidR="00EC1D29" w:rsidP="00EC1D29" w:rsidRDefault="00EC1D29" w14:paraId="1BFE2262" w14:textId="72D3CDC9">
      <w:pPr>
        <w:ind w:left="5040" w:right="-720" w:hanging="5040"/>
        <w:rPr>
          <w:rFonts w:cstheme="minorHAnsi"/>
          <w:sz w:val="18"/>
        </w:rPr>
      </w:pPr>
      <w:r w:rsidRPr="00EC1D29">
        <w:rPr>
          <w:rFonts w:cstheme="minorHAnsi"/>
          <w:sz w:val="18"/>
        </w:rPr>
        <w:t>PCB 3233L 1</w:t>
      </w:r>
      <w:r w:rsidR="001E0235">
        <w:rPr>
          <w:rFonts w:cstheme="minorHAnsi"/>
          <w:sz w:val="18"/>
        </w:rPr>
        <w:t xml:space="preserve"> </w:t>
      </w:r>
      <w:r w:rsidRPr="00EC1D29">
        <w:rPr>
          <w:rFonts w:cstheme="minorHAnsi"/>
          <w:sz w:val="18"/>
        </w:rPr>
        <w:t>IMMUNO LAB</w:t>
      </w:r>
      <w:r w:rsidRPr="00EC1D29">
        <w:rPr>
          <w:rFonts w:cstheme="minorHAnsi"/>
          <w:sz w:val="18"/>
        </w:rPr>
        <w:tab/>
      </w:r>
    </w:p>
    <w:p w:rsidRPr="00EC1D29" w:rsidR="00EC1D29" w:rsidP="00EC1D29" w:rsidRDefault="00EC1D29" w14:paraId="7F79D2BA" w14:textId="77777777">
      <w:pPr>
        <w:ind w:right="-720"/>
        <w:rPr>
          <w:rFonts w:cstheme="minorHAnsi"/>
          <w:sz w:val="18"/>
        </w:rPr>
      </w:pPr>
    </w:p>
    <w:p w:rsidRPr="001E0235" w:rsidR="00EC1D29" w:rsidP="001E0235" w:rsidRDefault="00EC1D29" w14:paraId="7F96348F" w14:textId="346C6D9E">
      <w:pPr>
        <w:rPr>
          <w:b/>
          <w:bCs/>
          <w:sz w:val="18"/>
          <w:szCs w:val="18"/>
          <w:u w:val="single"/>
        </w:rPr>
      </w:pPr>
      <w:r w:rsidRPr="001E0235">
        <w:rPr>
          <w:b/>
          <w:bCs/>
          <w:sz w:val="18"/>
          <w:szCs w:val="18"/>
          <w:u w:val="single"/>
        </w:rPr>
        <w:t xml:space="preserve">TOTAL        </w:t>
      </w:r>
      <w:r w:rsidRPr="001E0235" w:rsidR="00B10EE6">
        <w:rPr>
          <w:b/>
          <w:bCs/>
          <w:sz w:val="18"/>
          <w:szCs w:val="18"/>
          <w:u w:val="single"/>
        </w:rPr>
        <w:tab/>
      </w:r>
      <w:r w:rsidRPr="001E0235">
        <w:rPr>
          <w:b/>
          <w:bCs/>
          <w:sz w:val="18"/>
          <w:szCs w:val="18"/>
          <w:u w:val="single"/>
        </w:rPr>
        <w:t xml:space="preserve"> 15</w:t>
      </w:r>
      <w:r w:rsidRPr="001E0235">
        <w:rPr>
          <w:b/>
          <w:bCs/>
          <w:sz w:val="18"/>
          <w:szCs w:val="18"/>
          <w:u w:val="single"/>
        </w:rPr>
        <w:tab/>
      </w:r>
      <w:r w:rsidRPr="001E0235">
        <w:rPr>
          <w:b/>
          <w:bCs/>
          <w:sz w:val="18"/>
          <w:szCs w:val="18"/>
          <w:u w:val="single"/>
        </w:rPr>
        <w:tab/>
      </w:r>
      <w:r w:rsidRPr="001E0235">
        <w:rPr>
          <w:b/>
          <w:bCs/>
          <w:sz w:val="18"/>
          <w:szCs w:val="18"/>
          <w:u w:val="single"/>
        </w:rPr>
        <w:tab/>
      </w:r>
      <w:r w:rsidRPr="001E0235">
        <w:rPr>
          <w:b/>
          <w:bCs/>
          <w:sz w:val="18"/>
          <w:szCs w:val="18"/>
          <w:u w:val="single"/>
        </w:rPr>
        <w:tab/>
      </w:r>
      <w:r w:rsidRPr="001E0235">
        <w:rPr>
          <w:b/>
          <w:bCs/>
          <w:sz w:val="18"/>
          <w:szCs w:val="18"/>
          <w:u w:val="single"/>
        </w:rPr>
        <w:tab/>
      </w:r>
      <w:r w:rsidRPr="001E0235">
        <w:rPr>
          <w:b/>
          <w:bCs/>
          <w:sz w:val="18"/>
          <w:szCs w:val="18"/>
          <w:u w:val="single"/>
        </w:rPr>
        <w:tab/>
      </w:r>
      <w:r w:rsidRPr="001E0235">
        <w:rPr>
          <w:b/>
          <w:bCs/>
          <w:sz w:val="18"/>
          <w:szCs w:val="18"/>
          <w:u w:val="single"/>
        </w:rPr>
        <w:t>TOTAL        14</w:t>
      </w:r>
    </w:p>
    <w:p w:rsidRPr="00EC1D29" w:rsidR="00EC1D29" w:rsidP="00EC1D29" w:rsidRDefault="00EC1D29" w14:paraId="406B500E" w14:textId="77777777">
      <w:pPr>
        <w:ind w:right="-720"/>
        <w:rPr>
          <w:rFonts w:cstheme="minorHAnsi"/>
          <w:sz w:val="18"/>
        </w:rPr>
      </w:pPr>
    </w:p>
    <w:p w:rsidRPr="00EC1D29" w:rsidR="00EC1D29" w:rsidP="00EC1D29" w:rsidRDefault="00EC1D29" w14:paraId="6FEAF789" w14:textId="46235DAD">
      <w:pPr>
        <w:rPr>
          <w:rFonts w:cstheme="minorHAnsi"/>
          <w:sz w:val="18"/>
          <w:szCs w:val="18"/>
          <w:u w:val="single"/>
        </w:rPr>
      </w:pPr>
      <w:r w:rsidRPr="00EC1D29">
        <w:rPr>
          <w:rFonts w:cstheme="minorHAnsi"/>
          <w:sz w:val="18"/>
          <w:szCs w:val="18"/>
          <w:u w:val="single"/>
        </w:rPr>
        <w:t>SUMMER-JUNIOR</w:t>
      </w:r>
    </w:p>
    <w:p w:rsidRPr="00EC1D29" w:rsidR="00EC1D29" w:rsidP="00EC1D29" w:rsidRDefault="00EC1D29" w14:paraId="55CD8199" w14:textId="77777777">
      <w:pPr>
        <w:rPr>
          <w:rFonts w:cstheme="minorHAnsi"/>
          <w:sz w:val="18"/>
          <w:szCs w:val="18"/>
        </w:rPr>
      </w:pPr>
    </w:p>
    <w:p w:rsidRPr="00EC1D29" w:rsidR="00EC1D29" w:rsidP="58D09507" w:rsidRDefault="00EC1D29" w14:paraId="0C86F2BA" w14:textId="11A12D92">
      <w:pPr>
        <w:ind w:right="-720"/>
        <w:rPr>
          <w:rFonts w:cs="Calibri" w:cstheme="minorAscii"/>
          <w:sz w:val="18"/>
          <w:szCs w:val="18"/>
        </w:rPr>
      </w:pPr>
      <w:r w:rsidRPr="58D09507" w:rsidR="00EC1D29">
        <w:rPr>
          <w:rFonts w:cs="Calibri" w:cstheme="minorAscii"/>
          <w:sz w:val="18"/>
          <w:szCs w:val="18"/>
        </w:rPr>
        <w:t xml:space="preserve">MLS 4334 </w:t>
      </w:r>
      <w:r w:rsidRPr="58D09507" w:rsidR="04A11925">
        <w:rPr>
          <w:rFonts w:cs="Calibri" w:cstheme="minorAscii"/>
          <w:sz w:val="18"/>
          <w:szCs w:val="18"/>
        </w:rPr>
        <w:t>2</w:t>
      </w:r>
      <w:r w:rsidRPr="58D09507" w:rsidR="00EC1D29">
        <w:rPr>
          <w:rFonts w:cs="Calibri" w:cstheme="minorAscii"/>
          <w:sz w:val="18"/>
          <w:szCs w:val="18"/>
        </w:rPr>
        <w:t xml:space="preserve"> HEMOSTASIS</w:t>
      </w:r>
    </w:p>
    <w:p w:rsidR="00EC1D29" w:rsidP="00EC1D29" w:rsidRDefault="00EC1D29" w14:paraId="301A9327" w14:textId="1510A686">
      <w:pPr>
        <w:ind w:right="-720"/>
        <w:rPr>
          <w:rFonts w:cstheme="minorHAnsi"/>
          <w:sz w:val="18"/>
        </w:rPr>
      </w:pPr>
      <w:r w:rsidRPr="00EC1D29">
        <w:rPr>
          <w:rFonts w:cstheme="minorHAnsi"/>
          <w:sz w:val="18"/>
        </w:rPr>
        <w:t>MLS 4550</w:t>
      </w:r>
      <w:r w:rsidR="001E0235">
        <w:rPr>
          <w:rFonts w:cstheme="minorHAnsi"/>
          <w:sz w:val="18"/>
        </w:rPr>
        <w:t>C</w:t>
      </w:r>
      <w:r w:rsidRPr="00EC1D29">
        <w:rPr>
          <w:rFonts w:cstheme="minorHAnsi"/>
          <w:sz w:val="18"/>
        </w:rPr>
        <w:t xml:space="preserve"> </w:t>
      </w:r>
      <w:r w:rsidR="001E0235">
        <w:rPr>
          <w:rFonts w:cstheme="minorHAnsi"/>
          <w:sz w:val="18"/>
        </w:rPr>
        <w:t>5</w:t>
      </w:r>
      <w:r w:rsidRPr="00EC1D29">
        <w:rPr>
          <w:rFonts w:cstheme="minorHAnsi"/>
          <w:sz w:val="18"/>
        </w:rPr>
        <w:t xml:space="preserve"> CLINICAL IMMUNOHEM/lab</w:t>
      </w:r>
    </w:p>
    <w:p w:rsidR="00EC1D29" w:rsidP="00EC1D29" w:rsidRDefault="00EC1D29" w14:paraId="1380900F" w14:textId="77777777">
      <w:pPr>
        <w:rPr>
          <w:b/>
          <w:sz w:val="18"/>
          <w:u w:val="single"/>
        </w:rPr>
      </w:pPr>
    </w:p>
    <w:p w:rsidRPr="00EC1D29" w:rsidR="00EC1D29" w:rsidP="0E89B6AC" w:rsidRDefault="00EC1D29" w14:paraId="440A9D0B" w14:textId="6DE55519">
      <w:pPr>
        <w:rPr>
          <w:b w:val="1"/>
          <w:bCs w:val="1"/>
          <w:sz w:val="18"/>
          <w:szCs w:val="18"/>
          <w:u w:val="single"/>
        </w:rPr>
      </w:pPr>
      <w:r w:rsidRPr="0E89B6AC" w:rsidR="00EC1D29">
        <w:rPr>
          <w:b w:val="1"/>
          <w:bCs w:val="1"/>
          <w:sz w:val="18"/>
          <w:szCs w:val="18"/>
          <w:u w:val="single"/>
        </w:rPr>
        <w:t xml:space="preserve">TOTAL      </w:t>
      </w:r>
      <w:r w:rsidRPr="0E89B6AC" w:rsidR="109652B4">
        <w:rPr>
          <w:b w:val="1"/>
          <w:bCs w:val="1"/>
          <w:sz w:val="18"/>
          <w:szCs w:val="18"/>
          <w:u w:val="single"/>
        </w:rPr>
        <w:t>7</w:t>
      </w:r>
    </w:p>
    <w:p w:rsidRPr="00EC1D29" w:rsidR="00EC1D29" w:rsidP="00EC1D29" w:rsidRDefault="00EC1D29" w14:paraId="663778A6" w14:textId="77777777">
      <w:pPr>
        <w:rPr>
          <w:rFonts w:cstheme="minorHAnsi"/>
          <w:b/>
          <w:bCs/>
          <w:sz w:val="18"/>
        </w:rPr>
      </w:pPr>
    </w:p>
    <w:p w:rsidRPr="00EC1D29" w:rsidR="00EC1D29" w:rsidP="00EC1D29" w:rsidRDefault="00EC1D29" w14:paraId="791C6758" w14:textId="77777777">
      <w:pPr>
        <w:rPr>
          <w:rFonts w:cstheme="minorHAnsi"/>
          <w:sz w:val="18"/>
          <w:u w:val="single"/>
        </w:rPr>
      </w:pPr>
      <w:r w:rsidRPr="00EC1D29">
        <w:rPr>
          <w:rFonts w:cstheme="minorHAnsi"/>
          <w:sz w:val="18"/>
          <w:u w:val="single"/>
        </w:rPr>
        <w:t>FALL--SENIOR</w:t>
      </w:r>
      <w:r w:rsidRPr="00EC1D29">
        <w:rPr>
          <w:rFonts w:cstheme="minorHAnsi"/>
          <w:sz w:val="18"/>
        </w:rPr>
        <w:tab/>
      </w:r>
      <w:r w:rsidRPr="00EC1D29">
        <w:rPr>
          <w:rFonts w:cstheme="minorHAnsi"/>
          <w:sz w:val="18"/>
        </w:rPr>
        <w:tab/>
      </w:r>
      <w:r w:rsidRPr="00EC1D29">
        <w:rPr>
          <w:rFonts w:cstheme="minorHAnsi"/>
          <w:sz w:val="18"/>
        </w:rPr>
        <w:tab/>
      </w:r>
      <w:r w:rsidRPr="00EC1D29">
        <w:rPr>
          <w:rFonts w:cstheme="minorHAnsi"/>
          <w:sz w:val="18"/>
        </w:rPr>
        <w:tab/>
      </w:r>
      <w:r w:rsidRPr="00EC1D29">
        <w:rPr>
          <w:rFonts w:cstheme="minorHAnsi"/>
          <w:sz w:val="18"/>
        </w:rPr>
        <w:tab/>
      </w:r>
      <w:r w:rsidRPr="00EC1D29">
        <w:rPr>
          <w:rFonts w:cstheme="minorHAnsi"/>
          <w:sz w:val="18"/>
        </w:rPr>
        <w:tab/>
      </w:r>
      <w:r w:rsidRPr="00EC1D29">
        <w:rPr>
          <w:rFonts w:cstheme="minorHAnsi"/>
          <w:sz w:val="18"/>
        </w:rPr>
        <w:tab/>
      </w:r>
      <w:r w:rsidRPr="00EC1D29">
        <w:rPr>
          <w:rFonts w:cstheme="minorHAnsi"/>
          <w:sz w:val="18"/>
          <w:u w:val="single"/>
        </w:rPr>
        <w:t>SPRING—SENIOR</w:t>
      </w:r>
    </w:p>
    <w:p w:rsidRPr="00EC1D29" w:rsidR="00EC1D29" w:rsidP="00EC1D29" w:rsidRDefault="00EC1D29" w14:paraId="51B5A283" w14:textId="77777777">
      <w:pPr>
        <w:rPr>
          <w:rFonts w:cstheme="minorHAnsi"/>
          <w:sz w:val="18"/>
          <w:u w:val="single"/>
        </w:rPr>
      </w:pPr>
    </w:p>
    <w:p w:rsidRPr="00EC1D29" w:rsidR="00EC1D29" w:rsidP="00EC1D29" w:rsidRDefault="00EC1D29" w14:paraId="40286C0F" w14:textId="5CAA57BA">
      <w:pPr>
        <w:ind w:right="-360"/>
        <w:rPr>
          <w:rFonts w:cstheme="minorHAnsi"/>
          <w:sz w:val="18"/>
        </w:rPr>
      </w:pPr>
      <w:r w:rsidRPr="00EC1D29">
        <w:rPr>
          <w:rFonts w:cstheme="minorHAnsi"/>
          <w:sz w:val="18"/>
        </w:rPr>
        <w:t xml:space="preserve">MLS 4830L </w:t>
      </w:r>
      <w:r w:rsidR="001E0235">
        <w:rPr>
          <w:rFonts w:cstheme="minorHAnsi"/>
          <w:sz w:val="18"/>
        </w:rPr>
        <w:t>3</w:t>
      </w:r>
      <w:r w:rsidRPr="00EC1D29">
        <w:rPr>
          <w:rFonts w:cstheme="minorHAnsi"/>
          <w:sz w:val="18"/>
        </w:rPr>
        <w:t xml:space="preserve"> Interpretative and practical clinical chemistry        </w:t>
      </w:r>
      <w:r>
        <w:rPr>
          <w:rFonts w:cstheme="minorHAnsi"/>
          <w:sz w:val="18"/>
        </w:rPr>
        <w:tab/>
      </w:r>
      <w:r>
        <w:rPr>
          <w:rFonts w:cstheme="minorHAnsi"/>
          <w:sz w:val="18"/>
        </w:rPr>
        <w:t xml:space="preserve">           </w:t>
      </w:r>
      <w:r w:rsidR="001E0235">
        <w:rPr>
          <w:rFonts w:cstheme="minorHAnsi"/>
          <w:sz w:val="18"/>
        </w:rPr>
        <w:tab/>
      </w:r>
      <w:r>
        <w:rPr>
          <w:rFonts w:cstheme="minorHAnsi"/>
          <w:sz w:val="18"/>
        </w:rPr>
        <w:t xml:space="preserve"> </w:t>
      </w:r>
      <w:r w:rsidRPr="00EC1D29">
        <w:rPr>
          <w:rFonts w:cstheme="minorHAnsi"/>
          <w:sz w:val="18"/>
        </w:rPr>
        <w:t>MLS4505 3</w:t>
      </w:r>
      <w:r w:rsidR="001E0235">
        <w:rPr>
          <w:rFonts w:cstheme="minorHAnsi"/>
          <w:sz w:val="18"/>
        </w:rPr>
        <w:t xml:space="preserve"> </w:t>
      </w:r>
      <w:r w:rsidRPr="00EC1D29">
        <w:rPr>
          <w:rFonts w:cstheme="minorHAnsi"/>
          <w:sz w:val="18"/>
        </w:rPr>
        <w:t>IMMUNODIAGNOSITIC</w:t>
      </w:r>
    </w:p>
    <w:p w:rsidRPr="00EC1D29" w:rsidR="00EC1D29" w:rsidP="58D09507" w:rsidRDefault="00EC1D29" w14:paraId="69C64793" w14:textId="5341DE2E">
      <w:pPr>
        <w:ind w:right="-900"/>
        <w:rPr>
          <w:rFonts w:cs="Calibri" w:cstheme="minorAscii"/>
          <w:sz w:val="18"/>
          <w:szCs w:val="18"/>
        </w:rPr>
      </w:pPr>
      <w:r w:rsidRPr="0E89B6AC" w:rsidR="00EC1D29">
        <w:rPr>
          <w:rFonts w:cs="Calibri" w:cstheme="minorAscii"/>
          <w:sz w:val="18"/>
          <w:szCs w:val="18"/>
        </w:rPr>
        <w:t xml:space="preserve">MLS 4831L </w:t>
      </w:r>
      <w:r w:rsidRPr="0E89B6AC" w:rsidR="001E0235">
        <w:rPr>
          <w:rFonts w:cs="Calibri" w:cstheme="minorAscii"/>
          <w:sz w:val="18"/>
          <w:szCs w:val="18"/>
        </w:rPr>
        <w:t xml:space="preserve">3 </w:t>
      </w:r>
      <w:r w:rsidRPr="0E89B6AC" w:rsidR="00EC1D29">
        <w:rPr>
          <w:rFonts w:cs="Calibri" w:cstheme="minorAscii"/>
          <w:sz w:val="18"/>
          <w:szCs w:val="18"/>
        </w:rPr>
        <w:t>Intrepretive</w:t>
      </w:r>
      <w:r w:rsidRPr="0E89B6AC" w:rsidR="00EC1D29">
        <w:rPr>
          <w:rFonts w:cs="Calibri" w:cstheme="minorAscii"/>
          <w:sz w:val="18"/>
          <w:szCs w:val="18"/>
        </w:rPr>
        <w:t xml:space="preserve"> and practical </w:t>
      </w:r>
      <w:r w:rsidRPr="0E89B6AC" w:rsidR="679ED4C9">
        <w:rPr>
          <w:rFonts w:cs="Calibri" w:cstheme="minorAscii"/>
          <w:sz w:val="18"/>
          <w:szCs w:val="18"/>
        </w:rPr>
        <w:t>Immunohematology</w:t>
      </w:r>
      <w:r>
        <w:tab/>
      </w:r>
      <w:r w:rsidRPr="0E89B6AC" w:rsidR="00EC1D29">
        <w:rPr>
          <w:rFonts w:cs="Calibri" w:cstheme="minorAscii"/>
          <w:sz w:val="18"/>
          <w:szCs w:val="18"/>
        </w:rPr>
        <w:t xml:space="preserve">           </w:t>
      </w:r>
      <w:r>
        <w:tab/>
      </w:r>
      <w:r w:rsidRPr="0E89B6AC" w:rsidR="615D9CA2">
        <w:rPr>
          <w:rFonts w:cs="Calibri" w:cstheme="minorAscii"/>
          <w:sz w:val="18"/>
          <w:szCs w:val="18"/>
        </w:rPr>
        <w:t xml:space="preserve"> </w:t>
      </w:r>
      <w:r w:rsidRPr="0E89B6AC" w:rsidR="00EC1D29">
        <w:rPr>
          <w:rFonts w:cs="Calibri" w:cstheme="minorAscii"/>
          <w:sz w:val="18"/>
          <w:szCs w:val="18"/>
        </w:rPr>
        <w:t xml:space="preserve">MLS 4910 </w:t>
      </w:r>
      <w:r w:rsidRPr="0E89B6AC" w:rsidR="75F47461">
        <w:rPr>
          <w:rFonts w:cs="Calibri" w:cstheme="minorAscii"/>
          <w:sz w:val="18"/>
          <w:szCs w:val="18"/>
        </w:rPr>
        <w:t>2</w:t>
      </w:r>
      <w:r w:rsidRPr="0E89B6AC" w:rsidR="00EC1D29">
        <w:rPr>
          <w:rFonts w:cs="Calibri" w:cstheme="minorAscii"/>
          <w:sz w:val="18"/>
          <w:szCs w:val="18"/>
        </w:rPr>
        <w:t xml:space="preserve"> </w:t>
      </w:r>
      <w:r w:rsidRPr="0E89B6AC" w:rsidR="00EC1D29">
        <w:rPr>
          <w:rFonts w:cs="Calibri" w:cstheme="minorAscii"/>
          <w:sz w:val="18"/>
          <w:szCs w:val="18"/>
        </w:rPr>
        <w:t>INTRO TO CLIN RESEARCH</w:t>
      </w:r>
    </w:p>
    <w:p w:rsidRPr="00EC1D29" w:rsidR="00EC1D29" w:rsidP="58D09507" w:rsidRDefault="00EC1D29" w14:paraId="76B4C138" w14:textId="3CF96A34">
      <w:pPr>
        <w:ind w:right="-900"/>
        <w:rPr>
          <w:rFonts w:cs="Calibri" w:cstheme="minorAscii"/>
          <w:sz w:val="18"/>
          <w:szCs w:val="18"/>
        </w:rPr>
      </w:pPr>
      <w:r w:rsidRPr="58D09507" w:rsidR="00EC1D29">
        <w:rPr>
          <w:rFonts w:cs="Calibri" w:cstheme="minorAscii"/>
          <w:sz w:val="18"/>
          <w:szCs w:val="18"/>
        </w:rPr>
        <w:t xml:space="preserve">MLS 4832L </w:t>
      </w:r>
      <w:r w:rsidRPr="58D09507" w:rsidR="47F4639B">
        <w:rPr>
          <w:rFonts w:cs="Calibri" w:cstheme="minorAscii"/>
          <w:sz w:val="18"/>
          <w:szCs w:val="18"/>
        </w:rPr>
        <w:t>3</w:t>
      </w:r>
      <w:r w:rsidRPr="58D09507" w:rsidR="001E0235">
        <w:rPr>
          <w:rFonts w:cs="Calibri" w:cstheme="minorAscii"/>
          <w:sz w:val="18"/>
          <w:szCs w:val="18"/>
        </w:rPr>
        <w:t xml:space="preserve"> </w:t>
      </w:r>
      <w:r w:rsidRPr="58D09507" w:rsidR="00EC1D29">
        <w:rPr>
          <w:rFonts w:cs="Calibri" w:cstheme="minorAscii"/>
          <w:sz w:val="18"/>
          <w:szCs w:val="18"/>
        </w:rPr>
        <w:t>HEMATOLOGY LABORATORY PRACTICUM</w:t>
      </w:r>
      <w:r>
        <w:tab/>
      </w:r>
      <w:r w:rsidRPr="58D09507" w:rsidR="00EC1D29">
        <w:rPr>
          <w:rFonts w:cs="Calibri" w:cstheme="minorAscii"/>
          <w:sz w:val="18"/>
          <w:szCs w:val="18"/>
        </w:rPr>
        <w:t xml:space="preserve">          </w:t>
      </w:r>
      <w:r>
        <w:tab/>
      </w:r>
      <w:r>
        <w:tab/>
      </w:r>
      <w:r w:rsidRPr="58D09507" w:rsidR="00EC1D29">
        <w:rPr>
          <w:rFonts w:cs="Calibri" w:cstheme="minorAscii"/>
          <w:sz w:val="18"/>
          <w:szCs w:val="18"/>
        </w:rPr>
        <w:t xml:space="preserve">MLS 3705 </w:t>
      </w:r>
      <w:r w:rsidRPr="58D09507" w:rsidR="742C8BD5">
        <w:rPr>
          <w:rFonts w:cs="Calibri" w:cstheme="minorAscii"/>
          <w:sz w:val="18"/>
          <w:szCs w:val="18"/>
        </w:rPr>
        <w:t>2</w:t>
      </w:r>
      <w:r w:rsidRPr="58D09507" w:rsidR="001E0235">
        <w:rPr>
          <w:rFonts w:cs="Calibri" w:cstheme="minorAscii"/>
          <w:sz w:val="18"/>
          <w:szCs w:val="18"/>
        </w:rPr>
        <w:t xml:space="preserve"> </w:t>
      </w:r>
      <w:r w:rsidRPr="58D09507" w:rsidR="00EC1D29">
        <w:rPr>
          <w:rFonts w:cs="Calibri" w:cstheme="minorAscii"/>
          <w:sz w:val="18"/>
          <w:szCs w:val="18"/>
        </w:rPr>
        <w:t>EDUCATION/MANAGEMENT</w:t>
      </w:r>
    </w:p>
    <w:p w:rsidRPr="00EC1D29" w:rsidR="00EC1D29" w:rsidP="0E89B6AC" w:rsidRDefault="00EC1D29" w14:paraId="0F6573FD" w14:textId="3499C1FF">
      <w:pPr>
        <w:ind w:left="5715" w:right="-900" w:hanging="5715"/>
        <w:rPr>
          <w:rFonts w:cs="Calibri" w:cstheme="minorAscii"/>
          <w:sz w:val="18"/>
          <w:szCs w:val="18"/>
        </w:rPr>
      </w:pPr>
      <w:r w:rsidRPr="0E89B6AC" w:rsidR="00EC1D29">
        <w:rPr>
          <w:rFonts w:cs="Calibri" w:cstheme="minorAscii"/>
          <w:sz w:val="18"/>
          <w:szCs w:val="18"/>
        </w:rPr>
        <w:t xml:space="preserve">MLS 4833L </w:t>
      </w:r>
      <w:r w:rsidRPr="0E89B6AC" w:rsidR="001E0235">
        <w:rPr>
          <w:rFonts w:cs="Calibri" w:cstheme="minorAscii"/>
          <w:sz w:val="18"/>
          <w:szCs w:val="18"/>
        </w:rPr>
        <w:t xml:space="preserve">3 </w:t>
      </w:r>
      <w:r w:rsidRPr="0E89B6AC" w:rsidR="00EC1D29">
        <w:rPr>
          <w:rFonts w:cs="Calibri" w:cstheme="minorAscii"/>
          <w:sz w:val="18"/>
          <w:szCs w:val="18"/>
        </w:rPr>
        <w:t xml:space="preserve">DIAGNOSTIC MICROBIOLOGY                               </w:t>
      </w:r>
      <w:r w:rsidRPr="0E89B6AC" w:rsidR="00EC1D29">
        <w:rPr>
          <w:rFonts w:cs="Calibri" w:cstheme="minorAscii"/>
          <w:sz w:val="18"/>
          <w:szCs w:val="18"/>
        </w:rPr>
        <w:t xml:space="preserve">                  </w:t>
      </w:r>
      <w:r>
        <w:tab/>
      </w:r>
      <w:r>
        <w:tab/>
      </w:r>
      <w:r w:rsidRPr="0E89B6AC" w:rsidR="243C8369">
        <w:rPr>
          <w:rFonts w:cs="Calibri" w:cstheme="minorAscii"/>
          <w:sz w:val="18"/>
          <w:szCs w:val="18"/>
        </w:rPr>
        <w:t xml:space="preserve"> </w:t>
      </w:r>
      <w:r w:rsidRPr="0E89B6AC" w:rsidR="00EC1D29">
        <w:rPr>
          <w:rFonts w:cs="Calibri" w:cstheme="minorAscii"/>
          <w:sz w:val="18"/>
          <w:szCs w:val="18"/>
        </w:rPr>
        <w:t xml:space="preserve">MLS </w:t>
      </w:r>
      <w:r w:rsidRPr="0E89B6AC" w:rsidR="001E0235">
        <w:rPr>
          <w:rFonts w:cs="Calibri" w:cstheme="minorAscii"/>
          <w:sz w:val="18"/>
          <w:szCs w:val="18"/>
        </w:rPr>
        <w:t>4933</w:t>
      </w:r>
      <w:r w:rsidRPr="0E89B6AC" w:rsidR="00EC1D29">
        <w:rPr>
          <w:rFonts w:cs="Calibri" w:cstheme="minorAscii"/>
          <w:sz w:val="18"/>
          <w:szCs w:val="18"/>
        </w:rPr>
        <w:t xml:space="preserve"> 1 SENIOR SEMINAR</w:t>
      </w:r>
    </w:p>
    <w:p w:rsidRPr="00EC1D29" w:rsidR="00EC1D29" w:rsidP="00EC1D29" w:rsidRDefault="00EC1D29" w14:paraId="421F6117" w14:textId="7516A63C">
      <w:pPr>
        <w:ind w:right="-900"/>
        <w:rPr>
          <w:rFonts w:cstheme="minorHAnsi"/>
          <w:sz w:val="18"/>
        </w:rPr>
      </w:pPr>
      <w:r w:rsidRPr="00EC1D29">
        <w:rPr>
          <w:rFonts w:cstheme="minorHAnsi"/>
          <w:sz w:val="18"/>
        </w:rPr>
        <w:tab/>
      </w:r>
      <w:r w:rsidRPr="00EC1D29">
        <w:rPr>
          <w:rFonts w:cstheme="minorHAnsi"/>
          <w:sz w:val="18"/>
        </w:rPr>
        <w:tab/>
      </w:r>
      <w:r w:rsidRPr="00EC1D29">
        <w:rPr>
          <w:rFonts w:cstheme="minorHAnsi"/>
          <w:sz w:val="18"/>
        </w:rPr>
        <w:tab/>
      </w:r>
      <w:r w:rsidRPr="00EC1D29">
        <w:rPr>
          <w:rFonts w:cstheme="minorHAnsi"/>
          <w:sz w:val="18"/>
        </w:rPr>
        <w:tab/>
      </w:r>
      <w:r w:rsidRPr="00EC1D29">
        <w:rPr>
          <w:rFonts w:cstheme="minorHAnsi"/>
          <w:sz w:val="18"/>
        </w:rPr>
        <w:tab/>
      </w:r>
      <w:r w:rsidRPr="00EC1D29">
        <w:rPr>
          <w:rFonts w:cstheme="minorHAnsi"/>
          <w:sz w:val="18"/>
        </w:rPr>
        <w:tab/>
      </w:r>
      <w:r w:rsidRPr="00EC1D29">
        <w:rPr>
          <w:rFonts w:cstheme="minorHAnsi"/>
          <w:sz w:val="18"/>
        </w:rPr>
        <w:tab/>
      </w:r>
      <w:r w:rsidRPr="00EC1D29">
        <w:rPr>
          <w:rFonts w:cstheme="minorHAnsi"/>
          <w:sz w:val="18"/>
        </w:rPr>
        <w:t xml:space="preserve">           </w:t>
      </w:r>
      <w:r w:rsidR="001E0235">
        <w:rPr>
          <w:rFonts w:cstheme="minorHAnsi"/>
          <w:sz w:val="18"/>
        </w:rPr>
        <w:tab/>
      </w:r>
      <w:r w:rsidRPr="00EC1D29">
        <w:rPr>
          <w:rFonts w:cstheme="minorHAnsi"/>
          <w:sz w:val="18"/>
        </w:rPr>
        <w:t xml:space="preserve"> BSC 3403C 4</w:t>
      </w:r>
      <w:r w:rsidR="001E0235">
        <w:rPr>
          <w:rFonts w:cstheme="minorHAnsi"/>
          <w:sz w:val="18"/>
        </w:rPr>
        <w:t xml:space="preserve"> </w:t>
      </w:r>
      <w:r w:rsidRPr="00EC1D29">
        <w:rPr>
          <w:rFonts w:cstheme="minorHAnsi"/>
          <w:sz w:val="18"/>
        </w:rPr>
        <w:t xml:space="preserve">QUANT BIO METHODS </w:t>
      </w:r>
    </w:p>
    <w:p w:rsidRPr="00EC1D29" w:rsidR="00EC1D29" w:rsidP="00EC1D29" w:rsidRDefault="00EC1D29" w14:paraId="48DC8154" w14:textId="77777777">
      <w:pPr>
        <w:ind w:right="-900"/>
        <w:rPr>
          <w:rFonts w:cstheme="minorHAnsi"/>
          <w:sz w:val="18"/>
        </w:rPr>
      </w:pPr>
    </w:p>
    <w:p w:rsidRPr="00EC1D29" w:rsidR="00EC1D29" w:rsidP="58D09507" w:rsidRDefault="00EC1D29" w14:paraId="4E5A426A" w14:textId="4B83BA6D">
      <w:pPr>
        <w:ind w:right="-900"/>
        <w:rPr>
          <w:rFonts w:cs="Calibri" w:cstheme="minorAscii"/>
          <w:b w:val="1"/>
          <w:bCs w:val="1"/>
          <w:sz w:val="18"/>
          <w:szCs w:val="18"/>
          <w:u w:val="single"/>
        </w:rPr>
      </w:pPr>
      <w:r w:rsidRPr="58D09507" w:rsidR="00EC1D29">
        <w:rPr>
          <w:rFonts w:cs="Calibri" w:cstheme="minorAscii"/>
          <w:b w:val="1"/>
          <w:bCs w:val="1"/>
          <w:sz w:val="18"/>
          <w:szCs w:val="18"/>
          <w:u w:val="single"/>
        </w:rPr>
        <w:t>TOTAL       1</w:t>
      </w:r>
      <w:r w:rsidRPr="58D09507" w:rsidR="00923E37">
        <w:rPr>
          <w:rFonts w:cs="Calibri" w:cstheme="minorAscii"/>
          <w:b w:val="1"/>
          <w:bCs w:val="1"/>
          <w:sz w:val="18"/>
          <w:szCs w:val="18"/>
          <w:u w:val="single"/>
        </w:rPr>
        <w:t>2</w:t>
      </w:r>
      <w:r>
        <w:tab/>
      </w:r>
      <w:r>
        <w:tab/>
      </w:r>
      <w:r>
        <w:tab/>
      </w:r>
      <w:r>
        <w:tab/>
      </w:r>
      <w:r>
        <w:tab/>
      </w:r>
      <w:r>
        <w:tab/>
      </w:r>
      <w:r>
        <w:tab/>
      </w:r>
      <w:r w:rsidRPr="58D09507" w:rsidR="00EC1D29">
        <w:rPr>
          <w:rFonts w:cs="Calibri" w:cstheme="minorAscii"/>
          <w:b w:val="1"/>
          <w:bCs w:val="1"/>
          <w:sz w:val="18"/>
          <w:szCs w:val="18"/>
          <w:u w:val="single"/>
        </w:rPr>
        <w:t>TOTAL        1</w:t>
      </w:r>
      <w:r w:rsidRPr="58D09507" w:rsidR="21148665">
        <w:rPr>
          <w:rFonts w:cs="Calibri" w:cstheme="minorAscii"/>
          <w:b w:val="1"/>
          <w:bCs w:val="1"/>
          <w:sz w:val="18"/>
          <w:szCs w:val="18"/>
          <w:u w:val="single"/>
        </w:rPr>
        <w:t>2</w:t>
      </w:r>
    </w:p>
    <w:p w:rsidR="00EC1D29" w:rsidP="00EC1D29" w:rsidRDefault="00EC1D29" w14:paraId="77B2C09C" w14:textId="77777777">
      <w:pPr>
        <w:ind w:right="-900"/>
        <w:rPr>
          <w:rFonts w:ascii="Tahoma" w:hAnsi="Tahoma" w:cs="Tahoma"/>
          <w:b/>
          <w:bCs/>
          <w:sz w:val="18"/>
        </w:rPr>
      </w:pPr>
    </w:p>
    <w:p w:rsidR="00EC1D29" w:rsidP="00EC1D29" w:rsidRDefault="00EC1D29" w14:paraId="1F94144A" w14:textId="77777777">
      <w:pPr>
        <w:ind w:right="-900"/>
        <w:rPr>
          <w:rFonts w:ascii="Tahoma" w:hAnsi="Tahoma" w:cs="Tahoma"/>
          <w:sz w:val="16"/>
        </w:rPr>
      </w:pPr>
    </w:p>
    <w:p w:rsidRPr="00EC1D29" w:rsidR="00EC1D29" w:rsidP="00EC1D29" w:rsidRDefault="00EC1D29" w14:paraId="0EDB18DA" w14:textId="77777777"/>
    <w:p w:rsidRPr="00EC1D29" w:rsidR="00EC1D29" w:rsidP="00EC1D29" w:rsidRDefault="00EC1D29" w14:paraId="06551EFE" w14:textId="4E5C8F11">
      <w:pPr>
        <w:rPr>
          <w:b/>
          <w:i/>
          <w:sz w:val="18"/>
          <w:u w:val="single"/>
        </w:rPr>
      </w:pPr>
      <w:r w:rsidRPr="00EC1D29">
        <w:rPr>
          <w:b/>
          <w:i/>
          <w:sz w:val="18"/>
          <w:u w:val="single"/>
        </w:rPr>
        <w:t>TOTAL HOURS</w:t>
      </w:r>
      <w:r>
        <w:rPr>
          <w:b/>
          <w:i/>
          <w:sz w:val="18"/>
          <w:u w:val="single"/>
        </w:rPr>
        <w:t xml:space="preserve"> (Pre-professional credits include)</w:t>
      </w:r>
      <w:r w:rsidRPr="00EC1D29">
        <w:rPr>
          <w:b/>
          <w:i/>
          <w:sz w:val="18"/>
          <w:u w:val="single"/>
        </w:rPr>
        <w:t>:  126</w:t>
      </w:r>
    </w:p>
    <w:p w:rsidRPr="00EC1D29" w:rsidR="00EC1D29" w:rsidP="00EC1D29" w:rsidRDefault="00EC1D29" w14:paraId="0FE993C5" w14:textId="77777777"/>
    <w:p w:rsidRPr="00673451" w:rsidR="000B3906" w:rsidP="000B3906" w:rsidRDefault="000B3906" w14:paraId="5FACBE6D" w14:textId="77777777">
      <w:pPr>
        <w:ind w:right="-720"/>
        <w:jc w:val="center"/>
        <w:rPr>
          <w:rFonts w:ascii="Tahoma" w:hAnsi="Tahoma" w:cs="Tahoma"/>
          <w:sz w:val="32"/>
          <w:szCs w:val="32"/>
          <w:u w:val="single"/>
        </w:rPr>
      </w:pPr>
    </w:p>
    <w:p w:rsidRPr="00673451" w:rsidR="000B3906" w:rsidP="000B3906" w:rsidRDefault="000B3906" w14:paraId="011247B9" w14:textId="77777777">
      <w:pPr>
        <w:ind w:right="-720"/>
        <w:rPr>
          <w:rFonts w:ascii="Tahoma" w:hAnsi="Tahoma" w:cs="Tahoma"/>
          <w:sz w:val="18"/>
          <w:u w:val="single"/>
        </w:rPr>
      </w:pPr>
    </w:p>
    <w:p w:rsidR="00EC1D29" w:rsidRDefault="00EC1D29" w14:paraId="45790697" w14:textId="77777777">
      <w:pPr>
        <w:rPr>
          <w:rFonts w:eastAsiaTheme="majorEastAsia" w:cstheme="majorBidi"/>
          <w:b/>
          <w:color w:val="0D0D0D" w:themeColor="text1" w:themeTint="F2"/>
          <w:sz w:val="32"/>
          <w:szCs w:val="32"/>
          <w:u w:val="single"/>
        </w:rPr>
      </w:pPr>
      <w:r>
        <w:br w:type="page"/>
      </w:r>
    </w:p>
    <w:p w:rsidR="0089729E" w:rsidP="0089729E" w:rsidRDefault="0089729E" w14:paraId="56783F9F" w14:textId="205AB8C9">
      <w:pPr>
        <w:pStyle w:val="Heading1"/>
      </w:pPr>
      <w:bookmarkStart w:name="_Toc1964694768" w:id="1019759783"/>
      <w:r w:rsidR="0089729E">
        <w:rPr/>
        <w:t>Program Policies</w:t>
      </w:r>
      <w:r w:rsidR="00122F00">
        <w:rPr/>
        <w:t xml:space="preserve"> and Procedures</w:t>
      </w:r>
      <w:bookmarkEnd w:id="1019759783"/>
    </w:p>
    <w:p w:rsidR="002E45E4" w:rsidP="002E45E4" w:rsidRDefault="002E45E4" w14:paraId="01B5503B" w14:textId="398F652E">
      <w:r>
        <w:t>Each student has the responsibility to read and understand the degree requirements as stated by the University and this program handbook.</w:t>
      </w:r>
    </w:p>
    <w:p w:rsidRPr="002E45E4" w:rsidR="002E45E4" w:rsidP="002E45E4" w:rsidRDefault="002E45E4" w14:paraId="536FC3BF" w14:textId="77777777"/>
    <w:p w:rsidR="002E45E4" w:rsidP="0089729E" w:rsidRDefault="002E45E4" w14:paraId="4C232FF9" w14:textId="03F8C7E1">
      <w:pPr>
        <w:pStyle w:val="Heading2"/>
      </w:pPr>
      <w:bookmarkStart w:name="_Toc1517179687" w:id="1765709855"/>
      <w:r w:rsidR="002E45E4">
        <w:rPr/>
        <w:t>Admissions Requirements</w:t>
      </w:r>
      <w:bookmarkEnd w:id="1765709855"/>
    </w:p>
    <w:p w:rsidR="002E45E4" w:rsidP="002E45E4" w:rsidRDefault="002E45E4" w14:paraId="36AABE87" w14:textId="77777777">
      <w:pPr>
        <w:pStyle w:val="ListParagraph"/>
        <w:numPr>
          <w:ilvl w:val="0"/>
          <w:numId w:val="36"/>
        </w:numPr>
      </w:pPr>
      <w:r>
        <w:t>Acceptance to the university does not necessarily constitute admission to the upper division Medical Laboratory Sciences program.</w:t>
      </w:r>
    </w:p>
    <w:p w:rsidR="002E45E4" w:rsidP="002E45E4" w:rsidRDefault="002E45E4" w14:paraId="4F5C1616" w14:textId="77777777">
      <w:pPr>
        <w:pStyle w:val="ListParagraph"/>
        <w:numPr>
          <w:ilvl w:val="0"/>
          <w:numId w:val="36"/>
        </w:numPr>
      </w:pPr>
      <w:r>
        <w:t>Separate application to the limited access program should be made directly to the program in the Spring of the year admission is sought. Applications will be accepted until the class is filled.</w:t>
      </w:r>
    </w:p>
    <w:p w:rsidR="002E45E4" w:rsidP="002E45E4" w:rsidRDefault="002E45E4" w14:paraId="1AC82A0E" w14:textId="77777777">
      <w:pPr>
        <w:pStyle w:val="ListParagraph"/>
        <w:numPr>
          <w:ilvl w:val="0"/>
          <w:numId w:val="36"/>
        </w:numPr>
      </w:pPr>
      <w:r>
        <w:t>UCF application must also be submitted prior to program application. Acceptance to UCF is necessary before acceptance to the program can occur.</w:t>
      </w:r>
    </w:p>
    <w:p w:rsidR="002E45E4" w:rsidP="002E45E4" w:rsidRDefault="002E45E4" w14:paraId="0C020952" w14:textId="77777777">
      <w:pPr>
        <w:pStyle w:val="ListParagraph"/>
        <w:numPr>
          <w:ilvl w:val="0"/>
          <w:numId w:val="36"/>
        </w:numPr>
      </w:pPr>
      <w:r>
        <w:t>Student must complete all general education, foreign language admissions, and program prerequisites prior to the start of the program.</w:t>
      </w:r>
    </w:p>
    <w:p w:rsidR="002E45E4" w:rsidP="002E45E4" w:rsidRDefault="002E45E4" w14:paraId="452C450A" w14:textId="77777777">
      <w:pPr>
        <w:pStyle w:val="ListParagraph"/>
        <w:numPr>
          <w:ilvl w:val="0"/>
          <w:numId w:val="36"/>
        </w:numPr>
      </w:pPr>
      <w:r>
        <w:t>This limited access program is work-intensive and courses include clinical practice in a variety of settings. Due to this, it is strongly recommended that students be at least one-year post high school prior to applying to the program. Students with concerns or questions should contact the program to schedule an appointment with an advisor.</w:t>
      </w:r>
    </w:p>
    <w:p w:rsidR="002E45E4" w:rsidP="002E45E4" w:rsidRDefault="002E45E4" w14:paraId="7A18A9B3" w14:textId="5BB3DA29">
      <w:pPr>
        <w:pStyle w:val="ListParagraph"/>
        <w:numPr>
          <w:ilvl w:val="0"/>
          <w:numId w:val="36"/>
        </w:numPr>
        <w:rPr/>
      </w:pPr>
      <w:r w:rsidR="002E45E4">
        <w:rPr/>
        <w:t xml:space="preserve">All applicants must have a minimum overall GPA of </w:t>
      </w:r>
      <w:r w:rsidR="1327BEC1">
        <w:rPr/>
        <w:t>3.0</w:t>
      </w:r>
      <w:r w:rsidR="002E45E4">
        <w:rPr/>
        <w:t>, and</w:t>
      </w:r>
      <w:r w:rsidR="002E45E4">
        <w:rPr/>
        <w:t xml:space="preserve"> complete all program prerequisite courses with at least a grade of "C" (2.0).</w:t>
      </w:r>
    </w:p>
    <w:p w:rsidRPr="002E45E4" w:rsidR="002E45E4" w:rsidP="002E45E4" w:rsidRDefault="002E45E4" w14:paraId="1EA676A6" w14:textId="6BB65642">
      <w:pPr>
        <w:pStyle w:val="ListParagraph"/>
        <w:numPr>
          <w:ilvl w:val="0"/>
          <w:numId w:val="36"/>
        </w:numPr>
      </w:pPr>
      <w:r>
        <w:t>Students must meet requirements of the Gordon Rule and take the CLAST test.  Students must meet the foreign language requirement and any other State, University, or College requirements.  See specific information in University catalog.</w:t>
      </w:r>
    </w:p>
    <w:p w:rsidR="002E45E4" w:rsidP="0089729E" w:rsidRDefault="002E45E4" w14:paraId="3FFA29C9" w14:textId="77777777">
      <w:pPr>
        <w:pStyle w:val="Heading2"/>
      </w:pPr>
    </w:p>
    <w:p w:rsidR="002E45E4" w:rsidP="0089729E" w:rsidRDefault="002E45E4" w14:paraId="5CC4D88B" w14:textId="1EF951BD">
      <w:pPr>
        <w:pStyle w:val="Heading2"/>
      </w:pPr>
      <w:bookmarkStart w:name="_Toc476778591" w:id="288660937"/>
      <w:r w:rsidR="002E45E4">
        <w:rPr/>
        <w:t>Degree Requirements</w:t>
      </w:r>
      <w:bookmarkEnd w:id="288660937"/>
    </w:p>
    <w:p w:rsidR="002E45E4" w:rsidP="002E45E4" w:rsidRDefault="002E45E4" w14:paraId="15BF58CE" w14:textId="77777777">
      <w:pPr>
        <w:pStyle w:val="ListParagraph"/>
        <w:numPr>
          <w:ilvl w:val="0"/>
          <w:numId w:val="37"/>
        </w:numPr>
      </w:pPr>
      <w:r>
        <w:t>Students who change degree programs and select this major must adopt the most current catalog.</w:t>
      </w:r>
    </w:p>
    <w:p w:rsidR="002E45E4" w:rsidP="002E45E4" w:rsidRDefault="002E45E4" w14:paraId="68BE8870" w14:textId="16C87FE5">
      <w:pPr>
        <w:pStyle w:val="ListParagraph"/>
        <w:numPr>
          <w:ilvl w:val="0"/>
          <w:numId w:val="37"/>
        </w:numPr>
        <w:rPr/>
      </w:pPr>
      <w:r w:rsidR="002E45E4">
        <w:rPr/>
        <w:t xml:space="preserve">Students in this major are </w:t>
      </w:r>
      <w:r w:rsidRPr="18D031A2" w:rsidR="002E45E4">
        <w:rPr>
          <w:b w:val="1"/>
          <w:bCs w:val="1"/>
        </w:rPr>
        <w:t>subject to the Progress Policy set by the College of Medicine for its undergraduate students.</w:t>
      </w:r>
      <w:r w:rsidR="002E45E4">
        <w:rPr/>
        <w:t xml:space="preserve"> For more information, visit </w:t>
      </w:r>
      <w:hyperlink r:id="R168b98f9cc4240d9">
        <w:r w:rsidRPr="18D031A2" w:rsidR="002E45E4">
          <w:rPr>
            <w:rStyle w:val="Hyperlink"/>
          </w:rPr>
          <w:t>https://med.ucf.edu/biomed/undergraduate-programs/undergraduate-advising/</w:t>
        </w:r>
      </w:hyperlink>
      <w:r w:rsidR="002E45E4">
        <w:rPr/>
        <w:t xml:space="preserve"> </w:t>
      </w:r>
    </w:p>
    <w:p w:rsidR="002E45E4" w:rsidP="002E45E4" w:rsidRDefault="002E45E4" w14:paraId="708513F7" w14:textId="77777777">
      <w:pPr>
        <w:pStyle w:val="ListParagraph"/>
        <w:numPr>
          <w:ilvl w:val="0"/>
          <w:numId w:val="37"/>
        </w:numPr>
      </w:pPr>
      <w:r>
        <w:t>Students should complete the General Education Program, Foreign Language Admissions and the Common Program Prerequisite Requirements before transferring within the Florida College System or State University System.</w:t>
      </w:r>
    </w:p>
    <w:p w:rsidR="002E45E4" w:rsidP="002E45E4" w:rsidRDefault="002E45E4" w14:paraId="3C5BDE6C" w14:textId="77777777">
      <w:pPr>
        <w:pStyle w:val="ListParagraph"/>
        <w:numPr>
          <w:ilvl w:val="0"/>
          <w:numId w:val="37"/>
        </w:numPr>
      </w:pPr>
      <w:r>
        <w:t>Students should consult with a departmental advisor.</w:t>
      </w:r>
    </w:p>
    <w:p w:rsidR="002E45E4" w:rsidP="002E45E4" w:rsidRDefault="002E45E4" w14:paraId="2B709A18" w14:textId="77777777">
      <w:pPr>
        <w:pStyle w:val="ListParagraph"/>
        <w:numPr>
          <w:ilvl w:val="0"/>
          <w:numId w:val="37"/>
        </w:numPr>
      </w:pPr>
      <w:r>
        <w:t>The courses designated in sections 1 and 2 below may be taken at a Florida College System institution, and should usually be completed in the first 60 hours.</w:t>
      </w:r>
    </w:p>
    <w:p w:rsidR="002E45E4" w:rsidP="18D031A2" w:rsidRDefault="002E45E4" w14:paraId="19D461CA" w14:textId="4510CCCC">
      <w:pPr>
        <w:pStyle w:val="ListParagraph"/>
        <w:numPr>
          <w:ilvl w:val="0"/>
          <w:numId w:val="37"/>
        </w:numPr>
        <w:rPr>
          <w:b w:val="1"/>
          <w:bCs w:val="1"/>
        </w:rPr>
      </w:pPr>
      <w:r w:rsidRPr="552876ED" w:rsidR="002E45E4">
        <w:rPr>
          <w:b w:val="1"/>
          <w:bCs w:val="1"/>
        </w:rPr>
        <w:t xml:space="preserve">A minimum overall GPA of </w:t>
      </w:r>
      <w:r w:rsidRPr="552876ED" w:rsidR="1239CE99">
        <w:rPr>
          <w:b w:val="1"/>
          <w:bCs w:val="1"/>
        </w:rPr>
        <w:t>3.0</w:t>
      </w:r>
      <w:r w:rsidRPr="552876ED" w:rsidR="002E45E4">
        <w:rPr>
          <w:b w:val="1"/>
          <w:bCs w:val="1"/>
        </w:rPr>
        <w:t xml:space="preserve"> and a minimum grade of "C" (2.0) in prerequisite and major courses is </w:t>
      </w:r>
      <w:r w:rsidRPr="552876ED" w:rsidR="002E45E4">
        <w:rPr>
          <w:b w:val="1"/>
          <w:bCs w:val="1"/>
        </w:rPr>
        <w:t>required</w:t>
      </w:r>
      <w:r w:rsidRPr="552876ED" w:rsidR="002E45E4">
        <w:rPr>
          <w:b w:val="1"/>
          <w:bCs w:val="1"/>
        </w:rPr>
        <w:t xml:space="preserve"> for admission to, continuation in, and graduation from the Medical Laboratory Sciences Program.</w:t>
      </w:r>
    </w:p>
    <w:p w:rsidR="002E45E4" w:rsidP="002E45E4" w:rsidRDefault="002E45E4" w14:paraId="03B83869" w14:textId="77777777">
      <w:pPr>
        <w:pStyle w:val="ListParagraph"/>
        <w:numPr>
          <w:ilvl w:val="0"/>
          <w:numId w:val="37"/>
        </w:numPr>
      </w:pPr>
      <w:r>
        <w:t>UCF Residency Requirement: 32 hours.</w:t>
      </w:r>
    </w:p>
    <w:p w:rsidR="002E45E4" w:rsidP="002E45E4" w:rsidRDefault="002E45E4" w14:paraId="4D58C632" w14:textId="77777777">
      <w:pPr>
        <w:pStyle w:val="ListParagraph"/>
        <w:numPr>
          <w:ilvl w:val="0"/>
          <w:numId w:val="37"/>
        </w:numPr>
      </w:pPr>
      <w:r>
        <w:t>The courses designated in General Education and Common Program Prerequisites should usually be completed in the first 60 hours.</w:t>
      </w:r>
    </w:p>
    <w:p w:rsidR="002E45E4" w:rsidP="18D031A2" w:rsidRDefault="002E45E4" w14:paraId="178CB681" w14:textId="011E8D7C">
      <w:pPr>
        <w:pStyle w:val="ListParagraph"/>
        <w:numPr>
          <w:ilvl w:val="0"/>
          <w:numId w:val="37"/>
        </w:numPr>
        <w:rPr>
          <w:b w:val="1"/>
          <w:bCs w:val="1"/>
        </w:rPr>
      </w:pPr>
      <w:r w:rsidRPr="18D031A2" w:rsidR="002E45E4">
        <w:rPr>
          <w:b w:val="1"/>
          <w:bCs w:val="1"/>
        </w:rPr>
        <w:t xml:space="preserve">An FDLE background check, negative drug screen, and Board of Clinical Lab Personnel trainee license are </w:t>
      </w:r>
      <w:r w:rsidRPr="18D031A2" w:rsidR="002E45E4">
        <w:rPr>
          <w:b w:val="1"/>
          <w:bCs w:val="1"/>
        </w:rPr>
        <w:t>required</w:t>
      </w:r>
      <w:r w:rsidRPr="18D031A2" w:rsidR="002E45E4">
        <w:rPr>
          <w:b w:val="1"/>
          <w:bCs w:val="1"/>
        </w:rPr>
        <w:t>.</w:t>
      </w:r>
    </w:p>
    <w:p w:rsidR="000F0AC3" w:rsidP="0089729E" w:rsidRDefault="000F0AC3" w14:paraId="3ADBB11B" w14:textId="57DF49DA">
      <w:pPr>
        <w:pStyle w:val="ListParagraph"/>
        <w:numPr>
          <w:ilvl w:val="0"/>
          <w:numId w:val="8"/>
        </w:numPr>
      </w:pPr>
      <w:r>
        <w:t xml:space="preserve">An audit is maintained on every student in the Program Office.  It is the student's obligation and responsibility to review his/her file periodically with the program director </w:t>
      </w:r>
      <w:r w:rsidR="00B4799A">
        <w:t>to</w:t>
      </w:r>
      <w:r>
        <w:t xml:space="preserve"> check on requirements and progress through the program.</w:t>
      </w:r>
    </w:p>
    <w:p w:rsidR="000F0AC3" w:rsidP="000F0AC3" w:rsidRDefault="000F0AC3" w14:paraId="19261D25" w14:textId="77777777"/>
    <w:p w:rsidR="002E45E4" w:rsidP="0089729E" w:rsidRDefault="002E45E4" w14:paraId="39A8E15B" w14:textId="26D23C18">
      <w:pPr>
        <w:pStyle w:val="Heading2"/>
      </w:pPr>
      <w:bookmarkStart w:name="_Toc281950780" w:id="1711439056"/>
      <w:r w:rsidR="002E45E4">
        <w:rPr/>
        <w:t>Departmental Exit Requirements</w:t>
      </w:r>
      <w:bookmarkEnd w:id="1711439056"/>
    </w:p>
    <w:p w:rsidR="003E3BA5" w:rsidP="18D031A2" w:rsidRDefault="003E3BA5" w14:paraId="3055ED40" w14:textId="53C5543F">
      <w:pPr>
        <w:pStyle w:val="ListParagraph"/>
        <w:numPr>
          <w:ilvl w:val="0"/>
          <w:numId w:val="8"/>
        </w:numPr>
        <w:rPr>
          <w:b w:val="1"/>
          <w:bCs w:val="1"/>
        </w:rPr>
      </w:pPr>
      <w:r w:rsidRPr="552876ED" w:rsidR="003E3BA5">
        <w:rPr>
          <w:b w:val="1"/>
          <w:bCs w:val="1"/>
        </w:rPr>
        <w:t xml:space="preserve">A minimum </w:t>
      </w:r>
      <w:r w:rsidRPr="552876ED" w:rsidR="0E736D64">
        <w:rPr>
          <w:b w:val="1"/>
          <w:bCs w:val="1"/>
        </w:rPr>
        <w:t>3.0</w:t>
      </w:r>
      <w:r w:rsidRPr="552876ED" w:rsidR="003E3BA5">
        <w:rPr>
          <w:b w:val="1"/>
          <w:bCs w:val="1"/>
        </w:rPr>
        <w:t xml:space="preserve"> overall GPA is </w:t>
      </w:r>
      <w:r w:rsidRPr="552876ED" w:rsidR="003E3BA5">
        <w:rPr>
          <w:b w:val="1"/>
          <w:bCs w:val="1"/>
        </w:rPr>
        <w:t>required</w:t>
      </w:r>
      <w:r w:rsidRPr="552876ED" w:rsidR="003E3BA5">
        <w:rPr>
          <w:b w:val="1"/>
          <w:bCs w:val="1"/>
        </w:rPr>
        <w:t xml:space="preserve"> for clinical </w:t>
      </w:r>
      <w:r w:rsidRPr="552876ED" w:rsidR="003E3BA5">
        <w:rPr>
          <w:b w:val="1"/>
          <w:bCs w:val="1"/>
        </w:rPr>
        <w:t>assignment</w:t>
      </w:r>
      <w:r w:rsidRPr="552876ED" w:rsidR="003E3BA5">
        <w:rPr>
          <w:b w:val="1"/>
          <w:bCs w:val="1"/>
        </w:rPr>
        <w:t>.</w:t>
      </w:r>
    </w:p>
    <w:p w:rsidR="003E3BA5" w:rsidP="003E3BA5" w:rsidRDefault="003E3BA5" w14:paraId="6B7B7063" w14:textId="77777777">
      <w:pPr>
        <w:pStyle w:val="ListParagraph"/>
        <w:numPr>
          <w:ilvl w:val="0"/>
          <w:numId w:val="8"/>
        </w:numPr>
      </w:pPr>
      <w:r>
        <w:t>The degree in Medical Laboratory Sciences will be awarded upon satisfactory completion of the University's didactic component and the clinical component in affiliated hospital laboratories.</w:t>
      </w:r>
    </w:p>
    <w:p w:rsidR="003E3BA5" w:rsidP="003E3BA5" w:rsidRDefault="003E3BA5" w14:paraId="79937262" w14:textId="77777777">
      <w:pPr>
        <w:pStyle w:val="ListParagraph"/>
        <w:numPr>
          <w:ilvl w:val="0"/>
          <w:numId w:val="8"/>
        </w:numPr>
      </w:pPr>
      <w:r>
        <w:t>Upon receiving the degree in Medical Laboratory Sciences, the graduate will be eligible to take a national certification examination and then qualify for State Licensure. For more information, please go to:</w:t>
      </w:r>
    </w:p>
    <w:p w:rsidR="003E3BA5" w:rsidP="003E3BA5" w:rsidRDefault="003E3BA5" w14:paraId="6D315072" w14:textId="36F50A6C">
      <w:pPr>
        <w:pStyle w:val="ListParagraph"/>
      </w:pPr>
      <w:hyperlink w:history="1" r:id="rId25">
        <w:r w:rsidRPr="00B9375C">
          <w:rPr>
            <w:rStyle w:val="Hyperlink"/>
          </w:rPr>
          <w:t>https://apq.ucf.edu/files/Licensure-Disclosure-COM-Medical-Laboratory-Sciences-BS.pdf</w:t>
        </w:r>
      </w:hyperlink>
      <w:r>
        <w:t xml:space="preserve"> </w:t>
      </w:r>
    </w:p>
    <w:p w:rsidR="002E45E4" w:rsidP="003E3BA5" w:rsidRDefault="003E3BA5" w14:paraId="6A582468" w14:textId="2AEA64BC">
      <w:pPr>
        <w:pStyle w:val="ListParagraph"/>
        <w:numPr>
          <w:ilvl w:val="0"/>
          <w:numId w:val="8"/>
        </w:numPr>
        <w:rPr/>
      </w:pPr>
      <w:r w:rsidR="003E3BA5">
        <w:rPr/>
        <w:t xml:space="preserve">Students must earn a grade of "C" (2.0) or higher in required courses with a </w:t>
      </w:r>
      <w:r w:rsidR="003E3BA5">
        <w:rPr/>
        <w:t>minimum</w:t>
      </w:r>
      <w:r w:rsidR="003E3BA5">
        <w:rPr/>
        <w:t xml:space="preserve"> </w:t>
      </w:r>
      <w:r w:rsidR="30C7F4DA">
        <w:rPr/>
        <w:t>3.0</w:t>
      </w:r>
      <w:r w:rsidR="003E3BA5">
        <w:rPr/>
        <w:t xml:space="preserve"> overall GPA for graduation.</w:t>
      </w:r>
    </w:p>
    <w:p w:rsidRPr="002E45E4" w:rsidR="003E3BA5" w:rsidP="003E3BA5" w:rsidRDefault="003E3BA5" w14:paraId="3D71D1C0" w14:textId="77777777">
      <w:pPr>
        <w:pStyle w:val="ListParagraph"/>
      </w:pPr>
    </w:p>
    <w:p w:rsidR="000F0AC3" w:rsidP="0089729E" w:rsidRDefault="000F0AC3" w14:paraId="6638E117" w14:textId="0C267025">
      <w:pPr>
        <w:pStyle w:val="Heading2"/>
      </w:pPr>
      <w:bookmarkStart w:name="_Toc1940101642" w:id="904323393"/>
      <w:r w:rsidR="000F0AC3">
        <w:rPr/>
        <w:t xml:space="preserve">EEO </w:t>
      </w:r>
      <w:r w:rsidR="0089729E">
        <w:rPr/>
        <w:t>Policies</w:t>
      </w:r>
      <w:bookmarkEnd w:id="904323393"/>
    </w:p>
    <w:p w:rsidR="000F0AC3" w:rsidP="004C316A" w:rsidRDefault="000F0AC3" w14:paraId="7FC1FEA5" w14:textId="6564312D">
      <w:pPr>
        <w:pStyle w:val="ListParagraph"/>
        <w:numPr>
          <w:ilvl w:val="0"/>
          <w:numId w:val="9"/>
        </w:numPr>
      </w:pPr>
      <w:r>
        <w:t>Qualified applicants are admitted to the Medical Laboratory Sciences Program without discrimination in regard to age, creed, ethnic origin, marital status, race or sex.</w:t>
      </w:r>
    </w:p>
    <w:p w:rsidR="000F0AC3" w:rsidP="004C316A" w:rsidRDefault="000F0AC3" w14:paraId="5052FF52" w14:textId="77777777">
      <w:pPr>
        <w:pStyle w:val="ListParagraph"/>
        <w:numPr>
          <w:ilvl w:val="0"/>
          <w:numId w:val="9"/>
        </w:numPr>
      </w:pPr>
      <w:r>
        <w:t>The University of Central Florida is an equal opportunity/affirmative action employer, and assures equal access to educational programs and activity opportunities without regard to race, sex, age, handicap or national origin.</w:t>
      </w:r>
    </w:p>
    <w:p w:rsidR="000F0AC3" w:rsidP="000F0AC3" w:rsidRDefault="000F0AC3" w14:paraId="1B19BE8A" w14:textId="77777777"/>
    <w:p w:rsidR="000F0AC3" w:rsidP="00C43CF8" w:rsidRDefault="00C43CF8" w14:paraId="45AF6E21" w14:textId="7C3C512B">
      <w:pPr>
        <w:pStyle w:val="Heading2"/>
      </w:pPr>
      <w:bookmarkStart w:name="_Toc872585189" w:id="1361744033"/>
      <w:r w:rsidR="00C43CF8">
        <w:rPr/>
        <w:t>Grievance/Appeal</w:t>
      </w:r>
      <w:bookmarkEnd w:id="1361744033"/>
    </w:p>
    <w:p w:rsidR="005D551E" w:rsidP="18D031A2" w:rsidRDefault="005D551E" w14:paraId="4FE04274" w14:textId="7BE5E87A">
      <w:pPr>
        <w:pStyle w:val="Heading3"/>
        <w:rPr>
          <w:b w:val="1"/>
          <w:bCs w:val="1"/>
        </w:rPr>
      </w:pPr>
      <w:bookmarkStart w:name="_Toc1011725603" w:id="399047757"/>
      <w:r w:rsidRPr="18D031A2" w:rsidR="005D551E">
        <w:rPr>
          <w:b w:val="1"/>
          <w:bCs w:val="1"/>
        </w:rPr>
        <w:t>On campus</w:t>
      </w:r>
      <w:bookmarkEnd w:id="399047757"/>
    </w:p>
    <w:p w:rsidR="000F0AC3" w:rsidP="000F0AC3" w:rsidRDefault="000F0AC3" w14:paraId="7620B217" w14:textId="2BF778C1">
      <w:r>
        <w:t>The student should first bring the complaint to the attention of the Program Director if the problem cannot be resolved at professor level.  Open communication is encouraged so that resorting to a formal written grievance will not be necessary</w:t>
      </w:r>
      <w:r w:rsidR="00AA1678">
        <w:t xml:space="preserve"> unless the situation requires it</w:t>
      </w:r>
      <w:r>
        <w:t>.  If there is no resolution at this level, the student may bring the complaint next to the attention of the Associate Director of the Burnett School of Biomedical Sciences.  If there is still no resolution, the student may then bring the complaint to the Director of the Burnett School of Biomedical Sciences.  A formal resolution of grievance may be continued through the grievance process. If the student wants to make a formal written complaint, the student must follow the procedure outlines in the GOLDEN RULE, A HANDBOOK FOR STUDENTS regarding University rules and regulations.</w:t>
      </w:r>
      <w:r w:rsidR="0025103A">
        <w:t xml:space="preserve"> This can be found at </w:t>
      </w:r>
      <w:hyperlink w:history="1" r:id="rId26">
        <w:r w:rsidRPr="00EE5717" w:rsidR="0025103A">
          <w:rPr>
            <w:rStyle w:val="Hyperlink"/>
          </w:rPr>
          <w:t>http://goldenrule.sdes.ucf.edu</w:t>
        </w:r>
      </w:hyperlink>
      <w:r w:rsidR="0025103A">
        <w:t xml:space="preserve">  </w:t>
      </w:r>
    </w:p>
    <w:p w:rsidR="000F0AC3" w:rsidP="000F0AC3" w:rsidRDefault="000F0AC3" w14:paraId="5F5D0ED8" w14:textId="77777777"/>
    <w:p w:rsidR="000F0AC3" w:rsidP="18D031A2" w:rsidRDefault="000F0AC3" w14:paraId="100F634A" w14:textId="306AB1A6">
      <w:pPr>
        <w:pStyle w:val="Heading3"/>
        <w:rPr>
          <w:b w:val="1"/>
          <w:bCs w:val="1"/>
        </w:rPr>
      </w:pPr>
      <w:bookmarkStart w:name="_Toc953223719" w:id="1271453642"/>
      <w:r w:rsidRPr="18D031A2" w:rsidR="000F0AC3">
        <w:rPr>
          <w:b w:val="1"/>
          <w:bCs w:val="1"/>
        </w:rPr>
        <w:t xml:space="preserve">While at the </w:t>
      </w:r>
      <w:r w:rsidRPr="18D031A2" w:rsidR="000F0AC3">
        <w:rPr>
          <w:b w:val="1"/>
          <w:bCs w:val="1"/>
        </w:rPr>
        <w:t>Clinical Affiliates</w:t>
      </w:r>
      <w:bookmarkEnd w:id="1271453642"/>
    </w:p>
    <w:p w:rsidR="000F0AC3" w:rsidP="000F0AC3" w:rsidRDefault="000F0AC3" w14:paraId="3960DA29" w14:textId="68C3F626">
      <w:r w:rsidRPr="18D031A2" w:rsidR="000F0AC3">
        <w:rPr>
          <w:b w:val="1"/>
          <w:bCs w:val="1"/>
        </w:rPr>
        <w:t>The student should first bring the complaint to the attention of the designated clinical coordinator at the clinical site.</w:t>
      </w:r>
      <w:r w:rsidRPr="18D031A2" w:rsidR="000F0AC3">
        <w:rPr>
          <w:b w:val="1"/>
          <w:bCs w:val="1"/>
        </w:rPr>
        <w:t xml:space="preserve">  If the complaint cannot be resolved at that level, the student brings it to the MLS program director’s attention</w:t>
      </w:r>
      <w:r w:rsidRPr="18D031A2" w:rsidR="000F0AC3">
        <w:rPr>
          <w:b w:val="1"/>
          <w:bCs w:val="1"/>
        </w:rPr>
        <w:t xml:space="preserve">. </w:t>
      </w:r>
      <w:r w:rsidR="000F0AC3">
        <w:rPr/>
        <w:t xml:space="preserve"> </w:t>
      </w:r>
      <w:r w:rsidR="000F0AC3">
        <w:rPr/>
        <w:t>The program director will make the recommendations to the clinical coordinator for changes</w:t>
      </w:r>
      <w:r w:rsidR="000F0AC3">
        <w:rPr/>
        <w:t xml:space="preserve">.  </w:t>
      </w:r>
      <w:r w:rsidR="000F0AC3">
        <w:rPr/>
        <w:t xml:space="preserve">If the student is not satisfied with the outcome, can then make a formal complaint to the Associate Director of BSBS, then the Director, and if </w:t>
      </w:r>
      <w:r w:rsidR="000F0AC3">
        <w:rPr/>
        <w:t>necessary</w:t>
      </w:r>
      <w:r w:rsidR="000F0AC3">
        <w:rPr/>
        <w:t xml:space="preserve"> the student can file a formal grievance through SDES</w:t>
      </w:r>
      <w:r w:rsidR="00256278">
        <w:rPr/>
        <w:t xml:space="preserve"> </w:t>
      </w:r>
      <w:r w:rsidR="000F0AC3">
        <w:rPr/>
        <w:t>(Student Development and Enrollment Services).</w:t>
      </w:r>
    </w:p>
    <w:p w:rsidR="00256278" w:rsidP="000F0AC3" w:rsidRDefault="000F0AC3" w14:paraId="2AA4E91D" w14:textId="77777777">
      <w:r>
        <w:tab/>
      </w:r>
      <w:r>
        <w:tab/>
      </w:r>
    </w:p>
    <w:p w:rsidR="000F0AC3" w:rsidP="00256278" w:rsidRDefault="00256278" w14:paraId="7EA09582" w14:textId="03689756">
      <w:pPr>
        <w:pStyle w:val="Heading2"/>
      </w:pPr>
      <w:bookmarkStart w:name="_Toc1105085030" w:id="256869643"/>
      <w:r w:rsidR="00256278">
        <w:rPr/>
        <w:t>Advisement</w:t>
      </w:r>
      <w:bookmarkEnd w:id="256869643"/>
    </w:p>
    <w:p w:rsidR="000F0AC3" w:rsidP="000F0AC3" w:rsidRDefault="003E3BA5" w14:paraId="7194A604" w14:textId="49B73729">
      <w:r w:rsidR="003E3BA5">
        <w:rPr/>
        <w:t xml:space="preserve">Students are encouraged to see </w:t>
      </w:r>
      <w:r w:rsidRPr="18D031A2" w:rsidR="003E3BA5">
        <w:rPr>
          <w:b w:val="1"/>
          <w:bCs w:val="1"/>
        </w:rPr>
        <w:t>BSBS academic advising with academic progress issues.</w:t>
      </w:r>
      <w:r w:rsidR="003E3BA5">
        <w:rPr/>
        <w:t xml:space="preserve"> </w:t>
      </w:r>
      <w:r w:rsidR="000F0AC3">
        <w:rPr/>
        <w:t xml:space="preserve">The MLS Program Director is available to </w:t>
      </w:r>
      <w:r w:rsidR="000F0AC3">
        <w:rPr/>
        <w:t>assist</w:t>
      </w:r>
      <w:r w:rsidR="000F0AC3">
        <w:rPr/>
        <w:t xml:space="preserve"> students for registration during regular office hours</w:t>
      </w:r>
      <w:r w:rsidR="000F0AC3">
        <w:rPr/>
        <w:t xml:space="preserve">.  </w:t>
      </w:r>
      <w:r w:rsidR="000F0AC3">
        <w:rPr/>
        <w:t xml:space="preserve">You will be given access to registration every semester as </w:t>
      </w:r>
      <w:r w:rsidR="000F0AC3">
        <w:rPr/>
        <w:t>determined</w:t>
      </w:r>
      <w:r w:rsidR="000F0AC3">
        <w:rPr/>
        <w:t xml:space="preserve"> by the Program Director to ensure enrollment in the MLS classes. The Program Director will keep updated audits and will inform students of any changes or requirements that need to be addressed.</w:t>
      </w:r>
    </w:p>
    <w:p w:rsidR="00AC685C" w:rsidP="000F0AC3" w:rsidRDefault="000F0AC3" w14:paraId="13800726" w14:textId="77777777">
      <w:r>
        <w:tab/>
      </w:r>
      <w:r>
        <w:tab/>
      </w:r>
    </w:p>
    <w:p w:rsidR="000F0AC3" w:rsidP="000F0AC3" w:rsidRDefault="000F0AC3" w14:paraId="6EB1E927" w14:textId="40583898">
      <w:r w:rsidRPr="18D031A2" w:rsidR="000F0AC3">
        <w:rPr>
          <w:b w:val="1"/>
          <w:bCs w:val="1"/>
        </w:rPr>
        <w:t xml:space="preserve">MLS faculty are available to </w:t>
      </w:r>
      <w:r w:rsidRPr="18D031A2" w:rsidR="000F0AC3">
        <w:rPr>
          <w:b w:val="1"/>
          <w:bCs w:val="1"/>
        </w:rPr>
        <w:t>assist</w:t>
      </w:r>
      <w:r w:rsidRPr="18D031A2" w:rsidR="000F0AC3">
        <w:rPr>
          <w:b w:val="1"/>
          <w:bCs w:val="1"/>
        </w:rPr>
        <w:t xml:space="preserve"> with course </w:t>
      </w:r>
      <w:r w:rsidRPr="18D031A2" w:rsidR="000F0AC3">
        <w:rPr>
          <w:b w:val="1"/>
          <w:bCs w:val="1"/>
        </w:rPr>
        <w:t>objectives</w:t>
      </w:r>
      <w:r w:rsidRPr="18D031A2" w:rsidR="000F0AC3">
        <w:rPr>
          <w:b w:val="1"/>
          <w:bCs w:val="1"/>
        </w:rPr>
        <w:t xml:space="preserve"> with their office hours posted on faculty office doors each semester</w:t>
      </w:r>
      <w:r w:rsidRPr="18D031A2" w:rsidR="000F0AC3">
        <w:rPr>
          <w:b w:val="1"/>
          <w:bCs w:val="1"/>
        </w:rPr>
        <w:t>.</w:t>
      </w:r>
      <w:r w:rsidR="000F0AC3">
        <w:rPr/>
        <w:t xml:space="preserve">  </w:t>
      </w:r>
      <w:r w:rsidR="000F0AC3">
        <w:rPr/>
        <w:t xml:space="preserve">Please make appointments with faculty during these hours. If the need arises, the faculty will make every effort to accommodate students outside the posted office hours. </w:t>
      </w:r>
    </w:p>
    <w:p w:rsidR="00AC685C" w:rsidP="000F0AC3" w:rsidRDefault="000F0AC3" w14:paraId="3915F019" w14:textId="77777777">
      <w:r>
        <w:tab/>
      </w:r>
      <w:r>
        <w:tab/>
      </w:r>
    </w:p>
    <w:p w:rsidR="000F0AC3" w:rsidP="000F0AC3" w:rsidRDefault="000F0AC3" w14:paraId="3A4A6731" w14:textId="737766A3">
      <w:r>
        <w:t>Students will have the opportunity to evaluate each faculty member at the end of every semester.  This is highly encouraged to provide</w:t>
      </w:r>
      <w:r w:rsidR="0016372B">
        <w:t xml:space="preserve"> constructive</w:t>
      </w:r>
      <w:r>
        <w:t xml:space="preserve"> feedback to MLS faculty as to their delivery of material and the students’ ability to retain it.</w:t>
      </w:r>
    </w:p>
    <w:p w:rsidR="000F0AC3" w:rsidP="000F0AC3" w:rsidRDefault="000F0AC3" w14:paraId="53659D8A" w14:textId="77777777"/>
    <w:p w:rsidR="000F0AC3" w:rsidP="18D031A2" w:rsidRDefault="0016372B" w14:paraId="7C598FB2" w14:textId="22C8F24F">
      <w:pPr>
        <w:pStyle w:val="Heading2"/>
        <w:rPr>
          <w:b w:val="1"/>
          <w:bCs w:val="1"/>
        </w:rPr>
      </w:pPr>
      <w:bookmarkStart w:name="_Toc1534437932" w:id="1850164597"/>
      <w:r w:rsidRPr="18D031A2" w:rsidR="0016372B">
        <w:rPr>
          <w:b w:val="1"/>
          <w:bCs w:val="1"/>
        </w:rPr>
        <w:t>Attendance</w:t>
      </w:r>
      <w:bookmarkEnd w:id="1850164597"/>
    </w:p>
    <w:p w:rsidR="0016372B" w:rsidP="000F0AC3" w:rsidRDefault="004707B2" w14:paraId="6F18340A" w14:textId="7BA04040">
      <w:r w:rsidR="004707B2">
        <w:rPr/>
        <w:t>As a rule</w:t>
      </w:r>
      <w:r w:rsidR="00C56F56">
        <w:rPr/>
        <w:t>,</w:t>
      </w:r>
      <w:r w:rsidRPr="18D031A2" w:rsidR="00C56F56">
        <w:rPr>
          <w:b w:val="1"/>
          <w:bCs w:val="1"/>
        </w:rPr>
        <w:t xml:space="preserve"> please note course policies on attendance </w:t>
      </w:r>
      <w:r w:rsidR="00C56F56">
        <w:rPr/>
        <w:t>within each of your courses. Instructors reserve the right to set and e</w:t>
      </w:r>
      <w:r w:rsidRPr="18D031A2" w:rsidR="00C56F56">
        <w:rPr>
          <w:b w:val="1"/>
          <w:bCs w:val="1"/>
        </w:rPr>
        <w:t xml:space="preserve">nforce </w:t>
      </w:r>
      <w:r w:rsidRPr="18D031A2" w:rsidR="003E3BA5">
        <w:rPr>
          <w:b w:val="1"/>
          <w:bCs w:val="1"/>
        </w:rPr>
        <w:t xml:space="preserve">more stringent </w:t>
      </w:r>
      <w:r w:rsidRPr="18D031A2" w:rsidR="00C56F56">
        <w:rPr>
          <w:b w:val="1"/>
          <w:bCs w:val="1"/>
        </w:rPr>
        <w:t>policies at their discretion.</w:t>
      </w:r>
      <w:r w:rsidR="00C56F56">
        <w:rPr/>
        <w:t xml:space="preserve"> The following are general </w:t>
      </w:r>
      <w:r w:rsidR="00994F56">
        <w:rPr/>
        <w:t>policies to keep in mind throughout the program.</w:t>
      </w:r>
      <w:r w:rsidR="003E3BA5">
        <w:rPr/>
        <w:t xml:space="preserve"> Failure to follow these policies may be documented and could lead to disciplinary action – including removal </w:t>
      </w:r>
      <w:r w:rsidR="003E3BA5">
        <w:rPr/>
        <w:t>for</w:t>
      </w:r>
      <w:r w:rsidR="003E3BA5">
        <w:rPr/>
        <w:t xml:space="preserve"> the program.</w:t>
      </w:r>
    </w:p>
    <w:p w:rsidR="00C56F56" w:rsidP="000F0AC3" w:rsidRDefault="00C56F56" w14:paraId="225D26C3" w14:textId="77777777"/>
    <w:p w:rsidR="000F0AC3" w:rsidP="00994F56" w:rsidRDefault="00C56F56" w14:paraId="12EA9455" w14:textId="4D340D45">
      <w:pPr>
        <w:pStyle w:val="Heading3"/>
      </w:pPr>
      <w:bookmarkStart w:name="_Toc527450197" w:id="1178898287"/>
      <w:r w:rsidR="00C56F56">
        <w:rPr/>
        <w:t>Absences -- Lecture</w:t>
      </w:r>
      <w:bookmarkEnd w:id="1178898287"/>
    </w:p>
    <w:p w:rsidR="009762B0" w:rsidP="18D031A2" w:rsidRDefault="000F0AC3" w14:paraId="1BB5C464" w14:textId="6E6A5C77">
      <w:pPr>
        <w:rPr>
          <w:b w:val="1"/>
          <w:bCs w:val="1"/>
        </w:rPr>
      </w:pPr>
      <w:r w:rsidR="000F0AC3">
        <w:rPr/>
        <w:t>Lecture is</w:t>
      </w:r>
      <w:r w:rsidR="000F0AC3">
        <w:rPr/>
        <w:t xml:space="preserve"> a vital </w:t>
      </w:r>
      <w:r w:rsidR="000F0AC3">
        <w:rPr/>
        <w:t>component</w:t>
      </w:r>
      <w:r w:rsidR="000F0AC3">
        <w:rPr/>
        <w:t xml:space="preserve"> for success in the MLS program</w:t>
      </w:r>
      <w:r w:rsidR="000F0AC3">
        <w:rPr/>
        <w:t xml:space="preserve">.  </w:t>
      </w:r>
      <w:r w:rsidR="000F0AC3">
        <w:rPr/>
        <w:t xml:space="preserve">Absences are considered a negative attribute and references from faculty will reflect against the student.  </w:t>
      </w:r>
      <w:r w:rsidRPr="18D031A2" w:rsidR="000F0AC3">
        <w:rPr>
          <w:b w:val="1"/>
          <w:bCs w:val="1"/>
        </w:rPr>
        <w:t xml:space="preserve">The program is considered a professional </w:t>
      </w:r>
      <w:r w:rsidRPr="18D031A2" w:rsidR="000F0AC3">
        <w:rPr>
          <w:b w:val="1"/>
          <w:bCs w:val="1"/>
        </w:rPr>
        <w:t>program</w:t>
      </w:r>
      <w:r w:rsidRPr="18D031A2" w:rsidR="000F0AC3">
        <w:rPr>
          <w:b w:val="1"/>
          <w:bCs w:val="1"/>
        </w:rPr>
        <w:t xml:space="preserve"> and the student will be </w:t>
      </w:r>
      <w:r w:rsidRPr="18D031A2" w:rsidR="009762B0">
        <w:rPr>
          <w:b w:val="1"/>
          <w:bCs w:val="1"/>
        </w:rPr>
        <w:t>assess</w:t>
      </w:r>
      <w:r w:rsidRPr="18D031A2" w:rsidR="007151C7">
        <w:rPr>
          <w:b w:val="1"/>
          <w:bCs w:val="1"/>
        </w:rPr>
        <w:t>ed in accordance with professional standards of the medical laboratory industry</w:t>
      </w:r>
      <w:r w:rsidRPr="18D031A2" w:rsidR="000F0AC3">
        <w:rPr>
          <w:b w:val="1"/>
          <w:bCs w:val="1"/>
        </w:rPr>
        <w:t xml:space="preserve">. </w:t>
      </w:r>
    </w:p>
    <w:p w:rsidR="009762B0" w:rsidP="000F0AC3" w:rsidRDefault="009762B0" w14:paraId="3FB62679" w14:textId="77777777"/>
    <w:p w:rsidR="000F0AC3" w:rsidP="000F0AC3" w:rsidRDefault="007151C7" w14:paraId="1FFFF59A" w14:textId="0FBAC625">
      <w:r w:rsidRPr="18D031A2" w:rsidR="007151C7">
        <w:rPr>
          <w:b w:val="1"/>
          <w:bCs w:val="1"/>
        </w:rPr>
        <w:t xml:space="preserve">UNEXCUSED ABSENCES are strongly </w:t>
      </w:r>
      <w:r w:rsidRPr="18D031A2" w:rsidR="007151C7">
        <w:rPr>
          <w:b w:val="1"/>
          <w:bCs w:val="1"/>
        </w:rPr>
        <w:t>discouraged</w:t>
      </w:r>
      <w:r w:rsidRPr="18D031A2" w:rsidR="007151C7">
        <w:rPr>
          <w:b w:val="1"/>
          <w:bCs w:val="1"/>
        </w:rPr>
        <w:t xml:space="preserve"> </w:t>
      </w:r>
      <w:r w:rsidR="007151C7">
        <w:rPr/>
        <w:t xml:space="preserve">and the student should not expect the faculty to help with material that has been missed. </w:t>
      </w:r>
      <w:r w:rsidR="000F0AC3">
        <w:rPr/>
        <w:t xml:space="preserve">Three unexcused absences during an MLS course </w:t>
      </w:r>
      <w:r w:rsidR="000E6D3D">
        <w:rPr/>
        <w:t>is</w:t>
      </w:r>
      <w:r w:rsidR="000E6D3D">
        <w:rPr/>
        <w:t xml:space="preserve"> considered a</w:t>
      </w:r>
      <w:r w:rsidR="00563C50">
        <w:rPr/>
        <w:t xml:space="preserve"> sever</w:t>
      </w:r>
      <w:r w:rsidR="000E6D3D">
        <w:rPr/>
        <w:t>e</w:t>
      </w:r>
      <w:r w:rsidR="00563C50">
        <w:rPr/>
        <w:t xml:space="preserve"> enough offense that disciplinary action can be sought</w:t>
      </w:r>
      <w:r w:rsidR="004707B2">
        <w:rPr/>
        <w:t xml:space="preserve"> -</w:t>
      </w:r>
      <w:r w:rsidR="00563C50">
        <w:rPr/>
        <w:t xml:space="preserve"> including </w:t>
      </w:r>
      <w:r w:rsidR="000F0AC3">
        <w:rPr/>
        <w:t>dismiss</w:t>
      </w:r>
      <w:r w:rsidR="00563C50">
        <w:rPr/>
        <w:t>al f</w:t>
      </w:r>
      <w:r w:rsidR="000F0AC3">
        <w:rPr/>
        <w:t>rom the program</w:t>
      </w:r>
      <w:r w:rsidR="00994F56">
        <w:rPr/>
        <w:t xml:space="preserve">. </w:t>
      </w:r>
    </w:p>
    <w:p w:rsidR="000F0AC3" w:rsidP="000F0AC3" w:rsidRDefault="000F0AC3" w14:paraId="2DF9954E" w14:textId="05E0BA0C"/>
    <w:p w:rsidR="000F0AC3" w:rsidP="000F0AC3" w:rsidRDefault="000F0AC3" w14:paraId="5AE1B00B" w14:textId="576A7BE5">
      <w:r w:rsidRPr="18D031A2" w:rsidR="000F0AC3">
        <w:rPr>
          <w:b w:val="1"/>
          <w:bCs w:val="1"/>
        </w:rPr>
        <w:t>Absences on test days</w:t>
      </w:r>
      <w:r w:rsidR="000F0AC3">
        <w:rPr/>
        <w:t xml:space="preserve"> are considered unexcused absences</w:t>
      </w:r>
      <w:r w:rsidR="003E3BA5">
        <w:rPr/>
        <w:t xml:space="preserve"> unless documented reasons are provided</w:t>
      </w:r>
      <w:r w:rsidR="000F0AC3">
        <w:rPr/>
        <w:t xml:space="preserve">. In extenuating circumstances, the student may </w:t>
      </w:r>
      <w:r w:rsidR="000F0AC3">
        <w:rPr/>
        <w:t>petition</w:t>
      </w:r>
      <w:r w:rsidR="000F0AC3">
        <w:rPr/>
        <w:t xml:space="preserve"> the program faculty to be allowed to make up the </w:t>
      </w:r>
      <w:r w:rsidR="000F0AC3">
        <w:rPr/>
        <w:t>exam</w:t>
      </w:r>
      <w:r w:rsidR="009762B0">
        <w:rPr/>
        <w:t xml:space="preserve"> but such exceptions are at the discretion of the faculty</w:t>
      </w:r>
      <w:r w:rsidR="000F0AC3">
        <w:rPr/>
        <w:t xml:space="preserve">.  </w:t>
      </w:r>
    </w:p>
    <w:p w:rsidR="000F0AC3" w:rsidP="000F0AC3" w:rsidRDefault="000F0AC3" w14:paraId="1F2B869E" w14:textId="77777777"/>
    <w:p w:rsidR="000F0AC3" w:rsidP="18D031A2" w:rsidRDefault="00D97D13" w14:paraId="63D80F19" w14:textId="7DE03292">
      <w:pPr>
        <w:pStyle w:val="Heading3"/>
        <w:rPr>
          <w:b w:val="1"/>
          <w:bCs w:val="1"/>
        </w:rPr>
      </w:pPr>
      <w:bookmarkStart w:name="_Toc1787189607" w:id="1241276362"/>
      <w:r w:rsidRPr="18D031A2" w:rsidR="00D97D13">
        <w:rPr>
          <w:b w:val="1"/>
          <w:bCs w:val="1"/>
        </w:rPr>
        <w:t>Absences -- Laboratory Sessions</w:t>
      </w:r>
      <w:bookmarkEnd w:id="1241276362"/>
    </w:p>
    <w:p w:rsidR="000F0AC3" w:rsidP="000F0AC3" w:rsidRDefault="000F0AC3" w14:paraId="72C818A8" w14:textId="2440DE6F">
      <w:r w:rsidR="000F0AC3">
        <w:rPr/>
        <w:t>Clinical specimens, reagents, and supplies used for laboratory exercises have a short usable life</w:t>
      </w:r>
      <w:r w:rsidR="000F0AC3">
        <w:rPr/>
        <w:t xml:space="preserve">.  </w:t>
      </w:r>
      <w:r w:rsidR="000F0AC3">
        <w:rPr/>
        <w:t xml:space="preserve">Because of these constraints and the expense involved, </w:t>
      </w:r>
      <w:r w:rsidRPr="18D031A2" w:rsidR="000F0AC3">
        <w:rPr>
          <w:b w:val="1"/>
          <w:bCs w:val="1"/>
        </w:rPr>
        <w:t>NO make-up sessions will be held in the laboratory by the faculty</w:t>
      </w:r>
      <w:r w:rsidRPr="18D031A2" w:rsidR="000F0AC3">
        <w:rPr>
          <w:b w:val="1"/>
          <w:bCs w:val="1"/>
        </w:rPr>
        <w:t xml:space="preserve">. </w:t>
      </w:r>
      <w:r w:rsidR="000F0AC3">
        <w:rPr/>
        <w:t xml:space="preserve"> </w:t>
      </w:r>
      <w:r w:rsidRPr="18D031A2" w:rsidR="000F0AC3">
        <w:rPr>
          <w:b w:val="1"/>
          <w:bCs w:val="1"/>
        </w:rPr>
        <w:t>With faculty permission and availability of specimens and reagents, the student may be able to perform laboratory procedures missed</w:t>
      </w:r>
      <w:r w:rsidRPr="18D031A2" w:rsidR="000F0AC3">
        <w:rPr>
          <w:b w:val="1"/>
          <w:bCs w:val="1"/>
        </w:rPr>
        <w:t>.</w:t>
      </w:r>
      <w:r w:rsidR="000F0AC3">
        <w:rPr/>
        <w:t xml:space="preserve">  </w:t>
      </w:r>
      <w:r w:rsidR="000F0AC3">
        <w:rPr/>
        <w:t xml:space="preserve">If, due to constraints, the lab session(s) cannot be made up, a grade of zero (0) will be given for the missed lab.  </w:t>
      </w:r>
      <w:r w:rsidR="000F0AC3">
        <w:rPr/>
        <w:t>However, the student will be responsible for information that would be gained from the performance and write-up of each exercise.</w:t>
      </w:r>
    </w:p>
    <w:p w:rsidR="000F0AC3" w:rsidP="000F0AC3" w:rsidRDefault="000F0AC3" w14:paraId="0166D86D" w14:textId="77777777">
      <w:r>
        <w:tab/>
      </w:r>
      <w:r>
        <w:tab/>
      </w:r>
    </w:p>
    <w:p w:rsidR="000F0AC3" w:rsidP="18D031A2" w:rsidRDefault="000F0AC3" w14:paraId="61897695" w14:textId="0D5EB86C">
      <w:pPr>
        <w:rPr>
          <w:b w:val="1"/>
          <w:bCs w:val="1"/>
        </w:rPr>
      </w:pPr>
      <w:r w:rsidRPr="18D031A2" w:rsidR="000F0AC3">
        <w:rPr>
          <w:b w:val="1"/>
          <w:bCs w:val="1"/>
        </w:rPr>
        <w:t xml:space="preserve">Absences in assigned clinical rotations are considered unexcused and will result in dismissal from the program if excessive. </w:t>
      </w:r>
    </w:p>
    <w:p w:rsidR="000F0AC3" w:rsidP="000F0AC3" w:rsidRDefault="000F0AC3" w14:paraId="719719AE" w14:textId="77777777"/>
    <w:p w:rsidR="000F0AC3" w:rsidP="0056092F" w:rsidRDefault="0056092F" w14:paraId="4CC10E90" w14:textId="653BBF31">
      <w:pPr>
        <w:pStyle w:val="Heading3"/>
      </w:pPr>
      <w:bookmarkStart w:name="_Toc605862159" w:id="38164960"/>
      <w:r w:rsidR="0056092F">
        <w:rPr/>
        <w:t>Tardiness</w:t>
      </w:r>
      <w:bookmarkEnd w:id="38164960"/>
    </w:p>
    <w:p w:rsidR="003E3BA5" w:rsidP="000F0AC3" w:rsidRDefault="000F0AC3" w14:paraId="78EEBFB5" w14:textId="77777777">
      <w:r>
        <w:t xml:space="preserve">Punctuality is the mark of a professional.  </w:t>
      </w:r>
      <w:r w:rsidR="003E3BA5">
        <w:t xml:space="preserve">Faculty can set late arrival policies. Students who do not demonstrate punctuality per those policies will have unexcused absences. </w:t>
      </w:r>
    </w:p>
    <w:p w:rsidR="003E3BA5" w:rsidP="000F0AC3" w:rsidRDefault="003E3BA5" w14:paraId="20EA8FF6" w14:textId="77777777"/>
    <w:p w:rsidR="000F0AC3" w:rsidP="000F0AC3" w:rsidRDefault="000F0AC3" w14:paraId="255888F3" w14:textId="7A3D68CE">
      <w:r>
        <w:t>The student will be graded on punctuality critically during the clinical practicums.  Therefore</w:t>
      </w:r>
      <w:r w:rsidR="00D73360">
        <w:t>,</w:t>
      </w:r>
      <w:r>
        <w:t xml:space="preserve"> it is important that good attendance habits are developed.  Your future positions will require it.</w:t>
      </w:r>
    </w:p>
    <w:p w:rsidR="004A069A" w:rsidP="004A069A" w:rsidRDefault="004A069A" w14:paraId="26BF0E67" w14:textId="77777777">
      <w:pPr>
        <w:pStyle w:val="Heading2"/>
      </w:pPr>
    </w:p>
    <w:p w:rsidR="004A069A" w:rsidP="004A069A" w:rsidRDefault="00122F00" w14:paraId="7DA3D11D" w14:textId="071C45FE">
      <w:pPr>
        <w:pStyle w:val="Heading2"/>
      </w:pPr>
      <w:bookmarkStart w:name="_Toc1065820212" w:id="1561852353"/>
      <w:r w:rsidR="00122F00">
        <w:rPr/>
        <w:t>MLS Grading Policies</w:t>
      </w:r>
      <w:bookmarkEnd w:id="1561852353"/>
    </w:p>
    <w:p w:rsidR="004A069A" w:rsidP="004A069A" w:rsidRDefault="004A069A" w14:paraId="109A387A" w14:textId="77777777">
      <w:r>
        <w:t>Grading Policies for the MLS Program are those approved by the faculty of the Program as a whole.  The +/- grading system will be dependent on faculty.</w:t>
      </w:r>
      <w:r>
        <w:tab/>
      </w:r>
    </w:p>
    <w:p w:rsidR="004A069A" w:rsidP="004A069A" w:rsidRDefault="004A069A" w14:paraId="07756C60" w14:textId="77777777"/>
    <w:p w:rsidR="004A069A" w:rsidP="004A069A" w:rsidRDefault="004A069A" w14:paraId="3ECB605D" w14:textId="77777777">
      <w:r>
        <w:t>The Policies are as follows:</w:t>
      </w:r>
    </w:p>
    <w:p w:rsidR="004A069A" w:rsidP="004A069A" w:rsidRDefault="004A069A" w14:paraId="1B3CA030" w14:textId="77777777"/>
    <w:p w:rsidR="004A069A" w:rsidP="004A069A" w:rsidRDefault="004A069A" w14:paraId="7FDA0117" w14:textId="77777777">
      <w:r>
        <w:t>NUMERICAL AVERAGE                      LETTER</w:t>
      </w:r>
    </w:p>
    <w:p w:rsidR="004A069A" w:rsidP="004A069A" w:rsidRDefault="004A069A" w14:paraId="6968BD46" w14:textId="77777777">
      <w:r>
        <w:tab/>
      </w:r>
      <w:r>
        <w:t>90 – 100</w:t>
      </w:r>
      <w:r>
        <w:tab/>
      </w:r>
      <w:r>
        <w:tab/>
      </w:r>
      <w:r>
        <w:tab/>
      </w:r>
      <w:r>
        <w:t>A</w:t>
      </w:r>
    </w:p>
    <w:p w:rsidR="004A069A" w:rsidP="004A069A" w:rsidRDefault="004A069A" w14:paraId="72321240" w14:textId="77777777">
      <w:r>
        <w:tab/>
      </w:r>
      <w:r>
        <w:t>80 - 89</w:t>
      </w:r>
      <w:r>
        <w:tab/>
      </w:r>
      <w:r>
        <w:tab/>
      </w:r>
      <w:r>
        <w:tab/>
      </w:r>
      <w:r>
        <w:tab/>
      </w:r>
      <w:r>
        <w:t>B</w:t>
      </w:r>
    </w:p>
    <w:p w:rsidR="004A069A" w:rsidP="004A069A" w:rsidRDefault="004A069A" w14:paraId="05F309B4" w14:textId="77777777">
      <w:r>
        <w:tab/>
      </w:r>
      <w:r>
        <w:t>70 - 79</w:t>
      </w:r>
      <w:r>
        <w:tab/>
      </w:r>
      <w:r>
        <w:tab/>
      </w:r>
      <w:r>
        <w:tab/>
      </w:r>
      <w:r>
        <w:tab/>
      </w:r>
      <w:r>
        <w:t>C</w:t>
      </w:r>
    </w:p>
    <w:p w:rsidR="004A069A" w:rsidP="004A069A" w:rsidRDefault="004A069A" w14:paraId="57C7F9F5" w14:textId="77777777">
      <w:r>
        <w:t>______________________________________________</w:t>
      </w:r>
    </w:p>
    <w:p w:rsidR="004A069A" w:rsidP="004A069A" w:rsidRDefault="004A069A" w14:paraId="2DCD155B" w14:textId="77777777">
      <w:r>
        <w:t>UNSATISFACTORY GRADES</w:t>
      </w:r>
    </w:p>
    <w:p w:rsidR="004A069A" w:rsidP="004A069A" w:rsidRDefault="004A069A" w14:paraId="2FB9065F" w14:textId="77777777">
      <w:pPr>
        <w:ind w:firstLine="720"/>
      </w:pPr>
      <w:r>
        <w:t xml:space="preserve">60 - 69 </w:t>
      </w:r>
      <w:r>
        <w:tab/>
      </w:r>
      <w:r>
        <w:tab/>
      </w:r>
      <w:r>
        <w:t xml:space="preserve">             D</w:t>
      </w:r>
    </w:p>
    <w:p w:rsidR="004A069A" w:rsidP="004A069A" w:rsidRDefault="004A069A" w14:paraId="68363AD5" w14:textId="67577B32">
      <w:pPr>
        <w:ind w:firstLine="720"/>
      </w:pPr>
      <w:r>
        <w:t xml:space="preserve">68 - 0   </w:t>
      </w:r>
      <w:r>
        <w:tab/>
      </w:r>
      <w:r>
        <w:tab/>
      </w:r>
      <w:r>
        <w:t xml:space="preserve">               </w:t>
      </w:r>
      <w:r>
        <w:tab/>
      </w:r>
      <w:r>
        <w:t>F</w:t>
      </w:r>
    </w:p>
    <w:p w:rsidR="004A069A" w:rsidP="009F11F2" w:rsidRDefault="004A069A" w14:paraId="342E346E" w14:textId="77777777">
      <w:pPr>
        <w:pStyle w:val="Heading2"/>
      </w:pPr>
    </w:p>
    <w:p w:rsidR="00122F00" w:rsidP="00122F00" w:rsidRDefault="00122F00" w14:paraId="17424792" w14:textId="77777777">
      <w:pPr>
        <w:pStyle w:val="Heading2"/>
      </w:pPr>
      <w:bookmarkStart w:name="_Toc169005521" w:id="1221622336"/>
      <w:r w:rsidR="00122F00">
        <w:rPr/>
        <w:t>Academic Performance</w:t>
      </w:r>
      <w:bookmarkEnd w:id="1221622336"/>
    </w:p>
    <w:p w:rsidR="004707B2" w:rsidP="0E89B6AC" w:rsidRDefault="00122F00" w14:paraId="74711D57" w14:textId="6D0EFE4A">
      <w:pPr>
        <w:rPr>
          <w:b w:val="1"/>
          <w:bCs w:val="1"/>
        </w:rPr>
      </w:pPr>
      <w:r w:rsidR="00122F00">
        <w:rPr/>
        <w:t xml:space="preserve">A minimum grade point average of </w:t>
      </w:r>
      <w:r w:rsidR="79CA4A5B">
        <w:rPr/>
        <w:t>3.0</w:t>
      </w:r>
      <w:r w:rsidR="00122F00">
        <w:rPr/>
        <w:t xml:space="preserve"> and </w:t>
      </w:r>
      <w:r w:rsidR="00122F00">
        <w:rPr/>
        <w:t>minimum</w:t>
      </w:r>
      <w:r w:rsidR="00122F00">
        <w:rPr/>
        <w:t xml:space="preserve"> grade of C in the major courses and in prerequisite science courses is </w:t>
      </w:r>
      <w:r w:rsidR="00122F00">
        <w:rPr/>
        <w:t>required</w:t>
      </w:r>
      <w:r w:rsidR="00122F00">
        <w:rPr/>
        <w:t xml:space="preserve"> for admission to, and continuation in the Medical Laboratory Sciences Progr</w:t>
      </w:r>
      <w:r w:rsidR="003E3BA5">
        <w:rPr/>
        <w:t>am. In combined courses, both t</w:t>
      </w:r>
      <w:r w:rsidR="00122F00">
        <w:rPr/>
        <w:t xml:space="preserve">he laboratory </w:t>
      </w:r>
      <w:r w:rsidR="003E3BA5">
        <w:rPr/>
        <w:t xml:space="preserve">and lecture </w:t>
      </w:r>
      <w:r w:rsidR="00122F00">
        <w:rPr/>
        <w:t>portion</w:t>
      </w:r>
      <w:r w:rsidR="003E3BA5">
        <w:rPr/>
        <w:t>s</w:t>
      </w:r>
      <w:r w:rsidR="00122F00">
        <w:rPr/>
        <w:t xml:space="preserve"> of each course must be passed with a minimum of a "C</w:t>
      </w:r>
      <w:r w:rsidR="00122F00">
        <w:rPr/>
        <w:t>"</w:t>
      </w:r>
      <w:r w:rsidR="00122F00">
        <w:rPr/>
        <w:t xml:space="preserve"> or </w:t>
      </w:r>
      <w:r w:rsidR="00122F00">
        <w:rPr/>
        <w:t>better</w:t>
      </w:r>
      <w:r w:rsidR="00122F00">
        <w:rPr/>
        <w:t xml:space="preserve"> or the student will receive a </w:t>
      </w:r>
      <w:r w:rsidR="003E3BA5">
        <w:rPr/>
        <w:t>non-passing</w:t>
      </w:r>
      <w:r w:rsidR="00122F00">
        <w:rPr/>
        <w:t xml:space="preserve"> grade for that course. </w:t>
      </w:r>
      <w:r w:rsidRPr="552876ED" w:rsidR="003E3BA5">
        <w:rPr>
          <w:b w:val="1"/>
          <w:bCs w:val="1"/>
        </w:rPr>
        <w:t xml:space="preserve">Students who receive non-passing grades in a combined course will </w:t>
      </w:r>
      <w:r w:rsidRPr="552876ED" w:rsidR="003E3BA5">
        <w:rPr>
          <w:b w:val="1"/>
          <w:bCs w:val="1"/>
        </w:rPr>
        <w:t>be required</w:t>
      </w:r>
      <w:r w:rsidRPr="552876ED" w:rsidR="003E3BA5">
        <w:rPr>
          <w:b w:val="1"/>
          <w:bCs w:val="1"/>
        </w:rPr>
        <w:t xml:space="preserve"> to register for the entire course again when it is reoffered.</w:t>
      </w:r>
    </w:p>
    <w:p w:rsidR="004707B2" w:rsidP="0E89B6AC" w:rsidRDefault="004707B2" w14:paraId="630ED265" w14:textId="77777777">
      <w:pPr>
        <w:rPr>
          <w:b w:val="1"/>
          <w:bCs w:val="1"/>
        </w:rPr>
      </w:pPr>
    </w:p>
    <w:p w:rsidR="003E3BA5" w:rsidP="00122F00" w:rsidRDefault="003E3BA5" w14:paraId="581F9314" w14:textId="77777777"/>
    <w:p w:rsidR="003E3BA5" w:rsidP="003E3BA5" w:rsidRDefault="003E3BA5" w14:paraId="77D897C9" w14:textId="0209399C">
      <w:pPr>
        <w:pStyle w:val="Heading2"/>
      </w:pPr>
      <w:bookmarkStart w:name="_Toc2109678206" w:id="1941802381"/>
      <w:r w:rsidR="003E3BA5">
        <w:rPr/>
        <w:t>Professional Performance</w:t>
      </w:r>
      <w:bookmarkEnd w:id="1941802381"/>
    </w:p>
    <w:p w:rsidR="00122F00" w:rsidP="00122F00" w:rsidRDefault="00122F00" w14:paraId="64C06655" w14:textId="40B6D6E5">
      <w:r w:rsidRPr="18D031A2" w:rsidR="00122F00">
        <w:rPr>
          <w:b w:val="1"/>
          <w:bCs w:val="1"/>
        </w:rPr>
        <w:t>Students not meeting the Essential Functions</w:t>
      </w:r>
      <w:r w:rsidRPr="18D031A2" w:rsidR="003E3BA5">
        <w:rPr>
          <w:b w:val="1"/>
          <w:bCs w:val="1"/>
        </w:rPr>
        <w:t xml:space="preserve"> or Programmatic policies</w:t>
      </w:r>
      <w:r w:rsidRPr="18D031A2" w:rsidR="00122F00">
        <w:rPr>
          <w:b w:val="1"/>
          <w:bCs w:val="1"/>
        </w:rPr>
        <w:t xml:space="preserve"> can also be academically dismissed due to their inability to meet specific program requirements. </w:t>
      </w:r>
      <w:r w:rsidR="00122F00">
        <w:rPr/>
        <w:t xml:space="preserve">The MLS faculty will evaluate and meet with each </w:t>
      </w:r>
      <w:r w:rsidR="00BB1681">
        <w:rPr/>
        <w:t xml:space="preserve">student </w:t>
      </w:r>
      <w:r w:rsidR="004707B2">
        <w:rPr/>
        <w:t>prior to clinical experience to assess the behaviors and professional attributes the student has demonstrated</w:t>
      </w:r>
      <w:r w:rsidR="00122F00">
        <w:rPr/>
        <w:t xml:space="preserve">.  </w:t>
      </w:r>
      <w:r w:rsidR="00122F00">
        <w:rPr/>
        <w:t xml:space="preserve">Students not meeting professional standards, or weak students may be asked to choose another major or retake MLS classes. </w:t>
      </w:r>
    </w:p>
    <w:p w:rsidR="00927F9A" w:rsidP="00BC2E92" w:rsidRDefault="00927F9A" w14:paraId="4D380983" w14:textId="51060E41">
      <w:pPr>
        <w:pStyle w:val="Heading2"/>
      </w:pPr>
    </w:p>
    <w:p w:rsidR="00927F9A" w:rsidP="00927F9A" w:rsidRDefault="00927F9A" w14:paraId="01A74CEB" w14:textId="487ACE90">
      <w:pPr>
        <w:pStyle w:val="Heading2"/>
      </w:pPr>
      <w:bookmarkStart w:name="_Toc1050568033" w:id="205118595"/>
      <w:r w:rsidR="00927F9A">
        <w:rPr/>
        <w:t>Laboratory Performance</w:t>
      </w:r>
      <w:bookmarkEnd w:id="205118595"/>
    </w:p>
    <w:p w:rsidR="000F0AC3" w:rsidP="000F0AC3" w:rsidRDefault="000F0AC3" w14:paraId="4B5F5557" w14:textId="719C493F">
      <w:r>
        <w:t>If the student cannot perform to expected standards in the laboratory sessions, the student will be counseled to consider an alternative major.</w:t>
      </w:r>
    </w:p>
    <w:p w:rsidR="00122F00" w:rsidP="000F0AC3" w:rsidRDefault="00122F00" w14:paraId="5DB758A6" w14:textId="3C8B6A4A"/>
    <w:p w:rsidR="00122F00" w:rsidP="653CADDB" w:rsidRDefault="00122F00" w14:paraId="1C5E925E" w14:textId="77777777">
      <w:pPr>
        <w:pStyle w:val="Heading2"/>
        <w:rPr>
          <w:highlight w:val="yellow"/>
        </w:rPr>
      </w:pPr>
      <w:bookmarkStart w:name="_Toc1720010920" w:id="323332596"/>
      <w:r w:rsidRPr="653CADDB" w:rsidR="00122F00">
        <w:rPr>
          <w:highlight w:val="yellow"/>
        </w:rPr>
        <w:t>Academic Integrity</w:t>
      </w:r>
      <w:bookmarkEnd w:id="323332596"/>
    </w:p>
    <w:p w:rsidR="00122F00" w:rsidP="18D031A2" w:rsidRDefault="00122F00" w14:paraId="4B795E57" w14:textId="4225F293">
      <w:pPr>
        <w:rPr>
          <w:b w:val="1"/>
          <w:bCs w:val="1"/>
        </w:rPr>
      </w:pPr>
      <w:r w:rsidR="727A8034">
        <w:rPr/>
        <w:t xml:space="preserve">Since this is considered a professional program the expectations of the student’s behavior </w:t>
      </w:r>
      <w:r w:rsidR="727A8034">
        <w:rPr/>
        <w:t>is</w:t>
      </w:r>
      <w:r w:rsidR="727A8034">
        <w:rPr/>
        <w:t xml:space="preserve"> critically evaluated. </w:t>
      </w:r>
      <w:r w:rsidRPr="3F3AD2ED" w:rsidR="727A8034">
        <w:rPr>
          <w:b w:val="1"/>
          <w:bCs w:val="1"/>
        </w:rPr>
        <w:t xml:space="preserve"> A student cheating on an exam or laboratory exercise does not </w:t>
      </w:r>
      <w:r w:rsidRPr="3F3AD2ED" w:rsidR="727A8034">
        <w:rPr>
          <w:b w:val="1"/>
          <w:bCs w:val="1"/>
        </w:rPr>
        <w:t>exhibit</w:t>
      </w:r>
      <w:r w:rsidRPr="3F3AD2ED" w:rsidR="727A8034">
        <w:rPr>
          <w:b w:val="1"/>
          <w:bCs w:val="1"/>
        </w:rPr>
        <w:t xml:space="preserve"> behavior that would be conducive to handling patient data in a clinical setting</w:t>
      </w:r>
      <w:r w:rsidRPr="3F3AD2ED" w:rsidR="727A8034">
        <w:rPr>
          <w:b w:val="1"/>
          <w:bCs w:val="1"/>
        </w:rPr>
        <w:t xml:space="preserve">.  </w:t>
      </w:r>
      <w:r w:rsidRPr="3F3AD2ED" w:rsidR="727A8034">
        <w:rPr>
          <w:b w:val="1"/>
          <w:bCs w:val="1"/>
        </w:rPr>
        <w:t xml:space="preserve">IF a student is caught cheating, </w:t>
      </w:r>
      <w:r w:rsidRPr="3F3AD2ED" w:rsidR="727A8034">
        <w:rPr>
          <w:b w:val="1"/>
          <w:bCs w:val="1"/>
        </w:rPr>
        <w:t>copying</w:t>
      </w:r>
      <w:r w:rsidRPr="3F3AD2ED" w:rsidR="727A8034">
        <w:rPr>
          <w:b w:val="1"/>
          <w:bCs w:val="1"/>
        </w:rPr>
        <w:t xml:space="preserve"> or turning in any form of work that is not his/her own, there will be immediate action taken that will result in dismissal from the program. </w:t>
      </w:r>
    </w:p>
    <w:p w:rsidR="000F0AC3" w:rsidP="3F3AD2ED" w:rsidRDefault="000F0AC3" w14:paraId="0AE91BFB" w14:textId="589B1441">
      <w:pPr>
        <w:spacing w:before="0" w:beforeAutospacing="off" w:after="160" w:afterAutospacing="off" w:line="276" w:lineRule="auto"/>
        <w:rPr>
          <w:rFonts w:ascii="Aptos" w:hAnsi="Aptos" w:eastAsia="Aptos" w:cs="Aptos"/>
          <w:b w:val="1"/>
          <w:bCs w:val="1"/>
          <w:noProof w:val="0"/>
          <w:sz w:val="28"/>
          <w:szCs w:val="28"/>
          <w:lang w:val="en-US"/>
        </w:rPr>
      </w:pPr>
    </w:p>
    <w:p w:rsidR="000F0AC3" w:rsidP="3F3AD2ED" w:rsidRDefault="000F0AC3" w14:paraId="6C68A241" w14:textId="5B226B9C">
      <w:pPr>
        <w:spacing w:before="0" w:beforeAutospacing="off" w:after="160" w:afterAutospacing="off" w:line="276" w:lineRule="auto"/>
        <w:rPr>
          <w:rFonts w:ascii="Calibri Light" w:hAnsi="Calibri Light" w:eastAsia="Calibri Light" w:cs="Calibri Light" w:asciiTheme="majorAscii" w:hAnsiTheme="majorAscii" w:eastAsiaTheme="majorAscii" w:cstheme="majorAscii"/>
          <w:b w:val="1"/>
          <w:bCs w:val="1"/>
          <w:noProof w:val="0"/>
          <w:sz w:val="26"/>
          <w:szCs w:val="26"/>
          <w:u w:val="single"/>
          <w:lang w:val="en-US"/>
        </w:rPr>
      </w:pPr>
      <w:r w:rsidRPr="3F3AD2ED" w:rsidR="5416F48E">
        <w:rPr>
          <w:rFonts w:ascii="Calibri Light" w:hAnsi="Calibri Light" w:eastAsia="Calibri Light" w:cs="Calibri Light" w:asciiTheme="majorAscii" w:hAnsiTheme="majorAscii" w:eastAsiaTheme="majorAscii" w:cstheme="majorAscii"/>
          <w:b w:val="1"/>
          <w:bCs w:val="1"/>
          <w:noProof w:val="0"/>
          <w:sz w:val="26"/>
          <w:szCs w:val="26"/>
          <w:u w:val="single"/>
          <w:lang w:val="en-US"/>
        </w:rPr>
        <w:t>Online Assessment Instructions, Environment and Support</w:t>
      </w:r>
    </w:p>
    <w:p w:rsidR="000F0AC3" w:rsidP="3F3AD2ED" w:rsidRDefault="000F0AC3" w14:paraId="1E56A000" w14:textId="23DAEDBF">
      <w:pPr>
        <w:spacing w:before="0" w:beforeAutospacing="off" w:after="16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All exams are moderated </w:t>
      </w:r>
      <w:r w:rsidRPr="3F3AD2ED" w:rsidR="5416F48E">
        <w:rPr>
          <w:rFonts w:ascii="Calibri" w:hAnsi="Calibri" w:eastAsia="Calibri" w:cs="Calibri" w:asciiTheme="minorAscii" w:hAnsiTheme="minorAscii" w:eastAsiaTheme="minorAscii" w:cstheme="minorAscii"/>
          <w:b w:val="1"/>
          <w:bCs w:val="1"/>
          <w:noProof w:val="0"/>
          <w:sz w:val="24"/>
          <w:szCs w:val="24"/>
          <w:lang w:val="en-US"/>
        </w:rPr>
        <w:t>LIVE</w:t>
      </w:r>
      <w:r w:rsidRPr="3F3AD2ED" w:rsidR="5416F48E">
        <w:rPr>
          <w:rFonts w:ascii="Calibri" w:hAnsi="Calibri" w:eastAsia="Calibri" w:cs="Calibri" w:asciiTheme="minorAscii" w:hAnsiTheme="minorAscii" w:eastAsiaTheme="minorAscii" w:cstheme="minorAscii"/>
          <w:noProof w:val="0"/>
          <w:sz w:val="24"/>
          <w:szCs w:val="24"/>
          <w:lang w:val="en-US"/>
        </w:rPr>
        <w:t xml:space="preserve"> during the period the exams are available.</w:t>
      </w:r>
    </w:p>
    <w:p w:rsidR="000F0AC3" w:rsidP="3F3AD2ED" w:rsidRDefault="000F0AC3" w14:paraId="451A5A1E" w14:textId="3A6BDC26">
      <w:pPr>
        <w:spacing w:before="0" w:beforeAutospacing="off" w:after="16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The online testing environment should mimic an</w:t>
      </w: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 in-person proctored exams and quizzes</w:t>
      </w:r>
      <w:r w:rsidRPr="3F3AD2ED" w:rsidR="5416F48E">
        <w:rPr>
          <w:rFonts w:ascii="Calibri" w:hAnsi="Calibri" w:eastAsia="Calibri" w:cs="Calibri" w:asciiTheme="minorAscii" w:hAnsiTheme="minorAscii" w:eastAsiaTheme="minorAscii" w:cstheme="minorAscii"/>
          <w:noProof w:val="0"/>
          <w:sz w:val="24"/>
          <w:szCs w:val="24"/>
          <w:lang w:val="en-US"/>
        </w:rPr>
        <w:t xml:space="preserve">, with the following </w:t>
      </w:r>
      <w:r w:rsidRPr="3F3AD2ED" w:rsidR="5416F48E">
        <w:rPr>
          <w:rFonts w:ascii="Calibri" w:hAnsi="Calibri" w:eastAsia="Calibri" w:cs="Calibri" w:asciiTheme="minorAscii" w:hAnsiTheme="minorAscii" w:eastAsiaTheme="minorAscii" w:cstheme="minorAscii"/>
          <w:noProof w:val="0"/>
          <w:sz w:val="24"/>
          <w:szCs w:val="24"/>
          <w:lang w:val="en-US"/>
        </w:rPr>
        <w:t>additional</w:t>
      </w:r>
      <w:r w:rsidRPr="3F3AD2ED" w:rsidR="5416F48E">
        <w:rPr>
          <w:rFonts w:ascii="Calibri" w:hAnsi="Calibri" w:eastAsia="Calibri" w:cs="Calibri" w:asciiTheme="minorAscii" w:hAnsiTheme="minorAscii" w:eastAsiaTheme="minorAscii" w:cstheme="minorAscii"/>
          <w:noProof w:val="0"/>
          <w:sz w:val="24"/>
          <w:szCs w:val="24"/>
          <w:lang w:val="en-US"/>
        </w:rPr>
        <w:t xml:space="preserve"> guidelines:</w:t>
      </w:r>
    </w:p>
    <w:p w:rsidR="000F0AC3" w:rsidP="3F3AD2ED" w:rsidRDefault="000F0AC3" w14:paraId="27B3B904" w14:textId="5529C7AA">
      <w:pPr>
        <w:spacing w:before="0" w:beforeAutospacing="off" w:after="16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1. Quiz/Test Area and Setup:</w:t>
      </w:r>
    </w:p>
    <w:p w:rsidR="000F0AC3" w:rsidP="3F3AD2ED" w:rsidRDefault="000F0AC3" w14:paraId="2E8F764D" w14:textId="19114491">
      <w:pPr>
        <w:pStyle w:val="ListParagraph"/>
        <w:numPr>
          <w:ilvl w:val="0"/>
          <w:numId w:val="45"/>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Honorlock</w:t>
      </w: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 and Lockdown Browser:</w:t>
      </w:r>
    </w:p>
    <w:p w:rsidR="000F0AC3" w:rsidP="3F3AD2ED" w:rsidRDefault="000F0AC3" w14:paraId="7404BF14" w14:textId="6F9C3FD0">
      <w:pPr>
        <w:pStyle w:val="ListParagraph"/>
        <w:numPr>
          <w:ilvl w:val="1"/>
          <w:numId w:val="45"/>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You </w:t>
      </w:r>
      <w:r w:rsidRPr="3F3AD2ED" w:rsidR="5416F48E">
        <w:rPr>
          <w:rFonts w:ascii="Calibri" w:hAnsi="Calibri" w:eastAsia="Calibri" w:cs="Calibri" w:asciiTheme="minorAscii" w:hAnsiTheme="minorAscii" w:eastAsiaTheme="minorAscii" w:cstheme="minorAscii"/>
          <w:noProof w:val="0"/>
          <w:sz w:val="24"/>
          <w:szCs w:val="24"/>
          <w:lang w:val="en-US"/>
        </w:rPr>
        <w:t>are required to</w:t>
      </w:r>
      <w:r w:rsidRPr="3F3AD2ED" w:rsidR="5416F48E">
        <w:rPr>
          <w:rFonts w:ascii="Calibri" w:hAnsi="Calibri" w:eastAsia="Calibri" w:cs="Calibri" w:asciiTheme="minorAscii" w:hAnsiTheme="minorAscii" w:eastAsiaTheme="minorAscii" w:cstheme="minorAscii"/>
          <w:noProof w:val="0"/>
          <w:sz w:val="24"/>
          <w:szCs w:val="24"/>
          <w:lang w:val="en-US"/>
        </w:rPr>
        <w:t xml:space="preserve"> take the </w:t>
      </w:r>
      <w:r w:rsidRPr="3F3AD2ED" w:rsidR="5416F48E">
        <w:rPr>
          <w:rFonts w:ascii="Calibri" w:hAnsi="Calibri" w:eastAsia="Calibri" w:cs="Calibri" w:asciiTheme="minorAscii" w:hAnsiTheme="minorAscii" w:eastAsiaTheme="minorAscii" w:cstheme="minorAscii"/>
          <w:noProof w:val="0"/>
          <w:sz w:val="24"/>
          <w:szCs w:val="24"/>
          <w:lang w:val="en-US"/>
        </w:rPr>
        <w:t>Respondus</w:t>
      </w:r>
      <w:r w:rsidRPr="3F3AD2ED" w:rsidR="5416F48E">
        <w:rPr>
          <w:rFonts w:ascii="Calibri" w:hAnsi="Calibri" w:eastAsia="Calibri" w:cs="Calibri" w:asciiTheme="minorAscii" w:hAnsiTheme="minorAscii" w:eastAsiaTheme="minorAscii" w:cstheme="minorAscii"/>
          <w:noProof w:val="0"/>
          <w:sz w:val="24"/>
          <w:szCs w:val="24"/>
          <w:lang w:val="en-US"/>
        </w:rPr>
        <w:t xml:space="preserve"> Monitor </w:t>
      </w: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 </w:t>
      </w:r>
      <w:r w:rsidRPr="3F3AD2ED" w:rsidR="5416F48E">
        <w:rPr>
          <w:rFonts w:ascii="Calibri" w:hAnsi="Calibri" w:eastAsia="Calibri" w:cs="Calibri" w:asciiTheme="minorAscii" w:hAnsiTheme="minorAscii" w:eastAsiaTheme="minorAscii" w:cstheme="minorAscii"/>
          <w:b w:val="1"/>
          <w:bCs w:val="1"/>
          <w:noProof w:val="0"/>
          <w:sz w:val="24"/>
          <w:szCs w:val="24"/>
          <w:lang w:val="en-US"/>
        </w:rPr>
        <w:t>Honorlock</w:t>
      </w: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 </w:t>
      </w:r>
      <w:r w:rsidRPr="3F3AD2ED" w:rsidR="5416F48E">
        <w:rPr>
          <w:rFonts w:ascii="Calibri" w:hAnsi="Calibri" w:eastAsia="Calibri" w:cs="Calibri" w:asciiTheme="minorAscii" w:hAnsiTheme="minorAscii" w:eastAsiaTheme="minorAscii" w:cstheme="minorAscii"/>
          <w:noProof w:val="0"/>
          <w:sz w:val="24"/>
          <w:szCs w:val="24"/>
          <w:lang w:val="en-US"/>
        </w:rPr>
        <w:t xml:space="preserve">AND </w:t>
      </w:r>
      <w:r w:rsidRPr="3F3AD2ED" w:rsidR="5416F48E">
        <w:rPr>
          <w:rFonts w:ascii="Calibri" w:hAnsi="Calibri" w:eastAsia="Calibri" w:cs="Calibri" w:asciiTheme="minorAscii" w:hAnsiTheme="minorAscii" w:eastAsiaTheme="minorAscii" w:cstheme="minorAscii"/>
          <w:b w:val="1"/>
          <w:bCs w:val="1"/>
          <w:noProof w:val="0"/>
          <w:sz w:val="24"/>
          <w:szCs w:val="24"/>
          <w:lang w:val="en-US"/>
        </w:rPr>
        <w:t>Lockdown</w:t>
      </w:r>
      <w:r w:rsidRPr="3F3AD2ED" w:rsidR="5416F48E">
        <w:rPr>
          <w:rFonts w:ascii="Calibri" w:hAnsi="Calibri" w:eastAsia="Calibri" w:cs="Calibri" w:asciiTheme="minorAscii" w:hAnsiTheme="minorAscii" w:eastAsiaTheme="minorAscii" w:cstheme="minorAscii"/>
          <w:noProof w:val="0"/>
          <w:sz w:val="24"/>
          <w:szCs w:val="24"/>
          <w:lang w:val="en-US"/>
        </w:rPr>
        <w:t xml:space="preserve"> Browser</w:t>
      </w:r>
    </w:p>
    <w:p w:rsidR="000F0AC3" w:rsidP="3F3AD2ED" w:rsidRDefault="000F0AC3" w14:paraId="489529CC" w14:textId="671BB9A8">
      <w:pPr>
        <w:pStyle w:val="ListParagraph"/>
        <w:spacing w:before="0" w:beforeAutospacing="off" w:after="0" w:afterAutospacing="off" w:line="276" w:lineRule="auto"/>
        <w:ind w:left="1440"/>
        <w:rPr>
          <w:rFonts w:ascii="Calibri" w:hAnsi="Calibri" w:eastAsia="Calibri" w:cs="Calibri" w:asciiTheme="minorAscii" w:hAnsiTheme="minorAscii" w:eastAsiaTheme="minorAscii" w:cstheme="minorAscii"/>
          <w:noProof w:val="0"/>
          <w:sz w:val="24"/>
          <w:szCs w:val="24"/>
          <w:lang w:val="en-US"/>
        </w:rPr>
      </w:pPr>
    </w:p>
    <w:p w:rsidR="000F0AC3" w:rsidP="3F3AD2ED" w:rsidRDefault="000F0AC3" w14:paraId="7C0904BE" w14:textId="615DAEA9">
      <w:pPr>
        <w:pStyle w:val="ListParagraph"/>
        <w:numPr>
          <w:ilvl w:val="0"/>
          <w:numId w:val="45"/>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Webcam and Desk:</w:t>
      </w:r>
    </w:p>
    <w:p w:rsidR="000F0AC3" w:rsidP="3F3AD2ED" w:rsidRDefault="000F0AC3" w14:paraId="39CCF577" w14:textId="199EA299">
      <w:pPr>
        <w:pStyle w:val="ListParagraph"/>
        <w:numPr>
          <w:ilvl w:val="1"/>
          <w:numId w:val="45"/>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You </w:t>
      </w:r>
      <w:r w:rsidRPr="3F3AD2ED" w:rsidR="5416F48E">
        <w:rPr>
          <w:rFonts w:ascii="Calibri" w:hAnsi="Calibri" w:eastAsia="Calibri" w:cs="Calibri" w:asciiTheme="minorAscii" w:hAnsiTheme="minorAscii" w:eastAsiaTheme="minorAscii" w:cstheme="minorAscii"/>
          <w:noProof w:val="0"/>
          <w:sz w:val="24"/>
          <w:szCs w:val="24"/>
          <w:lang w:val="en-US"/>
        </w:rPr>
        <w:t>are required to</w:t>
      </w:r>
      <w:r w:rsidRPr="3F3AD2ED" w:rsidR="5416F48E">
        <w:rPr>
          <w:rFonts w:ascii="Calibri" w:hAnsi="Calibri" w:eastAsia="Calibri" w:cs="Calibri" w:asciiTheme="minorAscii" w:hAnsiTheme="minorAscii" w:eastAsiaTheme="minorAscii" w:cstheme="minorAscii"/>
          <w:noProof w:val="0"/>
          <w:sz w:val="24"/>
          <w:szCs w:val="24"/>
          <w:lang w:val="en-US"/>
        </w:rPr>
        <w:t xml:space="preserve"> have a webcam that will be</w:t>
      </w: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 in focus</w:t>
      </w:r>
      <w:r w:rsidRPr="3F3AD2ED" w:rsidR="5416F48E">
        <w:rPr>
          <w:rFonts w:ascii="Calibri" w:hAnsi="Calibri" w:eastAsia="Calibri" w:cs="Calibri" w:asciiTheme="minorAscii" w:hAnsiTheme="minorAscii" w:eastAsiaTheme="minorAscii" w:cstheme="minorAscii"/>
          <w:noProof w:val="0"/>
          <w:sz w:val="24"/>
          <w:szCs w:val="24"/>
          <w:lang w:val="en-US"/>
        </w:rPr>
        <w:t xml:space="preserve"> and show your entire room, </w:t>
      </w:r>
      <w:r w:rsidRPr="3F3AD2ED" w:rsidR="5416F48E">
        <w:rPr>
          <w:rFonts w:ascii="Calibri" w:hAnsi="Calibri" w:eastAsia="Calibri" w:cs="Calibri" w:asciiTheme="minorAscii" w:hAnsiTheme="minorAscii" w:eastAsiaTheme="minorAscii" w:cstheme="minorAscii"/>
          <w:noProof w:val="0"/>
          <w:sz w:val="24"/>
          <w:szCs w:val="24"/>
          <w:lang w:val="en-US"/>
        </w:rPr>
        <w:t>desk</w:t>
      </w:r>
      <w:r w:rsidRPr="3F3AD2ED" w:rsidR="5416F48E">
        <w:rPr>
          <w:rFonts w:ascii="Calibri" w:hAnsi="Calibri" w:eastAsia="Calibri" w:cs="Calibri" w:asciiTheme="minorAscii" w:hAnsiTheme="minorAscii" w:eastAsiaTheme="minorAscii" w:cstheme="minorAscii"/>
          <w:noProof w:val="0"/>
          <w:sz w:val="24"/>
          <w:szCs w:val="24"/>
          <w:lang w:val="en-US"/>
        </w:rPr>
        <w:t xml:space="preserve"> and face</w:t>
      </w:r>
    </w:p>
    <w:p w:rsidR="000F0AC3" w:rsidP="3F3AD2ED" w:rsidRDefault="000F0AC3" w14:paraId="09F5283E" w14:textId="702027C1">
      <w:pPr>
        <w:pStyle w:val="ListParagraph"/>
        <w:numPr>
          <w:ilvl w:val="1"/>
          <w:numId w:val="45"/>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It is </w:t>
      </w:r>
      <w:r w:rsidRPr="3F3AD2ED" w:rsidR="5416F48E">
        <w:rPr>
          <w:rFonts w:ascii="Calibri" w:hAnsi="Calibri" w:eastAsia="Calibri" w:cs="Calibri" w:asciiTheme="minorAscii" w:hAnsiTheme="minorAscii" w:eastAsiaTheme="minorAscii" w:cstheme="minorAscii"/>
          <w:b w:val="1"/>
          <w:bCs w:val="1"/>
          <w:noProof w:val="0"/>
          <w:sz w:val="24"/>
          <w:szCs w:val="24"/>
          <w:lang w:val="en-US"/>
        </w:rPr>
        <w:t>required</w:t>
      </w: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 to sit at a cleaned off desk or table. Clear off other materials and devices. Cell phones should be off or in another room.</w:t>
      </w:r>
    </w:p>
    <w:p w:rsidR="000F0AC3" w:rsidP="3F3AD2ED" w:rsidRDefault="000F0AC3" w14:paraId="083F4B33" w14:textId="42E7710A">
      <w:pPr>
        <w:pStyle w:val="ListParagraph"/>
        <w:numPr>
          <w:ilvl w:val="0"/>
          <w:numId w:val="45"/>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Lighting:</w:t>
      </w:r>
    </w:p>
    <w:p w:rsidR="000F0AC3" w:rsidP="3F3AD2ED" w:rsidRDefault="000F0AC3" w14:paraId="071CF42D" w14:textId="35CDD512">
      <w:pPr>
        <w:pStyle w:val="ListParagraph"/>
        <w:numPr>
          <w:ilvl w:val="1"/>
          <w:numId w:val="45"/>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Lighting needs to be bright enough to be “daylight” quality, and the source of light should not be behind the student.</w:t>
      </w:r>
    </w:p>
    <w:p w:rsidR="000F0AC3" w:rsidP="3F3AD2ED" w:rsidRDefault="000F0AC3" w14:paraId="7C16C551" w14:textId="43799FE5">
      <w:pPr>
        <w:pStyle w:val="ListParagraph"/>
        <w:numPr>
          <w:ilvl w:val="1"/>
          <w:numId w:val="45"/>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If you have more light behind you, try to switch directions or move a lamp in front of you.</w:t>
      </w:r>
    </w:p>
    <w:p w:rsidR="000F0AC3" w:rsidP="3F3AD2ED" w:rsidRDefault="000F0AC3" w14:paraId="41B5A111" w14:textId="7071A228">
      <w:pPr>
        <w:pStyle w:val="ListParagraph"/>
        <w:numPr>
          <w:ilvl w:val="0"/>
          <w:numId w:val="45"/>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Microphone and sound:</w:t>
      </w:r>
    </w:p>
    <w:p w:rsidR="000F0AC3" w:rsidP="3F3AD2ED" w:rsidRDefault="000F0AC3" w14:paraId="7FB70AF3" w14:textId="1314E343">
      <w:pPr>
        <w:pStyle w:val="ListParagraph"/>
        <w:numPr>
          <w:ilvl w:val="1"/>
          <w:numId w:val="45"/>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The microphone of the device should be turned up </w:t>
      </w:r>
      <w:r w:rsidRPr="3F3AD2ED" w:rsidR="5416F48E">
        <w:rPr>
          <w:rFonts w:ascii="Calibri" w:hAnsi="Calibri" w:eastAsia="Calibri" w:cs="Calibri" w:asciiTheme="minorAscii" w:hAnsiTheme="minorAscii" w:eastAsiaTheme="minorAscii" w:cstheme="minorAscii"/>
          <w:noProof w:val="0"/>
          <w:sz w:val="24"/>
          <w:szCs w:val="24"/>
          <w:lang w:val="en-US"/>
        </w:rPr>
        <w:t>in order to</w:t>
      </w:r>
      <w:r w:rsidRPr="3F3AD2ED" w:rsidR="5416F48E">
        <w:rPr>
          <w:rFonts w:ascii="Calibri" w:hAnsi="Calibri" w:eastAsia="Calibri" w:cs="Calibri" w:asciiTheme="minorAscii" w:hAnsiTheme="minorAscii" w:eastAsiaTheme="minorAscii" w:cstheme="minorAscii"/>
          <w:noProof w:val="0"/>
          <w:sz w:val="24"/>
          <w:szCs w:val="24"/>
          <w:lang w:val="en-US"/>
        </w:rPr>
        <w:t xml:space="preserve"> detect any sounds from the environment.</w:t>
      </w:r>
    </w:p>
    <w:p w:rsidR="000F0AC3" w:rsidP="3F3AD2ED" w:rsidRDefault="000F0AC3" w14:paraId="6DD70DDA" w14:textId="6278D303">
      <w:pPr>
        <w:pStyle w:val="ListParagraph"/>
        <w:numPr>
          <w:ilvl w:val="0"/>
          <w:numId w:val="45"/>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Charge your laptop:</w:t>
      </w:r>
    </w:p>
    <w:p w:rsidR="000F0AC3" w:rsidP="3F3AD2ED" w:rsidRDefault="000F0AC3" w14:paraId="7031F094" w14:textId="6451C22E">
      <w:pPr>
        <w:pStyle w:val="ListParagraph"/>
        <w:numPr>
          <w:ilvl w:val="1"/>
          <w:numId w:val="45"/>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Make sure your laptop/device is plugged in (ideal) or fully charged and keep the charger within </w:t>
      </w:r>
      <w:r w:rsidRPr="3F3AD2ED" w:rsidR="5416F48E">
        <w:rPr>
          <w:rFonts w:ascii="Calibri" w:hAnsi="Calibri" w:eastAsia="Calibri" w:cs="Calibri" w:asciiTheme="minorAscii" w:hAnsiTheme="minorAscii" w:eastAsiaTheme="minorAscii" w:cstheme="minorAscii"/>
          <w:noProof w:val="0"/>
          <w:sz w:val="24"/>
          <w:szCs w:val="24"/>
          <w:lang w:val="en-US"/>
        </w:rPr>
        <w:t>arm’s</w:t>
      </w:r>
      <w:r w:rsidRPr="3F3AD2ED" w:rsidR="5416F48E">
        <w:rPr>
          <w:rFonts w:ascii="Calibri" w:hAnsi="Calibri" w:eastAsia="Calibri" w:cs="Calibri" w:asciiTheme="minorAscii" w:hAnsiTheme="minorAscii" w:eastAsiaTheme="minorAscii" w:cstheme="minorAscii"/>
          <w:noProof w:val="0"/>
          <w:sz w:val="24"/>
          <w:szCs w:val="24"/>
          <w:lang w:val="en-US"/>
        </w:rPr>
        <w:t xml:space="preserve"> reach.</w:t>
      </w:r>
    </w:p>
    <w:p w:rsidR="000F0AC3" w:rsidP="3F3AD2ED" w:rsidRDefault="000F0AC3" w14:paraId="01525F40" w14:textId="4BB13E21">
      <w:pPr>
        <w:pStyle w:val="ListParagraph"/>
        <w:numPr>
          <w:ilvl w:val="0"/>
          <w:numId w:val="45"/>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7C459D18">
        <w:rPr>
          <w:rFonts w:ascii="Calibri" w:hAnsi="Calibri" w:eastAsia="Calibri" w:cs="Calibri" w:asciiTheme="minorAscii" w:hAnsiTheme="minorAscii" w:eastAsiaTheme="minorAscii" w:cstheme="minorAscii"/>
          <w:b w:val="1"/>
          <w:bCs w:val="1"/>
          <w:noProof w:val="0"/>
          <w:sz w:val="24"/>
          <w:szCs w:val="24"/>
          <w:lang w:val="en-US"/>
        </w:rPr>
        <w:t>Student</w:t>
      </w: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 ID:</w:t>
      </w:r>
    </w:p>
    <w:p w:rsidR="000F0AC3" w:rsidP="3F3AD2ED" w:rsidRDefault="000F0AC3" w14:paraId="74FC6B19" w14:textId="391E62E4">
      <w:pPr>
        <w:pStyle w:val="ListParagraph"/>
        <w:spacing w:before="0" w:beforeAutospacing="off" w:after="0" w:afterAutospacing="off" w:line="276" w:lineRule="auto"/>
        <w:ind w:left="720"/>
        <w:rPr>
          <w:rFonts w:ascii="Calibri" w:hAnsi="Calibri" w:eastAsia="Calibri" w:cs="Calibri" w:asciiTheme="minorAscii" w:hAnsiTheme="minorAscii" w:eastAsiaTheme="minorAscii" w:cstheme="minorAscii"/>
          <w:b w:val="1"/>
          <w:bCs w:val="1"/>
          <w:noProof w:val="0"/>
          <w:sz w:val="24"/>
          <w:szCs w:val="24"/>
          <w:lang w:val="en-US"/>
        </w:rPr>
      </w:pPr>
      <w:r w:rsidRPr="3F3AD2ED" w:rsidR="059E2EDC">
        <w:rPr>
          <w:rFonts w:ascii="Segoe UI" w:hAnsi="Segoe UI" w:eastAsia="Segoe UI" w:cs="Segoe UI"/>
          <w:b w:val="0"/>
          <w:bCs w:val="0"/>
          <w:i w:val="0"/>
          <w:iCs w:val="0"/>
          <w:noProof w:val="0"/>
          <w:sz w:val="21"/>
          <w:szCs w:val="21"/>
          <w:lang w:val="en-US"/>
        </w:rPr>
        <w:t xml:space="preserve">When prompted for identification, </w:t>
      </w:r>
      <w:r w:rsidRPr="3F3AD2ED" w:rsidR="059E2EDC">
        <w:rPr>
          <w:rFonts w:ascii="Segoe UI" w:hAnsi="Segoe UI" w:eastAsia="Segoe UI" w:cs="Segoe UI"/>
          <w:b w:val="1"/>
          <w:bCs w:val="1"/>
          <w:i w:val="0"/>
          <w:iCs w:val="0"/>
          <w:noProof w:val="0"/>
          <w:sz w:val="21"/>
          <w:szCs w:val="21"/>
          <w:lang w:val="en-US"/>
        </w:rPr>
        <w:t>you must hold your UCF Student ID up to your webcam</w:t>
      </w:r>
      <w:r w:rsidRPr="3F3AD2ED" w:rsidR="059E2EDC">
        <w:rPr>
          <w:rFonts w:ascii="Segoe UI" w:hAnsi="Segoe UI" w:eastAsia="Segoe UI" w:cs="Segoe UI"/>
          <w:b w:val="0"/>
          <w:bCs w:val="0"/>
          <w:i w:val="0"/>
          <w:iCs w:val="0"/>
          <w:noProof w:val="0"/>
          <w:sz w:val="21"/>
          <w:szCs w:val="21"/>
          <w:lang w:val="en-US"/>
        </w:rPr>
        <w:t xml:space="preserve"> to verify your identity as the authorized test taker.</w:t>
      </w:r>
    </w:p>
    <w:p w:rsidR="000F0AC3" w:rsidP="3F3AD2ED" w:rsidRDefault="000F0AC3" w14:paraId="67C2A583" w14:textId="4D7A1FE4">
      <w:pPr>
        <w:pStyle w:val="ListParagraph"/>
        <w:spacing w:before="210" w:beforeAutospacing="off" w:after="210" w:afterAutospacing="off" w:line="300" w:lineRule="auto"/>
        <w:ind w:left="720"/>
        <w:rPr>
          <w:rFonts w:ascii="Segoe UI" w:hAnsi="Segoe UI" w:eastAsia="Segoe UI" w:cs="Segoe UI"/>
          <w:b w:val="0"/>
          <w:bCs w:val="0"/>
          <w:i w:val="0"/>
          <w:iCs w:val="0"/>
          <w:noProof w:val="0"/>
          <w:sz w:val="21"/>
          <w:szCs w:val="21"/>
          <w:lang w:val="en-US"/>
        </w:rPr>
      </w:pPr>
      <w:r w:rsidRPr="3F3AD2ED" w:rsidR="059E2EDC">
        <w:rPr>
          <w:rFonts w:ascii="Segoe UI" w:hAnsi="Segoe UI" w:eastAsia="Segoe UI" w:cs="Segoe UI"/>
          <w:b w:val="0"/>
          <w:bCs w:val="0"/>
          <w:i w:val="0"/>
          <w:iCs w:val="0"/>
          <w:noProof w:val="0"/>
          <w:sz w:val="21"/>
          <w:szCs w:val="21"/>
          <w:lang w:val="en-US"/>
        </w:rPr>
        <w:t xml:space="preserve">If you </w:t>
      </w:r>
      <w:r w:rsidRPr="3F3AD2ED" w:rsidR="059E2EDC">
        <w:rPr>
          <w:rFonts w:ascii="Segoe UI" w:hAnsi="Segoe UI" w:eastAsia="Segoe UI" w:cs="Segoe UI"/>
          <w:b w:val="1"/>
          <w:bCs w:val="1"/>
          <w:i w:val="0"/>
          <w:iCs w:val="0"/>
          <w:noProof w:val="0"/>
          <w:sz w:val="21"/>
          <w:szCs w:val="21"/>
          <w:lang w:val="en-US"/>
        </w:rPr>
        <w:t>do not have a UCF Student ID</w:t>
      </w:r>
      <w:r w:rsidRPr="3F3AD2ED" w:rsidR="059E2EDC">
        <w:rPr>
          <w:rFonts w:ascii="Segoe UI" w:hAnsi="Segoe UI" w:eastAsia="Segoe UI" w:cs="Segoe UI"/>
          <w:b w:val="0"/>
          <w:bCs w:val="0"/>
          <w:i w:val="0"/>
          <w:iCs w:val="0"/>
          <w:noProof w:val="0"/>
          <w:sz w:val="21"/>
          <w:szCs w:val="21"/>
          <w:lang w:val="en-US"/>
        </w:rPr>
        <w:t xml:space="preserve">, you </w:t>
      </w:r>
      <w:r w:rsidRPr="3F3AD2ED" w:rsidR="059E2EDC">
        <w:rPr>
          <w:rFonts w:ascii="Segoe UI" w:hAnsi="Segoe UI" w:eastAsia="Segoe UI" w:cs="Segoe UI"/>
          <w:b w:val="0"/>
          <w:bCs w:val="0"/>
          <w:i w:val="0"/>
          <w:iCs w:val="0"/>
          <w:noProof w:val="0"/>
          <w:sz w:val="21"/>
          <w:szCs w:val="21"/>
          <w:lang w:val="en-US"/>
        </w:rPr>
        <w:t>are required to</w:t>
      </w:r>
      <w:r w:rsidRPr="3F3AD2ED" w:rsidR="059E2EDC">
        <w:rPr>
          <w:rFonts w:ascii="Segoe UI" w:hAnsi="Segoe UI" w:eastAsia="Segoe UI" w:cs="Segoe UI"/>
          <w:b w:val="0"/>
          <w:bCs w:val="0"/>
          <w:i w:val="0"/>
          <w:iCs w:val="0"/>
          <w:noProof w:val="0"/>
          <w:sz w:val="21"/>
          <w:szCs w:val="21"/>
          <w:lang w:val="en-US"/>
        </w:rPr>
        <w:t xml:space="preserve"> present </w:t>
      </w:r>
      <w:r w:rsidRPr="3F3AD2ED" w:rsidR="059E2EDC">
        <w:rPr>
          <w:rFonts w:ascii="Segoe UI" w:hAnsi="Segoe UI" w:eastAsia="Segoe UI" w:cs="Segoe UI"/>
          <w:b w:val="1"/>
          <w:bCs w:val="1"/>
          <w:i w:val="0"/>
          <w:iCs w:val="0"/>
          <w:noProof w:val="0"/>
          <w:sz w:val="21"/>
          <w:szCs w:val="21"/>
          <w:lang w:val="en-US"/>
        </w:rPr>
        <w:t>another form of valid, government‑ or institution‑issued photo identification</w:t>
      </w:r>
      <w:r w:rsidRPr="3F3AD2ED" w:rsidR="059E2EDC">
        <w:rPr>
          <w:rFonts w:ascii="Segoe UI" w:hAnsi="Segoe UI" w:eastAsia="Segoe UI" w:cs="Segoe UI"/>
          <w:b w:val="0"/>
          <w:bCs w:val="0"/>
          <w:i w:val="0"/>
          <w:iCs w:val="0"/>
          <w:noProof w:val="0"/>
          <w:sz w:val="21"/>
          <w:szCs w:val="21"/>
          <w:lang w:val="en-US"/>
        </w:rPr>
        <w:t>, such as:</w:t>
      </w:r>
    </w:p>
    <w:p w:rsidR="000F0AC3" w:rsidP="3F3AD2ED" w:rsidRDefault="000F0AC3" w14:paraId="651EF7B5" w14:textId="203DE469">
      <w:pPr>
        <w:pStyle w:val="ListParagraph"/>
        <w:numPr>
          <w:ilvl w:val="1"/>
          <w:numId w:val="45"/>
        </w:numPr>
        <w:spacing w:before="0" w:beforeAutospacing="off" w:after="0" w:afterAutospacing="off" w:line="300" w:lineRule="auto"/>
        <w:rPr>
          <w:rFonts w:ascii="Segoe UI" w:hAnsi="Segoe UI" w:eastAsia="Segoe UI" w:cs="Segoe UI"/>
          <w:b w:val="1"/>
          <w:bCs w:val="1"/>
          <w:i w:val="0"/>
          <w:iCs w:val="0"/>
          <w:noProof w:val="0"/>
          <w:sz w:val="21"/>
          <w:szCs w:val="21"/>
          <w:lang w:val="en-US"/>
        </w:rPr>
      </w:pPr>
      <w:r w:rsidRPr="3F3AD2ED" w:rsidR="059E2EDC">
        <w:rPr>
          <w:rFonts w:ascii="Segoe UI" w:hAnsi="Segoe UI" w:eastAsia="Segoe UI" w:cs="Segoe UI"/>
          <w:b w:val="1"/>
          <w:bCs w:val="1"/>
          <w:i w:val="0"/>
          <w:iCs w:val="0"/>
          <w:noProof w:val="0"/>
          <w:sz w:val="21"/>
          <w:szCs w:val="21"/>
          <w:lang w:val="en-US"/>
        </w:rPr>
        <w:t>Driver’s license</w:t>
      </w:r>
    </w:p>
    <w:p w:rsidR="000F0AC3" w:rsidP="3F3AD2ED" w:rsidRDefault="000F0AC3" w14:paraId="747C95B6" w14:textId="7819EBB4">
      <w:pPr>
        <w:pStyle w:val="ListParagraph"/>
        <w:numPr>
          <w:ilvl w:val="1"/>
          <w:numId w:val="45"/>
        </w:numPr>
        <w:spacing w:before="0" w:beforeAutospacing="off" w:after="0" w:afterAutospacing="off" w:line="300" w:lineRule="auto"/>
        <w:rPr>
          <w:rFonts w:ascii="Segoe UI" w:hAnsi="Segoe UI" w:eastAsia="Segoe UI" w:cs="Segoe UI"/>
          <w:b w:val="1"/>
          <w:bCs w:val="1"/>
          <w:i w:val="0"/>
          <w:iCs w:val="0"/>
          <w:noProof w:val="0"/>
          <w:sz w:val="21"/>
          <w:szCs w:val="21"/>
          <w:lang w:val="en-US"/>
        </w:rPr>
      </w:pPr>
      <w:r w:rsidRPr="3F3AD2ED" w:rsidR="059E2EDC">
        <w:rPr>
          <w:rFonts w:ascii="Segoe UI" w:hAnsi="Segoe UI" w:eastAsia="Segoe UI" w:cs="Segoe UI"/>
          <w:b w:val="1"/>
          <w:bCs w:val="1"/>
          <w:i w:val="0"/>
          <w:iCs w:val="0"/>
          <w:noProof w:val="0"/>
          <w:sz w:val="21"/>
          <w:szCs w:val="21"/>
          <w:lang w:val="en-US"/>
        </w:rPr>
        <w:t>State ID card</w:t>
      </w:r>
    </w:p>
    <w:p w:rsidR="000F0AC3" w:rsidP="3F3AD2ED" w:rsidRDefault="000F0AC3" w14:paraId="4527F1BD" w14:textId="6CEDD684">
      <w:pPr>
        <w:pStyle w:val="ListParagraph"/>
        <w:numPr>
          <w:ilvl w:val="1"/>
          <w:numId w:val="45"/>
        </w:numPr>
        <w:spacing w:before="0" w:beforeAutospacing="off" w:after="0" w:afterAutospacing="off" w:line="300" w:lineRule="auto"/>
        <w:rPr>
          <w:rFonts w:ascii="Segoe UI" w:hAnsi="Segoe UI" w:eastAsia="Segoe UI" w:cs="Segoe UI"/>
          <w:b w:val="1"/>
          <w:bCs w:val="1"/>
          <w:i w:val="0"/>
          <w:iCs w:val="0"/>
          <w:noProof w:val="0"/>
          <w:sz w:val="21"/>
          <w:szCs w:val="21"/>
          <w:lang w:val="en-US"/>
        </w:rPr>
      </w:pPr>
      <w:r w:rsidRPr="3F3AD2ED" w:rsidR="059E2EDC">
        <w:rPr>
          <w:rFonts w:ascii="Segoe UI" w:hAnsi="Segoe UI" w:eastAsia="Segoe UI" w:cs="Segoe UI"/>
          <w:b w:val="1"/>
          <w:bCs w:val="1"/>
          <w:i w:val="0"/>
          <w:iCs w:val="0"/>
          <w:noProof w:val="0"/>
          <w:sz w:val="21"/>
          <w:szCs w:val="21"/>
          <w:lang w:val="en-US"/>
        </w:rPr>
        <w:t>Passport</w:t>
      </w:r>
    </w:p>
    <w:p w:rsidR="000F0AC3" w:rsidP="3F3AD2ED" w:rsidRDefault="000F0AC3" w14:paraId="19F02E00" w14:textId="2B44FD5F">
      <w:pPr>
        <w:pStyle w:val="ListParagraph"/>
        <w:numPr>
          <w:ilvl w:val="1"/>
          <w:numId w:val="45"/>
        </w:numPr>
        <w:spacing w:before="0" w:beforeAutospacing="off" w:after="0" w:afterAutospacing="off" w:line="300" w:lineRule="auto"/>
        <w:rPr>
          <w:rFonts w:ascii="Segoe UI" w:hAnsi="Segoe UI" w:eastAsia="Segoe UI" w:cs="Segoe UI"/>
          <w:b w:val="1"/>
          <w:bCs w:val="1"/>
          <w:i w:val="0"/>
          <w:iCs w:val="0"/>
          <w:noProof w:val="0"/>
          <w:sz w:val="21"/>
          <w:szCs w:val="21"/>
          <w:lang w:val="en-US"/>
        </w:rPr>
      </w:pPr>
      <w:r w:rsidRPr="3F3AD2ED" w:rsidR="059E2EDC">
        <w:rPr>
          <w:rFonts w:ascii="Segoe UI" w:hAnsi="Segoe UI" w:eastAsia="Segoe UI" w:cs="Segoe UI"/>
          <w:b w:val="1"/>
          <w:bCs w:val="1"/>
          <w:i w:val="0"/>
          <w:iCs w:val="0"/>
          <w:noProof w:val="0"/>
          <w:sz w:val="21"/>
          <w:szCs w:val="21"/>
          <w:lang w:val="en-US"/>
        </w:rPr>
        <w:t>Military ID</w:t>
      </w:r>
    </w:p>
    <w:p w:rsidR="000F0AC3" w:rsidP="3F3AD2ED" w:rsidRDefault="000F0AC3" w14:paraId="35A62571" w14:textId="327F9A6A">
      <w:pPr>
        <w:pStyle w:val="ListParagraph"/>
        <w:numPr>
          <w:ilvl w:val="1"/>
          <w:numId w:val="45"/>
        </w:numPr>
        <w:spacing w:before="0" w:beforeAutospacing="off" w:after="0" w:afterAutospacing="off" w:line="300" w:lineRule="auto"/>
        <w:rPr>
          <w:rFonts w:ascii="Segoe UI" w:hAnsi="Segoe UI" w:eastAsia="Segoe UI" w:cs="Segoe UI"/>
          <w:b w:val="1"/>
          <w:bCs w:val="1"/>
          <w:i w:val="0"/>
          <w:iCs w:val="0"/>
          <w:noProof w:val="0"/>
          <w:sz w:val="21"/>
          <w:szCs w:val="21"/>
          <w:lang w:val="en-US"/>
        </w:rPr>
      </w:pPr>
      <w:r w:rsidRPr="3F3AD2ED" w:rsidR="059E2EDC">
        <w:rPr>
          <w:rFonts w:ascii="Segoe UI" w:hAnsi="Segoe UI" w:eastAsia="Segoe UI" w:cs="Segoe UI"/>
          <w:b w:val="1"/>
          <w:bCs w:val="1"/>
          <w:i w:val="0"/>
          <w:iCs w:val="0"/>
          <w:noProof w:val="0"/>
          <w:sz w:val="21"/>
          <w:szCs w:val="21"/>
          <w:lang w:val="en-US"/>
        </w:rPr>
        <w:t>Another college or university student ID</w:t>
      </w:r>
    </w:p>
    <w:p w:rsidR="000F0AC3" w:rsidP="3F3AD2ED" w:rsidRDefault="000F0AC3" w14:paraId="1E4411F6" w14:textId="15F562EF">
      <w:pPr>
        <w:pStyle w:val="Normal"/>
        <w:spacing w:before="210" w:beforeAutospacing="off" w:after="210" w:afterAutospacing="off" w:line="300" w:lineRule="auto"/>
        <w:ind w:left="0" w:firstLine="720"/>
        <w:rPr>
          <w:rFonts w:ascii="Segoe UI" w:hAnsi="Segoe UI" w:eastAsia="Segoe UI" w:cs="Segoe UI"/>
          <w:b w:val="1"/>
          <w:bCs w:val="1"/>
          <w:i w:val="0"/>
          <w:iCs w:val="0"/>
          <w:noProof w:val="0"/>
          <w:sz w:val="21"/>
          <w:szCs w:val="21"/>
          <w:u w:val="single"/>
          <w:lang w:val="en-US"/>
        </w:rPr>
      </w:pPr>
      <w:r w:rsidRPr="3F3AD2ED" w:rsidR="059E2EDC">
        <w:rPr>
          <w:rFonts w:ascii="Segoe UI" w:hAnsi="Segoe UI" w:eastAsia="Segoe UI" w:cs="Segoe UI"/>
          <w:b w:val="0"/>
          <w:bCs w:val="0"/>
          <w:i w:val="0"/>
          <w:iCs w:val="0"/>
          <w:noProof w:val="0"/>
          <w:sz w:val="21"/>
          <w:szCs w:val="21"/>
          <w:lang w:val="en-US"/>
        </w:rPr>
        <w:t xml:space="preserve">The ID must clearly display your </w:t>
      </w:r>
      <w:r w:rsidRPr="3F3AD2ED" w:rsidR="059E2EDC">
        <w:rPr>
          <w:rFonts w:ascii="Segoe UI" w:hAnsi="Segoe UI" w:eastAsia="Segoe UI" w:cs="Segoe UI"/>
          <w:b w:val="1"/>
          <w:bCs w:val="1"/>
          <w:i w:val="0"/>
          <w:iCs w:val="0"/>
          <w:noProof w:val="0"/>
          <w:sz w:val="21"/>
          <w:szCs w:val="21"/>
          <w:lang w:val="en-US"/>
        </w:rPr>
        <w:t>full name and photo</w:t>
      </w:r>
      <w:r w:rsidRPr="3F3AD2ED" w:rsidR="059E2EDC">
        <w:rPr>
          <w:rFonts w:ascii="Segoe UI" w:hAnsi="Segoe UI" w:eastAsia="Segoe UI" w:cs="Segoe UI"/>
          <w:b w:val="0"/>
          <w:bCs w:val="0"/>
          <w:i w:val="0"/>
          <w:iCs w:val="0"/>
          <w:noProof w:val="0"/>
          <w:sz w:val="21"/>
          <w:szCs w:val="21"/>
          <w:lang w:val="en-US"/>
        </w:rPr>
        <w:t xml:space="preserve">. </w:t>
      </w:r>
      <w:r w:rsidRPr="3F3AD2ED" w:rsidR="059E2EDC">
        <w:rPr>
          <w:rFonts w:ascii="Segoe UI" w:hAnsi="Segoe UI" w:eastAsia="Segoe UI" w:cs="Segoe UI"/>
          <w:b w:val="1"/>
          <w:bCs w:val="1"/>
          <w:i w:val="0"/>
          <w:iCs w:val="0"/>
          <w:noProof w:val="0"/>
          <w:sz w:val="21"/>
          <w:szCs w:val="21"/>
          <w:u w:val="single"/>
          <w:lang w:val="en-US"/>
        </w:rPr>
        <w:t xml:space="preserve">Exams may not </w:t>
      </w:r>
      <w:r w:rsidRPr="3F3AD2ED" w:rsidR="059E2EDC">
        <w:rPr>
          <w:rFonts w:ascii="Segoe UI" w:hAnsi="Segoe UI" w:eastAsia="Segoe UI" w:cs="Segoe UI"/>
          <w:b w:val="1"/>
          <w:bCs w:val="1"/>
          <w:i w:val="0"/>
          <w:iCs w:val="0"/>
          <w:noProof w:val="0"/>
          <w:sz w:val="21"/>
          <w:szCs w:val="21"/>
          <w:u w:val="single"/>
          <w:lang w:val="en-US"/>
        </w:rPr>
        <w:t>proceed</w:t>
      </w:r>
      <w:r w:rsidRPr="3F3AD2ED" w:rsidR="059E2EDC">
        <w:rPr>
          <w:rFonts w:ascii="Segoe UI" w:hAnsi="Segoe UI" w:eastAsia="Segoe UI" w:cs="Segoe UI"/>
          <w:b w:val="1"/>
          <w:bCs w:val="1"/>
          <w:i w:val="0"/>
          <w:iCs w:val="0"/>
          <w:noProof w:val="0"/>
          <w:sz w:val="21"/>
          <w:szCs w:val="21"/>
          <w:u w:val="single"/>
          <w:lang w:val="en-US"/>
        </w:rPr>
        <w:t xml:space="preserve"> if a valid </w:t>
      </w:r>
      <w:r>
        <w:tab/>
      </w:r>
      <w:r w:rsidRPr="3F3AD2ED" w:rsidR="059E2EDC">
        <w:rPr>
          <w:rFonts w:ascii="Segoe UI" w:hAnsi="Segoe UI" w:eastAsia="Segoe UI" w:cs="Segoe UI"/>
          <w:b w:val="1"/>
          <w:bCs w:val="1"/>
          <w:i w:val="0"/>
          <w:iCs w:val="0"/>
          <w:noProof w:val="0"/>
          <w:sz w:val="21"/>
          <w:szCs w:val="21"/>
          <w:u w:val="single"/>
          <w:lang w:val="en-US"/>
        </w:rPr>
        <w:t>form of identification is not provided.</w:t>
      </w:r>
    </w:p>
    <w:p w:rsidR="000F0AC3" w:rsidP="3F3AD2ED" w:rsidRDefault="000F0AC3" w14:paraId="70B300EC" w14:textId="3B1CFEC8">
      <w:pPr>
        <w:pStyle w:val="ListParagraph"/>
        <w:numPr>
          <w:ilvl w:val="0"/>
          <w:numId w:val="45"/>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Room Scan:</w:t>
      </w:r>
    </w:p>
    <w:p w:rsidR="000F0AC3" w:rsidP="3F3AD2ED" w:rsidRDefault="000F0AC3" w14:paraId="30785EBF" w14:textId="3F6A57AC">
      <w:pPr>
        <w:pStyle w:val="ListParagraph"/>
        <w:numPr>
          <w:ilvl w:val="1"/>
          <w:numId w:val="45"/>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When prompted to do a room scan, include your entire work area and make sure to complete a </w:t>
      </w:r>
      <w:r w:rsidRPr="3F3AD2ED" w:rsidR="5416F48E">
        <w:rPr>
          <w:rFonts w:ascii="Calibri" w:hAnsi="Calibri" w:eastAsia="Calibri" w:cs="Calibri" w:asciiTheme="minorAscii" w:hAnsiTheme="minorAscii" w:eastAsiaTheme="minorAscii" w:cstheme="minorAscii"/>
          <w:b w:val="1"/>
          <w:bCs w:val="1"/>
          <w:noProof w:val="0"/>
          <w:sz w:val="24"/>
          <w:szCs w:val="24"/>
          <w:lang w:val="en-US"/>
        </w:rPr>
        <w:t>360- degree rotation</w:t>
      </w:r>
      <w:r w:rsidRPr="3F3AD2ED" w:rsidR="5416F48E">
        <w:rPr>
          <w:rFonts w:ascii="Calibri" w:hAnsi="Calibri" w:eastAsia="Calibri" w:cs="Calibri" w:asciiTheme="minorAscii" w:hAnsiTheme="minorAscii" w:eastAsiaTheme="minorAscii" w:cstheme="minorAscii"/>
          <w:noProof w:val="0"/>
          <w:sz w:val="24"/>
          <w:szCs w:val="24"/>
          <w:lang w:val="en-US"/>
        </w:rPr>
        <w:t xml:space="preserve">, and then show your </w:t>
      </w: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ENTIRE </w:t>
      </w:r>
      <w:r w:rsidRPr="3F3AD2ED" w:rsidR="5416F48E">
        <w:rPr>
          <w:rFonts w:ascii="Calibri" w:hAnsi="Calibri" w:eastAsia="Calibri" w:cs="Calibri" w:asciiTheme="minorAscii" w:hAnsiTheme="minorAscii" w:eastAsiaTheme="minorAscii" w:cstheme="minorAscii"/>
          <w:noProof w:val="0"/>
          <w:sz w:val="24"/>
          <w:szCs w:val="24"/>
          <w:lang w:val="en-US"/>
        </w:rPr>
        <w:t>workspace.</w:t>
      </w:r>
    </w:p>
    <w:p w:rsidR="000F0AC3" w:rsidP="3F3AD2ED" w:rsidRDefault="000F0AC3" w14:paraId="76C27A53" w14:textId="4597EE00">
      <w:pPr>
        <w:pStyle w:val="ListParagraph"/>
        <w:numPr>
          <w:ilvl w:val="1"/>
          <w:numId w:val="45"/>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Show each piece of blank scratch paper (if allowed), front and back.</w:t>
      </w:r>
      <w:r w:rsidRPr="3F3AD2ED" w:rsidR="5416F48E">
        <w:rPr>
          <w:rFonts w:ascii="Calibri" w:hAnsi="Calibri" w:eastAsia="Calibri" w:cs="Calibri" w:asciiTheme="minorAscii" w:hAnsiTheme="minorAscii" w:eastAsiaTheme="minorAscii" w:cstheme="minorAscii"/>
          <w:noProof w:val="0"/>
          <w:sz w:val="24"/>
          <w:szCs w:val="24"/>
          <w:lang w:val="en-US"/>
        </w:rPr>
        <w:t xml:space="preserve"> Partial scans and/or failure to show your workspace may be flagged during the proctoring review.</w:t>
      </w:r>
    </w:p>
    <w:p w:rsidR="000F0AC3" w:rsidP="3F3AD2ED" w:rsidRDefault="000F0AC3" w14:paraId="1CC744F3" w14:textId="231AF3A7">
      <w:pPr>
        <w:pStyle w:val="ListParagraph"/>
        <w:numPr>
          <w:ilvl w:val="1"/>
          <w:numId w:val="45"/>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There should be no one else in the room during testing.</w:t>
      </w:r>
    </w:p>
    <w:p w:rsidR="000F0AC3" w:rsidP="3F3AD2ED" w:rsidRDefault="000F0AC3" w14:paraId="41450A3F" w14:textId="5D201A57">
      <w:pPr>
        <w:pStyle w:val="ListParagraph"/>
        <w:numPr>
          <w:ilvl w:val="1"/>
          <w:numId w:val="45"/>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Additionally, in some cases faculty may require you to use a mirror to show your computer screen.</w:t>
      </w:r>
    </w:p>
    <w:p w:rsidR="000F0AC3" w:rsidP="3F3AD2ED" w:rsidRDefault="000F0AC3" w14:paraId="122F0DF2" w14:textId="71297E2F">
      <w:pPr>
        <w:pStyle w:val="ListParagraph"/>
        <w:numPr>
          <w:ilvl w:val="1"/>
          <w:numId w:val="45"/>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Honorlock</w:t>
      </w:r>
      <w:r w:rsidRPr="3F3AD2ED" w:rsidR="5416F48E">
        <w:rPr>
          <w:rFonts w:ascii="Calibri" w:hAnsi="Calibri" w:eastAsia="Calibri" w:cs="Calibri" w:asciiTheme="minorAscii" w:hAnsiTheme="minorAscii" w:eastAsiaTheme="minorAscii" w:cstheme="minorAscii"/>
          <w:noProof w:val="0"/>
          <w:sz w:val="24"/>
          <w:szCs w:val="24"/>
          <w:lang w:val="en-US"/>
        </w:rPr>
        <w:t xml:space="preserve"> and Lockdown browser may also record your screen.</w:t>
      </w:r>
    </w:p>
    <w:p w:rsidR="000F0AC3" w:rsidP="3F3AD2ED" w:rsidRDefault="000F0AC3" w14:paraId="0A13239E" w14:textId="260EE3B1">
      <w:pPr>
        <w:spacing w:before="0" w:beforeAutospacing="off" w:after="16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 </w:t>
      </w:r>
    </w:p>
    <w:p w:rsidR="000F0AC3" w:rsidP="3F3AD2ED" w:rsidRDefault="000F0AC3" w14:paraId="3F7E6545" w14:textId="03A6C237">
      <w:pPr>
        <w:spacing w:before="0" w:beforeAutospacing="off" w:after="16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2. Quiz/Test Behavior:</w:t>
      </w:r>
    </w:p>
    <w:p w:rsidR="000F0AC3" w:rsidP="3F3AD2ED" w:rsidRDefault="000F0AC3" w14:paraId="29E5B319" w14:textId="6F1653D3">
      <w:pPr>
        <w:pStyle w:val="ListParagraph"/>
        <w:numPr>
          <w:ilvl w:val="0"/>
          <w:numId w:val="46"/>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Remain in the room/at your desk</w:t>
      </w:r>
    </w:p>
    <w:p w:rsidR="000F0AC3" w:rsidP="3F3AD2ED" w:rsidRDefault="000F0AC3" w14:paraId="4F4C3837" w14:textId="54F09F9B">
      <w:pPr>
        <w:pStyle w:val="ListParagraph"/>
        <w:numPr>
          <w:ilvl w:val="1"/>
          <w:numId w:val="46"/>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You may not leave the room during the testing period at any time.</w:t>
      </w:r>
    </w:p>
    <w:p w:rsidR="000F0AC3" w:rsidP="3F3AD2ED" w:rsidRDefault="000F0AC3" w14:paraId="2E18D6E1" w14:textId="3323F0E2">
      <w:pPr>
        <w:pStyle w:val="ListParagraph"/>
        <w:numPr>
          <w:ilvl w:val="1"/>
          <w:numId w:val="46"/>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Exams and quizzes must be completed in the same </w:t>
      </w:r>
      <w:r w:rsidRPr="3F3AD2ED" w:rsidR="5416F48E">
        <w:rPr>
          <w:rFonts w:ascii="Calibri" w:hAnsi="Calibri" w:eastAsia="Calibri" w:cs="Calibri" w:asciiTheme="minorAscii" w:hAnsiTheme="minorAscii" w:eastAsiaTheme="minorAscii" w:cstheme="minorAscii"/>
          <w:noProof w:val="0"/>
          <w:sz w:val="24"/>
          <w:szCs w:val="24"/>
          <w:lang w:val="en-US"/>
        </w:rPr>
        <w:t>room</w:t>
      </w:r>
      <w:r w:rsidRPr="3F3AD2ED" w:rsidR="5416F48E">
        <w:rPr>
          <w:rFonts w:ascii="Calibri" w:hAnsi="Calibri" w:eastAsia="Calibri" w:cs="Calibri" w:asciiTheme="minorAscii" w:hAnsiTheme="minorAscii" w:eastAsiaTheme="minorAscii" w:cstheme="minorAscii"/>
          <w:noProof w:val="0"/>
          <w:sz w:val="24"/>
          <w:szCs w:val="24"/>
          <w:lang w:val="en-US"/>
        </w:rPr>
        <w:t xml:space="preserve"> the room scan is completed in - DO NOT take the computer into another room to finish testing.</w:t>
      </w:r>
    </w:p>
    <w:p w:rsidR="000F0AC3" w:rsidP="3F3AD2ED" w:rsidRDefault="000F0AC3" w14:paraId="0C9A8E86" w14:textId="79789164">
      <w:pPr>
        <w:pStyle w:val="ListParagraph"/>
        <w:numPr>
          <w:ilvl w:val="0"/>
          <w:numId w:val="46"/>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Other electronics:</w:t>
      </w:r>
    </w:p>
    <w:p w:rsidR="000F0AC3" w:rsidP="3F3AD2ED" w:rsidRDefault="000F0AC3" w14:paraId="2C9D9B38" w14:textId="01198EA3">
      <w:pPr>
        <w:pStyle w:val="ListParagraph"/>
        <w:numPr>
          <w:ilvl w:val="1"/>
          <w:numId w:val="46"/>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No cell phones, iPads/tablets, smartwatches, calculators, or any other electronic devices are allowed</w:t>
      </w:r>
    </w:p>
    <w:p w:rsidR="000F0AC3" w:rsidP="3F3AD2ED" w:rsidRDefault="000F0AC3" w14:paraId="3E2E7D19" w14:textId="12424CF8">
      <w:pPr>
        <w:pStyle w:val="ListParagraph"/>
        <w:numPr>
          <w:ilvl w:val="1"/>
          <w:numId w:val="46"/>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No headphones, earbuds, headsets</w:t>
      </w:r>
    </w:p>
    <w:p w:rsidR="000F0AC3" w:rsidP="3F3AD2ED" w:rsidRDefault="000F0AC3" w14:paraId="5C38B265" w14:textId="29F9F72B">
      <w:pPr>
        <w:pStyle w:val="ListParagraph"/>
        <w:numPr>
          <w:ilvl w:val="1"/>
          <w:numId w:val="46"/>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Do not use a cell phone for any reason, except to contact </w:t>
      </w:r>
      <w:r w:rsidRPr="3F3AD2ED" w:rsidR="5416F48E">
        <w:rPr>
          <w:rFonts w:ascii="Calibri" w:hAnsi="Calibri" w:eastAsia="Calibri" w:cs="Calibri" w:asciiTheme="minorAscii" w:hAnsiTheme="minorAscii" w:eastAsiaTheme="minorAscii" w:cstheme="minorAscii"/>
          <w:noProof w:val="0"/>
          <w:sz w:val="24"/>
          <w:szCs w:val="24"/>
          <w:lang w:val="en-US"/>
        </w:rPr>
        <w:t>Honorlock</w:t>
      </w:r>
      <w:r w:rsidRPr="3F3AD2ED" w:rsidR="5416F48E">
        <w:rPr>
          <w:rFonts w:ascii="Calibri" w:hAnsi="Calibri" w:eastAsia="Calibri" w:cs="Calibri" w:asciiTheme="minorAscii" w:hAnsiTheme="minorAscii" w:eastAsiaTheme="minorAscii" w:cstheme="minorAscii"/>
          <w:noProof w:val="0"/>
          <w:sz w:val="24"/>
          <w:szCs w:val="24"/>
          <w:lang w:val="en-US"/>
        </w:rPr>
        <w:t>/</w:t>
      </w:r>
      <w:r w:rsidRPr="3F3AD2ED" w:rsidR="5416F48E">
        <w:rPr>
          <w:rFonts w:ascii="Calibri" w:hAnsi="Calibri" w:eastAsia="Calibri" w:cs="Calibri" w:asciiTheme="minorAscii" w:hAnsiTheme="minorAscii" w:eastAsiaTheme="minorAscii" w:cstheme="minorAscii"/>
          <w:noProof w:val="0"/>
          <w:sz w:val="24"/>
          <w:szCs w:val="24"/>
          <w:lang w:val="en-US"/>
        </w:rPr>
        <w:t>Respondus</w:t>
      </w:r>
      <w:r w:rsidRPr="3F3AD2ED" w:rsidR="5416F48E">
        <w:rPr>
          <w:rFonts w:ascii="Calibri" w:hAnsi="Calibri" w:eastAsia="Calibri" w:cs="Calibri" w:asciiTheme="minorAscii" w:hAnsiTheme="minorAscii" w:eastAsiaTheme="minorAscii" w:cstheme="minorAscii"/>
          <w:noProof w:val="0"/>
          <w:sz w:val="24"/>
          <w:szCs w:val="24"/>
          <w:lang w:val="en-US"/>
        </w:rPr>
        <w:t xml:space="preserve"> Monitor and Lockdown Browser support, which you should do within your exam window itself.</w:t>
      </w:r>
    </w:p>
    <w:p w:rsidR="000F0AC3" w:rsidP="3F3AD2ED" w:rsidRDefault="000F0AC3" w14:paraId="4ADE2883" w14:textId="1648F263">
      <w:pPr>
        <w:pStyle w:val="ListParagraph"/>
        <w:numPr>
          <w:ilvl w:val="2"/>
          <w:numId w:val="46"/>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NO </w:t>
      </w:r>
      <w:r w:rsidRPr="3F3AD2ED" w:rsidR="5416F48E">
        <w:rPr>
          <w:rFonts w:ascii="Calibri" w:hAnsi="Calibri" w:eastAsia="Calibri" w:cs="Calibri" w:asciiTheme="minorAscii" w:hAnsiTheme="minorAscii" w:eastAsiaTheme="minorAscii" w:cstheme="minorAscii"/>
          <w:noProof w:val="0"/>
          <w:sz w:val="24"/>
          <w:szCs w:val="24"/>
          <w:lang w:val="en-US"/>
        </w:rPr>
        <w:t>additional</w:t>
      </w:r>
      <w:r w:rsidRPr="3F3AD2ED" w:rsidR="5416F48E">
        <w:rPr>
          <w:rFonts w:ascii="Calibri" w:hAnsi="Calibri" w:eastAsia="Calibri" w:cs="Calibri" w:asciiTheme="minorAscii" w:hAnsiTheme="minorAscii" w:eastAsiaTheme="minorAscii" w:cstheme="minorAscii"/>
          <w:noProof w:val="0"/>
          <w:sz w:val="24"/>
          <w:szCs w:val="24"/>
          <w:lang w:val="en-US"/>
        </w:rPr>
        <w:t xml:space="preserve"> time will be added for technical issues </w:t>
      </w:r>
      <w:r w:rsidRPr="3F3AD2ED" w:rsidR="5416F48E">
        <w:rPr>
          <w:rFonts w:ascii="Calibri" w:hAnsi="Calibri" w:eastAsia="Calibri" w:cs="Calibri" w:asciiTheme="minorAscii" w:hAnsiTheme="minorAscii" w:eastAsiaTheme="minorAscii" w:cstheme="minorAscii"/>
          <w:noProof w:val="0"/>
          <w:sz w:val="24"/>
          <w:szCs w:val="24"/>
          <w:lang w:val="en-US"/>
        </w:rPr>
        <w:t>encountered</w:t>
      </w:r>
      <w:r w:rsidRPr="3F3AD2ED" w:rsidR="5416F48E">
        <w:rPr>
          <w:rFonts w:ascii="Calibri" w:hAnsi="Calibri" w:eastAsia="Calibri" w:cs="Calibri" w:asciiTheme="minorAscii" w:hAnsiTheme="minorAscii" w:eastAsiaTheme="minorAscii" w:cstheme="minorAscii"/>
          <w:noProof w:val="0"/>
          <w:sz w:val="24"/>
          <w:szCs w:val="24"/>
          <w:lang w:val="en-US"/>
        </w:rPr>
        <w:t xml:space="preserve"> during the exam</w:t>
      </w:r>
    </w:p>
    <w:p w:rsidR="000F0AC3" w:rsidP="3F3AD2ED" w:rsidRDefault="000F0AC3" w14:paraId="5BF069A4" w14:textId="6CC6D3E3">
      <w:pPr>
        <w:pStyle w:val="ListParagraph"/>
        <w:numPr>
          <w:ilvl w:val="0"/>
          <w:numId w:val="46"/>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Attire:</w:t>
      </w:r>
    </w:p>
    <w:p w:rsidR="000F0AC3" w:rsidP="3F3AD2ED" w:rsidRDefault="000F0AC3" w14:paraId="1A4E85FA" w14:textId="216414DD">
      <w:pPr>
        <w:pStyle w:val="ListParagraph"/>
        <w:numPr>
          <w:ilvl w:val="1"/>
          <w:numId w:val="46"/>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Your attire should be the same as you would wear in a face-to-face standard classroom environment on campus - shirts and shorts/pants/skirts/etc. are </w:t>
      </w:r>
      <w:r w:rsidRPr="3F3AD2ED" w:rsidR="5416F48E">
        <w:rPr>
          <w:rFonts w:ascii="Calibri" w:hAnsi="Calibri" w:eastAsia="Calibri" w:cs="Calibri" w:asciiTheme="minorAscii" w:hAnsiTheme="minorAscii" w:eastAsiaTheme="minorAscii" w:cstheme="minorAscii"/>
          <w:noProof w:val="0"/>
          <w:sz w:val="24"/>
          <w:szCs w:val="24"/>
          <w:lang w:val="en-US"/>
        </w:rPr>
        <w:t>required</w:t>
      </w:r>
      <w:r w:rsidRPr="3F3AD2ED" w:rsidR="5416F48E">
        <w:rPr>
          <w:rFonts w:ascii="Calibri" w:hAnsi="Calibri" w:eastAsia="Calibri" w:cs="Calibri" w:asciiTheme="minorAscii" w:hAnsiTheme="minorAscii" w:eastAsiaTheme="minorAscii" w:cstheme="minorAscii"/>
          <w:noProof w:val="0"/>
          <w:sz w:val="24"/>
          <w:szCs w:val="24"/>
          <w:lang w:val="en-US"/>
        </w:rPr>
        <w:t>.</w:t>
      </w:r>
    </w:p>
    <w:p w:rsidR="000F0AC3" w:rsidP="3F3AD2ED" w:rsidRDefault="000F0AC3" w14:paraId="4C2215BF" w14:textId="57D10519">
      <w:pPr>
        <w:pStyle w:val="ListParagraph"/>
        <w:numPr>
          <w:ilvl w:val="1"/>
          <w:numId w:val="46"/>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No hats or sunglasses</w:t>
      </w:r>
    </w:p>
    <w:p w:rsidR="000F0AC3" w:rsidP="3F3AD2ED" w:rsidRDefault="000F0AC3" w14:paraId="0DE81DC2" w14:textId="2474E5A3">
      <w:pPr>
        <w:pStyle w:val="ListParagraph"/>
        <w:numPr>
          <w:ilvl w:val="0"/>
          <w:numId w:val="46"/>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Camera View:</w:t>
      </w:r>
    </w:p>
    <w:p w:rsidR="000F0AC3" w:rsidP="3F3AD2ED" w:rsidRDefault="000F0AC3" w14:paraId="17BAF438" w14:textId="0031CAAE">
      <w:pPr>
        <w:pStyle w:val="ListParagraph"/>
        <w:numPr>
          <w:ilvl w:val="1"/>
          <w:numId w:val="46"/>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The student’s ENTIRE face must </w:t>
      </w:r>
      <w:r w:rsidRPr="3F3AD2ED" w:rsidR="5416F48E">
        <w:rPr>
          <w:rFonts w:ascii="Calibri" w:hAnsi="Calibri" w:eastAsia="Calibri" w:cs="Calibri" w:asciiTheme="minorAscii" w:hAnsiTheme="minorAscii" w:eastAsiaTheme="minorAscii" w:cstheme="minorAscii"/>
          <w:b w:val="1"/>
          <w:bCs w:val="1"/>
          <w:noProof w:val="0"/>
          <w:sz w:val="24"/>
          <w:szCs w:val="24"/>
          <w:lang w:val="en-US"/>
        </w:rPr>
        <w:t>remain within view of the camera at all times</w:t>
      </w:r>
      <w:r w:rsidRPr="3F3AD2ED" w:rsidR="5416F48E">
        <w:rPr>
          <w:rFonts w:ascii="Calibri" w:hAnsi="Calibri" w:eastAsia="Calibri" w:cs="Calibri" w:asciiTheme="minorAscii" w:hAnsiTheme="minorAscii" w:eastAsiaTheme="minorAscii" w:cstheme="minorAscii"/>
          <w:b w:val="1"/>
          <w:bCs w:val="1"/>
          <w:noProof w:val="0"/>
          <w:sz w:val="24"/>
          <w:szCs w:val="24"/>
          <w:lang w:val="en-US"/>
        </w:rPr>
        <w:t>.</w:t>
      </w:r>
    </w:p>
    <w:p w:rsidR="000F0AC3" w:rsidP="3F3AD2ED" w:rsidRDefault="000F0AC3" w14:paraId="3B58AA50" w14:textId="2CAD27CA">
      <w:pPr>
        <w:pStyle w:val="ListParagraph"/>
        <w:numPr>
          <w:ilvl w:val="1"/>
          <w:numId w:val="46"/>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You must face the camera with your eyes on the screen (see below for violations for taking tests/quizzes)</w:t>
      </w:r>
    </w:p>
    <w:p w:rsidR="000F0AC3" w:rsidP="3F3AD2ED" w:rsidRDefault="000F0AC3" w14:paraId="374B1EFC" w14:textId="618A6F46">
      <w:pPr>
        <w:pStyle w:val="ListParagraph"/>
        <w:numPr>
          <w:ilvl w:val="1"/>
          <w:numId w:val="46"/>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Do not leave the room or be out of view of the camera during the testing period.</w:t>
      </w:r>
    </w:p>
    <w:p w:rsidR="000F0AC3" w:rsidP="3F3AD2ED" w:rsidRDefault="000F0AC3" w14:paraId="49C71BFC" w14:textId="6655FADB">
      <w:pPr>
        <w:spacing w:before="0" w:beforeAutospacing="off" w:after="16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 </w:t>
      </w:r>
    </w:p>
    <w:p w:rsidR="000F0AC3" w:rsidP="3F3AD2ED" w:rsidRDefault="000F0AC3" w14:paraId="56F85FFA" w14:textId="54A2719E">
      <w:pPr>
        <w:spacing w:before="0" w:beforeAutospacing="off" w:after="16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3. Quiz/Test Taking Violations</w:t>
      </w:r>
    </w:p>
    <w:p w:rsidR="000F0AC3" w:rsidP="3F3AD2ED" w:rsidRDefault="000F0AC3" w14:paraId="78B1BD92" w14:textId="5C02A729">
      <w:pPr>
        <w:pStyle w:val="ListParagraph"/>
        <w:numPr>
          <w:ilvl w:val="0"/>
          <w:numId w:val="47"/>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Monitors and other electronics:</w:t>
      </w:r>
    </w:p>
    <w:p w:rsidR="000F0AC3" w:rsidP="3F3AD2ED" w:rsidRDefault="000F0AC3" w14:paraId="63177D80" w14:textId="6F67CD7A">
      <w:pPr>
        <w:pStyle w:val="ListParagraph"/>
        <w:numPr>
          <w:ilvl w:val="1"/>
          <w:numId w:val="47"/>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u w:val="single"/>
          <w:lang w:val="en-US"/>
        </w:rPr>
      </w:pPr>
      <w:r w:rsidRPr="3F3AD2ED" w:rsidR="5416F48E">
        <w:rPr>
          <w:rFonts w:ascii="Calibri" w:hAnsi="Calibri" w:eastAsia="Calibri" w:cs="Calibri" w:asciiTheme="minorAscii" w:hAnsiTheme="minorAscii" w:eastAsiaTheme="minorAscii" w:cstheme="minorAscii"/>
          <w:b w:val="1"/>
          <w:bCs w:val="1"/>
          <w:noProof w:val="0"/>
          <w:sz w:val="24"/>
          <w:szCs w:val="24"/>
          <w:u w:val="single"/>
          <w:lang w:val="en-US"/>
        </w:rPr>
        <w:t>The use of dual monitors is PROHIBITED</w:t>
      </w:r>
    </w:p>
    <w:p w:rsidR="000F0AC3" w:rsidP="3F3AD2ED" w:rsidRDefault="000F0AC3" w14:paraId="6FED9502" w14:textId="2C1D0C51">
      <w:pPr>
        <w:pStyle w:val="ListParagraph"/>
        <w:numPr>
          <w:ilvl w:val="2"/>
          <w:numId w:val="47"/>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Having another laptop or other electronic screen is PROHIBITED</w:t>
      </w:r>
    </w:p>
    <w:p w:rsidR="000F0AC3" w:rsidP="3F3AD2ED" w:rsidRDefault="000F0AC3" w14:paraId="19C7BF50" w14:textId="56097E27">
      <w:pPr>
        <w:pStyle w:val="ListParagraph"/>
        <w:numPr>
          <w:ilvl w:val="0"/>
          <w:numId w:val="47"/>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Suspicious behaviors - this is only a partial list:</w:t>
      </w:r>
    </w:p>
    <w:p w:rsidR="000F0AC3" w:rsidP="3F3AD2ED" w:rsidRDefault="000F0AC3" w14:paraId="2BC8DBDA" w14:textId="39F001EF">
      <w:pPr>
        <w:pStyle w:val="ListParagraph"/>
        <w:numPr>
          <w:ilvl w:val="1"/>
          <w:numId w:val="47"/>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Constant eye movements in any one direction</w:t>
      </w:r>
    </w:p>
    <w:p w:rsidR="000F0AC3" w:rsidP="3F3AD2ED" w:rsidRDefault="000F0AC3" w14:paraId="40622C05" w14:textId="00E71897">
      <w:pPr>
        <w:pStyle w:val="ListParagraph"/>
        <w:numPr>
          <w:ilvl w:val="1"/>
          <w:numId w:val="47"/>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Displaying only part of your face/entire face is not entirely in the camera</w:t>
      </w:r>
    </w:p>
    <w:p w:rsidR="000F0AC3" w:rsidP="3F3AD2ED" w:rsidRDefault="000F0AC3" w14:paraId="0B2F1A06" w14:textId="178FF5A7">
      <w:pPr>
        <w:pStyle w:val="ListParagraph"/>
        <w:numPr>
          <w:ilvl w:val="1"/>
          <w:numId w:val="47"/>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Not doing a complete room scan or desk scan</w:t>
      </w:r>
    </w:p>
    <w:p w:rsidR="000F0AC3" w:rsidP="3F3AD2ED" w:rsidRDefault="000F0AC3" w14:paraId="08668707" w14:textId="75F6EDC1">
      <w:pPr>
        <w:pStyle w:val="ListParagraph"/>
        <w:numPr>
          <w:ilvl w:val="1"/>
          <w:numId w:val="47"/>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Not showing your blank sheet of paper and/or scratch work</w:t>
      </w:r>
    </w:p>
    <w:p w:rsidR="000F0AC3" w:rsidP="3F3AD2ED" w:rsidRDefault="000F0AC3" w14:paraId="37EED3AA" w14:textId="601C1579">
      <w:pPr>
        <w:pStyle w:val="ListParagraph"/>
        <w:numPr>
          <w:ilvl w:val="1"/>
          <w:numId w:val="47"/>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Using any electronics, any AI platform and/or cellphone</w:t>
      </w:r>
    </w:p>
    <w:p w:rsidR="000F0AC3" w:rsidP="3F3AD2ED" w:rsidRDefault="000F0AC3" w14:paraId="5855F57E" w14:textId="43C38FC5">
      <w:pPr>
        <w:pStyle w:val="ListParagraph"/>
        <w:spacing w:before="0" w:beforeAutospacing="off" w:after="0" w:afterAutospacing="off" w:line="276" w:lineRule="auto"/>
        <w:ind w:left="1440"/>
        <w:rPr>
          <w:rFonts w:ascii="Calibri" w:hAnsi="Calibri" w:eastAsia="Calibri" w:cs="Calibri" w:asciiTheme="minorAscii" w:hAnsiTheme="minorAscii" w:eastAsiaTheme="minorAscii" w:cstheme="minorAscii"/>
          <w:noProof w:val="0"/>
          <w:sz w:val="24"/>
          <w:szCs w:val="24"/>
          <w:lang w:val="en-US"/>
        </w:rPr>
      </w:pPr>
    </w:p>
    <w:p w:rsidR="000F0AC3" w:rsidP="3F3AD2ED" w:rsidRDefault="000F0AC3" w14:paraId="50E00017" w14:textId="6B925A71">
      <w:pPr>
        <w:pStyle w:val="ListParagraph"/>
        <w:numPr>
          <w:ilvl w:val="0"/>
          <w:numId w:val="47"/>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If you display ANY behavior that appears that you are cheating, you will be flagged by </w:t>
      </w:r>
      <w:r w:rsidRPr="3F3AD2ED" w:rsidR="5416F48E">
        <w:rPr>
          <w:rFonts w:ascii="Calibri" w:hAnsi="Calibri" w:eastAsia="Calibri" w:cs="Calibri" w:asciiTheme="minorAscii" w:hAnsiTheme="minorAscii" w:eastAsiaTheme="minorAscii" w:cstheme="minorAscii"/>
          <w:b w:val="1"/>
          <w:bCs w:val="1"/>
          <w:noProof w:val="0"/>
          <w:sz w:val="24"/>
          <w:szCs w:val="24"/>
          <w:lang w:val="en-US"/>
        </w:rPr>
        <w:t>Honorlock</w:t>
      </w:r>
      <w:r w:rsidRPr="3F3AD2ED" w:rsidR="5416F48E">
        <w:rPr>
          <w:rFonts w:ascii="Calibri" w:hAnsi="Calibri" w:eastAsia="Calibri" w:cs="Calibri" w:asciiTheme="minorAscii" w:hAnsiTheme="minorAscii" w:eastAsiaTheme="minorAscii" w:cstheme="minorAscii"/>
          <w:b w:val="1"/>
          <w:bCs w:val="1"/>
          <w:noProof w:val="0"/>
          <w:sz w:val="24"/>
          <w:szCs w:val="24"/>
          <w:lang w:val="en-US"/>
        </w:rPr>
        <w:t>/</w:t>
      </w:r>
      <w:r w:rsidRPr="3F3AD2ED" w:rsidR="5416F48E">
        <w:rPr>
          <w:rFonts w:ascii="Calibri" w:hAnsi="Calibri" w:eastAsia="Calibri" w:cs="Calibri" w:asciiTheme="minorAscii" w:hAnsiTheme="minorAscii" w:eastAsiaTheme="minorAscii" w:cstheme="minorAscii"/>
          <w:b w:val="1"/>
          <w:bCs w:val="1"/>
          <w:noProof w:val="0"/>
          <w:sz w:val="24"/>
          <w:szCs w:val="24"/>
          <w:lang w:val="en-US"/>
        </w:rPr>
        <w:t>Respondus</w:t>
      </w: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 Monitor or Lockdown Browser and contacted by your instructor.</w:t>
      </w:r>
    </w:p>
    <w:p w:rsidR="000F0AC3" w:rsidP="3F3AD2ED" w:rsidRDefault="000F0AC3" w14:paraId="5C084820" w14:textId="41614BB7">
      <w:pPr>
        <w:pStyle w:val="ListParagraph"/>
        <w:numPr>
          <w:ilvl w:val="1"/>
          <w:numId w:val="47"/>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You will receive a</w:t>
      </w:r>
      <w:r w:rsidRPr="3F3AD2ED" w:rsidR="5416F48E">
        <w:rPr>
          <w:rFonts w:ascii="Calibri" w:hAnsi="Calibri" w:eastAsia="Calibri" w:cs="Calibri" w:asciiTheme="minorAscii" w:hAnsiTheme="minorAscii" w:eastAsiaTheme="minorAscii" w:cstheme="minorAscii"/>
          <w:b w:val="1"/>
          <w:bCs w:val="1"/>
          <w:noProof w:val="0"/>
          <w:sz w:val="24"/>
          <w:szCs w:val="24"/>
          <w:u w:val="single"/>
          <w:lang w:val="en-US"/>
        </w:rPr>
        <w:t xml:space="preserve"> zero</w:t>
      </w: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 for the assignment or the course, and the incident will be reported to the Office of Student Conduct and Academic Integrity </w:t>
      </w:r>
      <w:r w:rsidRPr="3F3AD2ED" w:rsidR="5416F48E">
        <w:rPr>
          <w:rFonts w:ascii="Calibri" w:hAnsi="Calibri" w:eastAsia="Calibri" w:cs="Calibri" w:asciiTheme="minorAscii" w:hAnsiTheme="minorAscii" w:eastAsiaTheme="minorAscii" w:cstheme="minorAscii"/>
          <w:b w:val="1"/>
          <w:bCs w:val="1"/>
          <w:noProof w:val="0"/>
          <w:sz w:val="24"/>
          <w:szCs w:val="24"/>
          <w:lang w:val="en-US"/>
        </w:rPr>
        <w:t>in accordance with</w:t>
      </w: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 the Syllabus.</w:t>
      </w:r>
    </w:p>
    <w:p w:rsidR="000F0AC3" w:rsidP="3F3AD2ED" w:rsidRDefault="000F0AC3" w14:paraId="0CA7DAA0" w14:textId="743B8CD3">
      <w:pPr>
        <w:spacing w:before="0" w:beforeAutospacing="off" w:after="16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 </w:t>
      </w:r>
    </w:p>
    <w:p w:rsidR="000F0AC3" w:rsidP="3F3AD2ED" w:rsidRDefault="000F0AC3" w14:paraId="764B6A32" w14:textId="0D8B93B0">
      <w:pPr>
        <w:spacing w:before="0" w:beforeAutospacing="off" w:after="16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4. Issues and UCFIT/</w:t>
      </w:r>
      <w:r w:rsidRPr="3F3AD2ED" w:rsidR="5416F48E">
        <w:rPr>
          <w:rFonts w:ascii="Calibri" w:hAnsi="Calibri" w:eastAsia="Calibri" w:cs="Calibri" w:asciiTheme="minorAscii" w:hAnsiTheme="minorAscii" w:eastAsiaTheme="minorAscii" w:cstheme="minorAscii"/>
          <w:b w:val="1"/>
          <w:bCs w:val="1"/>
          <w:noProof w:val="0"/>
          <w:sz w:val="24"/>
          <w:szCs w:val="24"/>
          <w:lang w:val="en-US"/>
        </w:rPr>
        <w:t>Honorlock</w:t>
      </w:r>
      <w:r w:rsidRPr="3F3AD2ED" w:rsidR="5416F48E">
        <w:rPr>
          <w:rFonts w:ascii="Calibri" w:hAnsi="Calibri" w:eastAsia="Calibri" w:cs="Calibri" w:asciiTheme="minorAscii" w:hAnsiTheme="minorAscii" w:eastAsiaTheme="minorAscii" w:cstheme="minorAscii"/>
          <w:b w:val="1"/>
          <w:bCs w:val="1"/>
          <w:noProof w:val="0"/>
          <w:sz w:val="24"/>
          <w:szCs w:val="24"/>
          <w:lang w:val="en-US"/>
        </w:rPr>
        <w:t>/Lockdown Browser support</w:t>
      </w:r>
    </w:p>
    <w:p w:rsidR="000F0AC3" w:rsidP="3F3AD2ED" w:rsidRDefault="000F0AC3" w14:paraId="3D4ED867" w14:textId="74EE1F7E">
      <w:pPr>
        <w:pStyle w:val="ListParagraph"/>
        <w:numPr>
          <w:ilvl w:val="0"/>
          <w:numId w:val="48"/>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Emergencies or unusual circumstances: </w:t>
      </w:r>
    </w:p>
    <w:p w:rsidR="000F0AC3" w:rsidP="3F3AD2ED" w:rsidRDefault="000F0AC3" w14:paraId="1AD510B6" w14:textId="652DD28D">
      <w:pPr>
        <w:pStyle w:val="ListParagraph"/>
        <w:numPr>
          <w:ilvl w:val="1"/>
          <w:numId w:val="48"/>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In case of an emergency during the exam, such as loss of power or internet or a fire or tornado alarm, please contact your instructor as soon as possible to explain the situation.</w:t>
      </w:r>
    </w:p>
    <w:p w:rsidR="000F0AC3" w:rsidP="3F3AD2ED" w:rsidRDefault="000F0AC3" w14:paraId="79A857C6" w14:textId="511B3E14">
      <w:pPr>
        <w:pStyle w:val="ListParagraph"/>
        <w:numPr>
          <w:ilvl w:val="1"/>
          <w:numId w:val="48"/>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If </w:t>
      </w:r>
      <w:r w:rsidRPr="3F3AD2ED" w:rsidR="5416F48E">
        <w:rPr>
          <w:rFonts w:ascii="Calibri" w:hAnsi="Calibri" w:eastAsia="Calibri" w:cs="Calibri" w:asciiTheme="minorAscii" w:hAnsiTheme="minorAscii" w:eastAsiaTheme="minorAscii" w:cstheme="minorAscii"/>
          <w:noProof w:val="0"/>
          <w:sz w:val="24"/>
          <w:szCs w:val="24"/>
          <w:lang w:val="en-US"/>
        </w:rPr>
        <w:t>anything</w:t>
      </w:r>
      <w:r w:rsidRPr="3F3AD2ED" w:rsidR="5416F48E">
        <w:rPr>
          <w:rFonts w:ascii="Calibri" w:hAnsi="Calibri" w:eastAsia="Calibri" w:cs="Calibri" w:asciiTheme="minorAscii" w:hAnsiTheme="minorAscii" w:eastAsiaTheme="minorAscii" w:cstheme="minorAscii"/>
          <w:noProof w:val="0"/>
          <w:sz w:val="24"/>
          <w:szCs w:val="24"/>
          <w:lang w:val="en-US"/>
        </w:rPr>
        <w:t xml:space="preserve"> unusual (Ex: roommate walks in, people talking, etc.) occurred during the quiz, email the instructor with an explanation after the quiz/exam is over.</w:t>
      </w:r>
    </w:p>
    <w:p w:rsidR="000F0AC3" w:rsidP="3F3AD2ED" w:rsidRDefault="000F0AC3" w14:paraId="3EF7991D" w14:textId="3E9CBD53">
      <w:pPr>
        <w:pStyle w:val="ListParagraph"/>
        <w:numPr>
          <w:ilvl w:val="0"/>
          <w:numId w:val="48"/>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Login issues:</w:t>
      </w:r>
    </w:p>
    <w:p w:rsidR="000F0AC3" w:rsidP="3F3AD2ED" w:rsidRDefault="000F0AC3" w14:paraId="5B7D285A" w14:textId="6B1CA3C1">
      <w:pPr>
        <w:pStyle w:val="ListParagraph"/>
        <w:numPr>
          <w:ilvl w:val="1"/>
          <w:numId w:val="48"/>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If you have trouble getting into the exam, email your instructor right away.</w:t>
      </w:r>
    </w:p>
    <w:p w:rsidR="000F0AC3" w:rsidP="3F3AD2ED" w:rsidRDefault="000F0AC3" w14:paraId="5A346D24" w14:textId="68E875B8">
      <w:pPr>
        <w:pStyle w:val="ListParagraph"/>
        <w:numPr>
          <w:ilvl w:val="1"/>
          <w:numId w:val="48"/>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Do not communicate with or receive </w:t>
      </w:r>
      <w:r w:rsidRPr="3F3AD2ED" w:rsidR="5416F48E">
        <w:rPr>
          <w:rFonts w:ascii="Calibri" w:hAnsi="Calibri" w:eastAsia="Calibri" w:cs="Calibri" w:asciiTheme="minorAscii" w:hAnsiTheme="minorAscii" w:eastAsiaTheme="minorAscii" w:cstheme="minorAscii"/>
          <w:noProof w:val="0"/>
          <w:sz w:val="24"/>
          <w:szCs w:val="24"/>
          <w:lang w:val="en-US"/>
        </w:rPr>
        <w:t>assistance</w:t>
      </w:r>
      <w:r w:rsidRPr="3F3AD2ED" w:rsidR="5416F48E">
        <w:rPr>
          <w:rFonts w:ascii="Calibri" w:hAnsi="Calibri" w:eastAsia="Calibri" w:cs="Calibri" w:asciiTheme="minorAscii" w:hAnsiTheme="minorAscii" w:eastAsiaTheme="minorAscii" w:cstheme="minorAscii"/>
          <w:noProof w:val="0"/>
          <w:sz w:val="24"/>
          <w:szCs w:val="24"/>
          <w:lang w:val="en-US"/>
        </w:rPr>
        <w:t xml:space="preserve"> from others, </w:t>
      </w:r>
      <w:r w:rsidRPr="3F3AD2ED" w:rsidR="5416F48E">
        <w:rPr>
          <w:rFonts w:ascii="Calibri" w:hAnsi="Calibri" w:eastAsia="Calibri" w:cs="Calibri" w:asciiTheme="minorAscii" w:hAnsiTheme="minorAscii" w:eastAsiaTheme="minorAscii" w:cstheme="minorAscii"/>
          <w:noProof w:val="0"/>
          <w:sz w:val="24"/>
          <w:szCs w:val="24"/>
          <w:lang w:val="en-US"/>
        </w:rPr>
        <w:t>with the exception of</w:t>
      </w:r>
      <w:r w:rsidRPr="3F3AD2ED" w:rsidR="5416F48E">
        <w:rPr>
          <w:rFonts w:ascii="Calibri" w:hAnsi="Calibri" w:eastAsia="Calibri" w:cs="Calibri" w:asciiTheme="minorAscii" w:hAnsiTheme="minorAscii" w:eastAsiaTheme="minorAscii" w:cstheme="minorAscii"/>
          <w:noProof w:val="0"/>
          <w:sz w:val="24"/>
          <w:szCs w:val="24"/>
          <w:lang w:val="en-US"/>
        </w:rPr>
        <w:t xml:space="preserve"> contacting UCFIT, </w:t>
      </w:r>
      <w:r w:rsidRPr="3F3AD2ED" w:rsidR="5416F48E">
        <w:rPr>
          <w:rFonts w:ascii="Calibri" w:hAnsi="Calibri" w:eastAsia="Calibri" w:cs="Calibri" w:asciiTheme="minorAscii" w:hAnsiTheme="minorAscii" w:eastAsiaTheme="minorAscii" w:cstheme="minorAscii"/>
          <w:noProof w:val="0"/>
          <w:sz w:val="24"/>
          <w:szCs w:val="24"/>
          <w:lang w:val="en-US"/>
        </w:rPr>
        <w:t>Honorlock</w:t>
      </w:r>
      <w:r w:rsidRPr="3F3AD2ED" w:rsidR="5416F48E">
        <w:rPr>
          <w:rFonts w:ascii="Calibri" w:hAnsi="Calibri" w:eastAsia="Calibri" w:cs="Calibri" w:asciiTheme="minorAscii" w:hAnsiTheme="minorAscii" w:eastAsiaTheme="minorAscii" w:cstheme="minorAscii"/>
          <w:noProof w:val="0"/>
          <w:sz w:val="24"/>
          <w:szCs w:val="24"/>
          <w:lang w:val="en-US"/>
        </w:rPr>
        <w:t xml:space="preserve"> or </w:t>
      </w:r>
      <w:r w:rsidRPr="3F3AD2ED" w:rsidR="5416F48E">
        <w:rPr>
          <w:rFonts w:ascii="Calibri" w:hAnsi="Calibri" w:eastAsia="Calibri" w:cs="Calibri" w:asciiTheme="minorAscii" w:hAnsiTheme="minorAscii" w:eastAsiaTheme="minorAscii" w:cstheme="minorAscii"/>
          <w:noProof w:val="0"/>
          <w:sz w:val="24"/>
          <w:szCs w:val="24"/>
          <w:lang w:val="en-US"/>
        </w:rPr>
        <w:t>Respondus</w:t>
      </w:r>
    </w:p>
    <w:p w:rsidR="000F0AC3" w:rsidP="3F3AD2ED" w:rsidRDefault="000F0AC3" w14:paraId="39D34C6F" w14:textId="547C717A">
      <w:pPr>
        <w:pStyle w:val="ListParagraph"/>
        <w:numPr>
          <w:ilvl w:val="0"/>
          <w:numId w:val="48"/>
        </w:num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en-US"/>
        </w:rPr>
      </w:pPr>
      <w:r w:rsidRPr="3F3AD2ED" w:rsidR="5416F48E">
        <w:rPr>
          <w:rFonts w:ascii="Calibri" w:hAnsi="Calibri" w:eastAsia="Calibri" w:cs="Calibri" w:asciiTheme="minorAscii" w:hAnsiTheme="minorAscii" w:eastAsiaTheme="minorAscii" w:cstheme="minorAscii"/>
          <w:b w:val="1"/>
          <w:bCs w:val="1"/>
          <w:noProof w:val="0"/>
          <w:sz w:val="24"/>
          <w:szCs w:val="24"/>
          <w:lang w:val="en-US"/>
        </w:rPr>
        <w:t xml:space="preserve">Who to contact: </w:t>
      </w:r>
    </w:p>
    <w:p w:rsidR="000F0AC3" w:rsidP="3F3AD2ED" w:rsidRDefault="000F0AC3" w14:paraId="4A582E93" w14:textId="19EC8EB3">
      <w:pPr>
        <w:pStyle w:val="ListParagraph"/>
        <w:numPr>
          <w:ilvl w:val="1"/>
          <w:numId w:val="48"/>
        </w:numPr>
        <w:spacing w:before="0" w:beforeAutospacing="off" w:after="0" w:afterAutospacing="off" w:line="276" w:lineRule="auto"/>
        <w:rPr>
          <w:rFonts w:ascii="Calibri" w:hAnsi="Calibri" w:eastAsia="Calibri" w:cs="Calibri" w:asciiTheme="minorAscii" w:hAnsiTheme="minorAscii" w:eastAsiaTheme="minorAscii" w:cstheme="minorAscii"/>
          <w:strike w:val="0"/>
          <w:dstrike w:val="0"/>
          <w:noProof w:val="0"/>
          <w:color w:val="467886"/>
          <w:sz w:val="24"/>
          <w:szCs w:val="24"/>
          <w:u w:val="single"/>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UCF IT: </w:t>
      </w:r>
      <w:hyperlink r:id="R46187baa5ca94ffb">
        <w:r w:rsidRPr="3F3AD2ED" w:rsidR="5416F48E">
          <w:rPr>
            <w:rStyle w:val="Hyperlink"/>
            <w:rFonts w:ascii="Calibri" w:hAnsi="Calibri" w:eastAsia="Calibri" w:cs="Calibri" w:asciiTheme="minorAscii" w:hAnsiTheme="minorAscii" w:eastAsiaTheme="minorAscii" w:cstheme="minorAscii"/>
            <w:strike w:val="0"/>
            <w:dstrike w:val="0"/>
            <w:noProof w:val="0"/>
            <w:color w:val="467886"/>
            <w:sz w:val="24"/>
            <w:szCs w:val="24"/>
            <w:u w:val="single"/>
            <w:lang w:val="en-US"/>
          </w:rPr>
          <w:t>Internet Connectivity and UCF IT Support</w:t>
        </w:r>
      </w:hyperlink>
    </w:p>
    <w:p w:rsidR="000F0AC3" w:rsidP="3F3AD2ED" w:rsidRDefault="000F0AC3" w14:paraId="3923C27D" w14:textId="2CCAB01A">
      <w:pPr>
        <w:pStyle w:val="ListParagraph"/>
        <w:numPr>
          <w:ilvl w:val="1"/>
          <w:numId w:val="48"/>
        </w:numPr>
        <w:spacing w:before="0" w:beforeAutospacing="off" w:after="0" w:afterAutospacing="off" w:line="276" w:lineRule="auto"/>
        <w:rPr>
          <w:rFonts w:ascii="Calibri" w:hAnsi="Calibri" w:eastAsia="Calibri" w:cs="Calibri" w:asciiTheme="minorAscii" w:hAnsiTheme="minorAscii" w:eastAsiaTheme="minorAscii" w:cstheme="minorAscii"/>
          <w:strike w:val="0"/>
          <w:dstrike w:val="0"/>
          <w:noProof w:val="0"/>
          <w:color w:val="467886"/>
          <w:sz w:val="24"/>
          <w:szCs w:val="24"/>
          <w:u w:val="single"/>
          <w:lang w:val="en-US"/>
        </w:rPr>
      </w:pPr>
      <w:r w:rsidRPr="3F3AD2ED" w:rsidR="5416F48E">
        <w:rPr>
          <w:rFonts w:ascii="Calibri" w:hAnsi="Calibri" w:eastAsia="Calibri" w:cs="Calibri" w:asciiTheme="minorAscii" w:hAnsiTheme="minorAscii" w:eastAsiaTheme="minorAscii" w:cstheme="minorAscii"/>
          <w:noProof w:val="0"/>
          <w:sz w:val="24"/>
          <w:szCs w:val="24"/>
          <w:lang w:val="en-US"/>
        </w:rPr>
        <w:t>Honorlock</w:t>
      </w:r>
      <w:r w:rsidRPr="3F3AD2ED" w:rsidR="5416F48E">
        <w:rPr>
          <w:rFonts w:ascii="Calibri" w:hAnsi="Calibri" w:eastAsia="Calibri" w:cs="Calibri" w:asciiTheme="minorAscii" w:hAnsiTheme="minorAscii" w:eastAsiaTheme="minorAscii" w:cstheme="minorAscii"/>
          <w:noProof w:val="0"/>
          <w:sz w:val="24"/>
          <w:szCs w:val="24"/>
          <w:lang w:val="en-US"/>
        </w:rPr>
        <w:t xml:space="preserve"> support: </w:t>
      </w:r>
      <w:hyperlink r:id="Rf1d21a303dd34135">
        <w:r w:rsidRPr="3F3AD2ED" w:rsidR="5416F48E">
          <w:rPr>
            <w:rStyle w:val="Hyperlink"/>
            <w:rFonts w:ascii="Calibri" w:hAnsi="Calibri" w:eastAsia="Calibri" w:cs="Calibri" w:asciiTheme="minorAscii" w:hAnsiTheme="minorAscii" w:eastAsiaTheme="minorAscii" w:cstheme="minorAscii"/>
            <w:strike w:val="0"/>
            <w:dstrike w:val="0"/>
            <w:noProof w:val="0"/>
            <w:color w:val="467886"/>
            <w:sz w:val="24"/>
            <w:szCs w:val="24"/>
            <w:u w:val="single"/>
            <w:lang w:val="en-US"/>
          </w:rPr>
          <w:t>Honorlock instructions</w:t>
        </w:r>
      </w:hyperlink>
    </w:p>
    <w:p w:rsidR="000F0AC3" w:rsidP="3F3AD2ED" w:rsidRDefault="000F0AC3" w14:paraId="7AC48EDE" w14:textId="0FEAAD34">
      <w:pPr>
        <w:pStyle w:val="ListParagraph"/>
        <w:numPr>
          <w:ilvl w:val="1"/>
          <w:numId w:val="48"/>
        </w:numPr>
        <w:spacing w:before="0" w:beforeAutospacing="off" w:after="0" w:afterAutospacing="off" w:line="276" w:lineRule="auto"/>
        <w:rPr>
          <w:rFonts w:ascii="Calibri" w:hAnsi="Calibri" w:eastAsia="Calibri" w:cs="Calibri" w:asciiTheme="minorAscii" w:hAnsiTheme="minorAscii" w:eastAsiaTheme="minorAscii" w:cstheme="minorAscii"/>
          <w:strike w:val="0"/>
          <w:dstrike w:val="0"/>
          <w:noProof w:val="0"/>
          <w:color w:val="467886"/>
          <w:sz w:val="24"/>
          <w:szCs w:val="24"/>
          <w:u w:val="single"/>
          <w:lang w:val="en-US"/>
        </w:rPr>
      </w:pPr>
      <w:r w:rsidRPr="3F3AD2ED" w:rsidR="5416F48E">
        <w:rPr>
          <w:rFonts w:ascii="Calibri" w:hAnsi="Calibri" w:eastAsia="Calibri" w:cs="Calibri" w:asciiTheme="minorAscii" w:hAnsiTheme="minorAscii" w:eastAsiaTheme="minorAscii" w:cstheme="minorAscii"/>
          <w:noProof w:val="0"/>
          <w:sz w:val="24"/>
          <w:szCs w:val="24"/>
          <w:lang w:val="en-US"/>
        </w:rPr>
        <w:t>Respondux</w:t>
      </w:r>
      <w:r w:rsidRPr="3F3AD2ED" w:rsidR="5416F48E">
        <w:rPr>
          <w:rFonts w:ascii="Calibri" w:hAnsi="Calibri" w:eastAsia="Calibri" w:cs="Calibri" w:asciiTheme="minorAscii" w:hAnsiTheme="minorAscii" w:eastAsiaTheme="minorAscii" w:cstheme="minorAscii"/>
          <w:noProof w:val="0"/>
          <w:sz w:val="24"/>
          <w:szCs w:val="24"/>
          <w:lang w:val="en-US"/>
        </w:rPr>
        <w:t xml:space="preserve"> Monitor/Lockdown Browser support: </w:t>
      </w:r>
      <w:hyperlink r:id="R93fc47a3c0ba41b6">
        <w:r w:rsidRPr="3F3AD2ED" w:rsidR="5416F48E">
          <w:rPr>
            <w:rStyle w:val="Hyperlink"/>
            <w:rFonts w:ascii="Calibri" w:hAnsi="Calibri" w:eastAsia="Calibri" w:cs="Calibri" w:asciiTheme="minorAscii" w:hAnsiTheme="minorAscii" w:eastAsiaTheme="minorAscii" w:cstheme="minorAscii"/>
            <w:strike w:val="0"/>
            <w:dstrike w:val="0"/>
            <w:noProof w:val="0"/>
            <w:color w:val="467886"/>
            <w:sz w:val="24"/>
            <w:szCs w:val="24"/>
            <w:u w:val="single"/>
            <w:lang w:val="en-US"/>
          </w:rPr>
          <w:t>Lockdown browser instructions</w:t>
        </w:r>
      </w:hyperlink>
    </w:p>
    <w:p w:rsidR="000F0AC3" w:rsidP="3F3AD2ED" w:rsidRDefault="000F0AC3" w14:paraId="55A67794" w14:textId="32A8CAF9">
      <w:pPr>
        <w:pStyle w:val="ListParagraph"/>
        <w:numPr>
          <w:ilvl w:val="1"/>
          <w:numId w:val="48"/>
        </w:numPr>
        <w:spacing w:before="0" w:beforeAutospacing="off" w:after="0" w:afterAutospacing="off" w:line="276" w:lineRule="auto"/>
        <w:rPr>
          <w:rFonts w:ascii="Calibri" w:hAnsi="Calibri" w:eastAsia="Calibri" w:cs="Calibri" w:asciiTheme="minorAscii" w:hAnsiTheme="minorAscii" w:eastAsiaTheme="minorAscii" w:cstheme="minorAscii"/>
          <w:strike w:val="0"/>
          <w:dstrike w:val="0"/>
          <w:noProof w:val="0"/>
          <w:color w:val="467886"/>
          <w:sz w:val="24"/>
          <w:szCs w:val="24"/>
          <w:u w:val="single"/>
          <w:lang w:val="en-US"/>
        </w:rPr>
      </w:pPr>
      <w:r w:rsidRPr="3F3AD2ED" w:rsidR="5416F48E">
        <w:rPr>
          <w:rFonts w:ascii="Calibri" w:hAnsi="Calibri" w:eastAsia="Calibri" w:cs="Calibri" w:asciiTheme="minorAscii" w:hAnsiTheme="minorAscii" w:eastAsiaTheme="minorAscii" w:cstheme="minorAscii"/>
          <w:noProof w:val="0"/>
          <w:sz w:val="24"/>
          <w:szCs w:val="24"/>
          <w:lang w:val="en-US"/>
        </w:rPr>
        <w:t xml:space="preserve">UCF </w:t>
      </w:r>
      <w:r w:rsidRPr="3F3AD2ED" w:rsidR="5416F48E">
        <w:rPr>
          <w:rFonts w:ascii="Calibri" w:hAnsi="Calibri" w:eastAsia="Calibri" w:cs="Calibri" w:asciiTheme="minorAscii" w:hAnsiTheme="minorAscii" w:eastAsiaTheme="minorAscii" w:cstheme="minorAscii"/>
          <w:noProof w:val="0"/>
          <w:sz w:val="24"/>
          <w:szCs w:val="24"/>
          <w:lang w:val="en-US"/>
        </w:rPr>
        <w:t>Webcourses</w:t>
      </w:r>
      <w:r w:rsidRPr="3F3AD2ED" w:rsidR="5416F48E">
        <w:rPr>
          <w:rFonts w:ascii="Calibri" w:hAnsi="Calibri" w:eastAsia="Calibri" w:cs="Calibri" w:asciiTheme="minorAscii" w:hAnsiTheme="minorAscii" w:eastAsiaTheme="minorAscii" w:cstheme="minorAscii"/>
          <w:noProof w:val="0"/>
          <w:sz w:val="24"/>
          <w:szCs w:val="24"/>
          <w:lang w:val="en-US"/>
        </w:rPr>
        <w:t xml:space="preserve"> support: </w:t>
      </w:r>
      <w:hyperlink r:id="R64e5825b202e4816">
        <w:r w:rsidRPr="3F3AD2ED" w:rsidR="5416F48E">
          <w:rPr>
            <w:rStyle w:val="Hyperlink"/>
            <w:rFonts w:ascii="Calibri" w:hAnsi="Calibri" w:eastAsia="Calibri" w:cs="Calibri" w:asciiTheme="minorAscii" w:hAnsiTheme="minorAscii" w:eastAsiaTheme="minorAscii" w:cstheme="minorAscii"/>
            <w:strike w:val="0"/>
            <w:dstrike w:val="0"/>
            <w:noProof w:val="0"/>
            <w:color w:val="467886"/>
            <w:sz w:val="24"/>
            <w:szCs w:val="24"/>
            <w:u w:val="single"/>
            <w:lang w:val="en-US"/>
          </w:rPr>
          <w:t>UCF Webcourses</w:t>
        </w:r>
      </w:hyperlink>
    </w:p>
    <w:p w:rsidR="000F0AC3" w:rsidP="3F3AD2ED" w:rsidRDefault="000F0AC3" w14:paraId="485F0036" w14:textId="411D7B85">
      <w:pPr>
        <w:spacing w:before="0" w:beforeAutospacing="off" w:after="160" w:afterAutospacing="off" w:line="276" w:lineRule="auto"/>
        <w:rPr>
          <w:rFonts w:ascii="Calibri" w:hAnsi="Calibri" w:eastAsia="Calibri" w:cs="Calibri" w:asciiTheme="minorAscii" w:hAnsiTheme="minorAscii" w:eastAsiaTheme="minorAscii" w:cstheme="minorAscii"/>
          <w:noProof w:val="0"/>
          <w:sz w:val="24"/>
          <w:szCs w:val="24"/>
          <w:lang w:val="en-US"/>
        </w:rPr>
      </w:pPr>
    </w:p>
    <w:p w:rsidR="000F0AC3" w:rsidP="000F0AC3" w:rsidRDefault="000F0AC3" w14:paraId="516648AF" w14:textId="62D0B639"/>
    <w:p w:rsidR="000F0AC3" w:rsidP="005126D6" w:rsidRDefault="00122F00" w14:paraId="5BFF3C03" w14:textId="6F0251F8">
      <w:pPr>
        <w:pStyle w:val="Heading2"/>
      </w:pPr>
      <w:bookmarkStart w:name="_Toc384229831" w:id="786037847"/>
      <w:r w:rsidR="00122F00">
        <w:rPr/>
        <w:t>Responsibilities o</w:t>
      </w:r>
      <w:r w:rsidR="005126D6">
        <w:rPr/>
        <w:t>f The Student</w:t>
      </w:r>
      <w:bookmarkEnd w:id="786037847"/>
    </w:p>
    <w:p w:rsidR="002A75B6" w:rsidP="002A75B6" w:rsidRDefault="002A75B6" w14:paraId="2C356084" w14:textId="1A2F609D">
      <w:pPr>
        <w:pStyle w:val="Heading3"/>
      </w:pPr>
      <w:bookmarkStart w:name="_Toc1240167396" w:id="1629853964"/>
      <w:r w:rsidRPr="18D031A2" w:rsidR="002A75B6">
        <w:rPr>
          <w:b w:val="1"/>
          <w:bCs w:val="1"/>
        </w:rPr>
        <w:t>Social Security Number</w:t>
      </w:r>
      <w:bookmarkEnd w:id="1629853964"/>
    </w:p>
    <w:p w:rsidR="004707B2" w:rsidP="0E89B6AC" w:rsidRDefault="000F0AC3" w14:paraId="1B738CF9" w14:textId="7D8E2E6B">
      <w:pPr>
        <w:rPr>
          <w:b w:val="1"/>
          <w:bCs w:val="1"/>
        </w:rPr>
      </w:pPr>
      <w:r w:rsidRPr="0E89B6AC" w:rsidR="000F0AC3">
        <w:rPr>
          <w:b w:val="1"/>
          <w:bCs w:val="1"/>
        </w:rPr>
        <w:t xml:space="preserve">All MLS students MUST </w:t>
      </w:r>
      <w:r w:rsidRPr="0E89B6AC" w:rsidR="000F0AC3">
        <w:rPr>
          <w:b w:val="1"/>
          <w:bCs w:val="1"/>
        </w:rPr>
        <w:t>possess</w:t>
      </w:r>
      <w:r w:rsidRPr="0E89B6AC" w:rsidR="000F0AC3">
        <w:rPr>
          <w:b w:val="1"/>
          <w:bCs w:val="1"/>
        </w:rPr>
        <w:t xml:space="preserve"> a social security number </w:t>
      </w:r>
      <w:r w:rsidRPr="0E89B6AC" w:rsidR="000F0AC3">
        <w:rPr>
          <w:b w:val="1"/>
          <w:bCs w:val="1"/>
        </w:rPr>
        <w:t>in order to</w:t>
      </w:r>
      <w:r w:rsidRPr="0E89B6AC" w:rsidR="000F0AC3">
        <w:rPr>
          <w:b w:val="1"/>
          <w:bCs w:val="1"/>
        </w:rPr>
        <w:t xml:space="preserve"> get a Florida State trainees license. </w:t>
      </w:r>
      <w:r w:rsidRPr="0E89B6AC" w:rsidR="004E5F2B">
        <w:rPr>
          <w:b w:val="1"/>
          <w:bCs w:val="1"/>
        </w:rPr>
        <w:t>Some clinical affiliates also require this to be shared to process the student for rotations with them.</w:t>
      </w:r>
    </w:p>
    <w:p w:rsidR="004707B2" w:rsidP="000F0AC3" w:rsidRDefault="004707B2" w14:paraId="3AD9AEDD" w14:textId="77777777"/>
    <w:p w:rsidR="004707B2" w:rsidP="004707B2" w:rsidRDefault="004707B2" w14:paraId="0B0B26C1" w14:textId="4D989E3C">
      <w:pPr>
        <w:pStyle w:val="Heading3"/>
      </w:pPr>
      <w:bookmarkStart w:name="_Toc1291615944" w:id="406951276"/>
      <w:r w:rsidR="004707B2">
        <w:rPr/>
        <w:t>Transportation and Availability</w:t>
      </w:r>
      <w:bookmarkEnd w:id="406951276"/>
    </w:p>
    <w:p w:rsidR="000F0AC3" w:rsidP="000F0AC3" w:rsidRDefault="000F0AC3" w14:paraId="69AE2225" w14:textId="0C9D217C">
      <w:r>
        <w:t>The MLS student MUST have the ability to relocate or have transportation to and from clinical affiliates for their clinical rotations.</w:t>
      </w:r>
      <w:r w:rsidR="004707B2">
        <w:t xml:space="preserve"> Students must also meet the expected schedule of the clinical affiliate.</w:t>
      </w:r>
    </w:p>
    <w:p w:rsidR="000F0AC3" w:rsidP="000F0AC3" w:rsidRDefault="000F0AC3" w14:paraId="5860C439" w14:textId="77777777"/>
    <w:p w:rsidR="002A75B6" w:rsidP="002A75B6" w:rsidRDefault="002A75B6" w14:paraId="4DC06206" w14:textId="5AEFD6AB">
      <w:pPr>
        <w:pStyle w:val="Heading3"/>
      </w:pPr>
      <w:bookmarkStart w:name="_Toc256027064" w:id="2112764373"/>
      <w:r w:rsidR="002A75B6">
        <w:rPr/>
        <w:t>Medical/Health Insurance Coverage</w:t>
      </w:r>
      <w:bookmarkEnd w:id="2112764373"/>
      <w:r w:rsidR="002A75B6">
        <w:rPr/>
        <w:t xml:space="preserve"> </w:t>
      </w:r>
    </w:p>
    <w:p w:rsidR="000F0AC3" w:rsidP="000F0AC3" w:rsidRDefault="000F0AC3" w14:paraId="1354B64C" w14:textId="07EB877A">
      <w:r>
        <w:t xml:space="preserve">Every student MUST have proof of medical insurance before attending clinicals. </w:t>
      </w:r>
      <w:r w:rsidR="004E5F2B">
        <w:t>Proof of medical insurance must be provided to the program director when requested.</w:t>
      </w:r>
    </w:p>
    <w:p w:rsidR="000F0AC3" w:rsidP="000F0AC3" w:rsidRDefault="000F0AC3" w14:paraId="33E23131" w14:textId="77777777"/>
    <w:p w:rsidR="000F0AC3" w:rsidP="00E0082B" w:rsidRDefault="00E0082B" w14:paraId="0785E565" w14:textId="192A0318">
      <w:pPr>
        <w:pStyle w:val="Heading3"/>
      </w:pPr>
      <w:bookmarkStart w:name="_Toc2022466068" w:id="467823421"/>
      <w:r w:rsidR="00E0082B">
        <w:rPr/>
        <w:t>Liability Insurance</w:t>
      </w:r>
      <w:bookmarkEnd w:id="467823421"/>
    </w:p>
    <w:p w:rsidR="004A069A" w:rsidP="004A069A" w:rsidRDefault="000F0AC3" w14:paraId="4853DCCA" w14:textId="4FB8F838">
      <w:r>
        <w:t>Each Health Program subscribes to the liability insurance program provided by the State University System administered through the</w:t>
      </w:r>
      <w:r w:rsidR="004E5F2B">
        <w:t xml:space="preserve"> University and the</w:t>
      </w:r>
      <w:r>
        <w:t xml:space="preserve"> College of </w:t>
      </w:r>
      <w:r w:rsidR="004E5F2B">
        <w:t>Medicine.</w:t>
      </w:r>
    </w:p>
    <w:p w:rsidR="004A069A" w:rsidP="004A069A" w:rsidRDefault="004A069A" w14:paraId="38F36BFD" w14:textId="77777777"/>
    <w:p w:rsidR="00E0082B" w:rsidP="004A069A" w:rsidRDefault="004A069A" w14:paraId="38E2384B" w14:textId="544A1423">
      <w:pPr>
        <w:pStyle w:val="Heading3"/>
      </w:pPr>
      <w:bookmarkStart w:name="_Toc1042754235" w:id="1436757217"/>
      <w:r w:rsidR="004A069A">
        <w:rPr/>
        <w:t>H</w:t>
      </w:r>
      <w:r w:rsidR="00E0082B">
        <w:rPr/>
        <w:t>ealth Status Reports</w:t>
      </w:r>
      <w:bookmarkEnd w:id="1436757217"/>
      <w:r w:rsidR="00E0082B">
        <w:rPr/>
        <w:t xml:space="preserve"> </w:t>
      </w:r>
    </w:p>
    <w:p w:rsidR="000263D1" w:rsidP="000F0AC3" w:rsidRDefault="000263D1" w14:paraId="3D0994B5" w14:textId="2D5F518A">
      <w:r>
        <w:t>Every student must submit the following health information to the program so it may be kept on hand and filed with student records. This material is required by clinical affiliates to sure your health is good enough to work within a clinical setting per their occupational health requirements. The minimum requirements are:</w:t>
      </w:r>
    </w:p>
    <w:p w:rsidR="000263D1" w:rsidP="000F0AC3" w:rsidRDefault="000263D1" w14:paraId="3CC7F1C0" w14:textId="5D922BB0"/>
    <w:p w:rsidR="004E5F2B" w:rsidP="18D031A2" w:rsidRDefault="004E5F2B" w14:paraId="4AD8DDA6" w14:textId="1D64C331">
      <w:pPr>
        <w:pStyle w:val="ListParagraph"/>
        <w:numPr>
          <w:ilvl w:val="0"/>
          <w:numId w:val="10"/>
        </w:numPr>
        <w:rPr>
          <w:b w:val="1"/>
          <w:bCs w:val="1"/>
        </w:rPr>
      </w:pPr>
      <w:r w:rsidR="004E5F2B">
        <w:rPr/>
        <w:t>U</w:t>
      </w:r>
      <w:r w:rsidRPr="18D031A2" w:rsidR="004E5F2B">
        <w:rPr>
          <w:b w:val="1"/>
          <w:bCs w:val="1"/>
        </w:rPr>
        <w:t>pdated vaccine status for</w:t>
      </w:r>
      <w:r w:rsidRPr="18D031A2" w:rsidR="00077A71">
        <w:rPr>
          <w:b w:val="1"/>
          <w:bCs w:val="1"/>
        </w:rPr>
        <w:t>*</w:t>
      </w:r>
      <w:r w:rsidRPr="18D031A2" w:rsidR="004E5F2B">
        <w:rPr>
          <w:b w:val="1"/>
          <w:bCs w:val="1"/>
        </w:rPr>
        <w:t>:</w:t>
      </w:r>
    </w:p>
    <w:p w:rsidR="004E5F2B" w:rsidP="18D031A2" w:rsidRDefault="004E5F2B" w14:paraId="304B0885" w14:textId="4F55D424">
      <w:pPr>
        <w:pStyle w:val="ListParagraph"/>
        <w:numPr>
          <w:ilvl w:val="1"/>
          <w:numId w:val="10"/>
        </w:numPr>
        <w:rPr>
          <w:b w:val="1"/>
          <w:bCs w:val="1"/>
        </w:rPr>
      </w:pPr>
      <w:r w:rsidRPr="18D031A2" w:rsidR="004E5F2B">
        <w:rPr>
          <w:b w:val="1"/>
          <w:bCs w:val="1"/>
        </w:rPr>
        <w:t>Hepatitis B</w:t>
      </w:r>
    </w:p>
    <w:p w:rsidR="004E5F2B" w:rsidP="004E5F2B" w:rsidRDefault="004E5F2B" w14:paraId="2AB84970" w14:textId="0D51EA3D">
      <w:pPr>
        <w:pStyle w:val="ListParagraph"/>
        <w:numPr>
          <w:ilvl w:val="1"/>
          <w:numId w:val="10"/>
        </w:numPr>
      </w:pPr>
      <w:r>
        <w:t>MMR</w:t>
      </w:r>
    </w:p>
    <w:p w:rsidR="004E5F2B" w:rsidP="004E5F2B" w:rsidRDefault="004E5F2B" w14:paraId="1A93E9F9" w14:textId="1F8440A9">
      <w:pPr>
        <w:pStyle w:val="ListParagraph"/>
        <w:numPr>
          <w:ilvl w:val="1"/>
          <w:numId w:val="10"/>
        </w:numPr>
      </w:pPr>
      <w:r>
        <w:t>TdAP (within last 10 years)</w:t>
      </w:r>
    </w:p>
    <w:p w:rsidR="004E5F2B" w:rsidP="004E5F2B" w:rsidRDefault="004E5F2B" w14:paraId="2A725AD6" w14:textId="57702715">
      <w:pPr>
        <w:pStyle w:val="ListParagraph"/>
        <w:numPr>
          <w:ilvl w:val="1"/>
          <w:numId w:val="10"/>
        </w:numPr>
      </w:pPr>
      <w:r>
        <w:t>Varicella (or documented history of illness)</w:t>
      </w:r>
    </w:p>
    <w:p w:rsidR="004E5F2B" w:rsidP="5181BBF5" w:rsidRDefault="00077A71" w14:paraId="04983C9B" w14:textId="4A041767">
      <w:pPr>
        <w:pStyle w:val="ListParagraph"/>
        <w:numPr>
          <w:ilvl w:val="1"/>
          <w:numId w:val="10"/>
        </w:numPr>
        <w:rPr>
          <w:b w:val="1"/>
          <w:bCs w:val="1"/>
        </w:rPr>
      </w:pPr>
      <w:r w:rsidRPr="5181BBF5" w:rsidR="00077A71">
        <w:rPr>
          <w:b w:val="1"/>
          <w:bCs w:val="1"/>
        </w:rPr>
        <w:t>Seasonal Influenza</w:t>
      </w:r>
      <w:r w:rsidRPr="5181BBF5" w:rsidR="1E5EEA36">
        <w:rPr>
          <w:b w:val="1"/>
          <w:bCs w:val="1"/>
        </w:rPr>
        <w:t xml:space="preserve"> (or </w:t>
      </w:r>
      <w:r w:rsidRPr="5181BBF5" w:rsidR="1E5EEA36">
        <w:rPr>
          <w:b w:val="1"/>
          <w:bCs w:val="1"/>
        </w:rPr>
        <w:t>declination</w:t>
      </w:r>
      <w:r w:rsidRPr="5181BBF5" w:rsidR="1E5EEA36">
        <w:rPr>
          <w:b w:val="1"/>
          <w:bCs w:val="1"/>
        </w:rPr>
        <w:t xml:space="preserve"> form)</w:t>
      </w:r>
    </w:p>
    <w:p w:rsidR="1E5EEA36" w:rsidP="5181BBF5" w:rsidRDefault="1E5EEA36" w14:paraId="2803B773" w14:textId="15D6255C">
      <w:pPr>
        <w:pStyle w:val="ListParagraph"/>
        <w:numPr>
          <w:ilvl w:val="1"/>
          <w:numId w:val="10"/>
        </w:numPr>
        <w:rPr>
          <w:b w:val="1"/>
          <w:bCs w:val="1"/>
        </w:rPr>
      </w:pPr>
      <w:r w:rsidRPr="5181BBF5" w:rsidR="1E5EEA36">
        <w:rPr>
          <w:b w:val="1"/>
          <w:bCs w:val="1"/>
        </w:rPr>
        <w:t xml:space="preserve">COVID-19 (or </w:t>
      </w:r>
      <w:r w:rsidRPr="5181BBF5" w:rsidR="1E5EEA36">
        <w:rPr>
          <w:b w:val="1"/>
          <w:bCs w:val="1"/>
        </w:rPr>
        <w:t>declination</w:t>
      </w:r>
      <w:r w:rsidRPr="5181BBF5" w:rsidR="1E5EEA36">
        <w:rPr>
          <w:b w:val="1"/>
          <w:bCs w:val="1"/>
        </w:rPr>
        <w:t xml:space="preserve"> form) </w:t>
      </w:r>
    </w:p>
    <w:p w:rsidR="00077A71" w:rsidP="5181BBF5" w:rsidRDefault="00077A71" w14:paraId="1BAF605E" w14:textId="3CD63ADB">
      <w:pPr>
        <w:pStyle w:val="ListParagraph"/>
        <w:ind w:left="1440"/>
        <w:rPr>
          <w:b w:val="1"/>
          <w:bCs w:val="1"/>
        </w:rPr>
      </w:pPr>
    </w:p>
    <w:p w:rsidR="00804853" w:rsidP="000263D1" w:rsidRDefault="00804853" w14:paraId="312776D2" w14:textId="0617670C">
      <w:pPr>
        <w:pStyle w:val="ListParagraph"/>
        <w:numPr>
          <w:ilvl w:val="0"/>
          <w:numId w:val="10"/>
        </w:numPr>
      </w:pPr>
      <w:r>
        <w:t xml:space="preserve">Results of a tuberculin skin test or </w:t>
      </w:r>
      <w:r w:rsidR="00176A1F">
        <w:t>serum-based tuberculosis assay that demonstrate the student is not infected with tuberculosis.</w:t>
      </w:r>
    </w:p>
    <w:p w:rsidR="00C178E7" w:rsidP="000263D1" w:rsidRDefault="008C6B9C" w14:paraId="1F156CB8" w14:textId="12105396">
      <w:pPr>
        <w:pStyle w:val="ListParagraph"/>
        <w:numPr>
          <w:ilvl w:val="0"/>
          <w:numId w:val="10"/>
        </w:numPr>
        <w:rPr/>
      </w:pPr>
      <w:r w:rsidR="008C6B9C">
        <w:rPr/>
        <w:t xml:space="preserve">A ten-part drug screen </w:t>
      </w:r>
      <w:r w:rsidR="00B4799A">
        <w:rPr/>
        <w:t xml:space="preserve">conducted by the </w:t>
      </w:r>
      <w:r w:rsidR="00B4799A">
        <w:rPr/>
        <w:t>appropriate testing</w:t>
      </w:r>
      <w:r w:rsidR="00B4799A">
        <w:rPr/>
        <w:t xml:space="preserve"> service (details provided by program director)</w:t>
      </w:r>
    </w:p>
    <w:p w:rsidR="7B3FE230" w:rsidP="5181BBF5" w:rsidRDefault="7B3FE230" w14:paraId="0BCDD3AD" w14:textId="03F48410">
      <w:pPr>
        <w:pStyle w:val="ListParagraph"/>
        <w:numPr>
          <w:ilvl w:val="0"/>
          <w:numId w:val="10"/>
        </w:numPr>
        <w:rPr>
          <w:b w:val="1"/>
          <w:bCs w:val="1"/>
        </w:rPr>
      </w:pPr>
      <w:r w:rsidRPr="5181BBF5" w:rsidR="7B3FE230">
        <w:rPr>
          <w:b w:val="1"/>
          <w:bCs w:val="1"/>
        </w:rPr>
        <w:t xml:space="preserve">Mask </w:t>
      </w:r>
      <w:r w:rsidRPr="5181BBF5" w:rsidR="7B3FE230">
        <w:rPr>
          <w:b w:val="1"/>
          <w:bCs w:val="1"/>
        </w:rPr>
        <w:t>Fit</w:t>
      </w:r>
      <w:r w:rsidRPr="5181BBF5" w:rsidR="7B3FE230">
        <w:rPr>
          <w:b w:val="1"/>
          <w:bCs w:val="1"/>
        </w:rPr>
        <w:t xml:space="preserve"> Testing </w:t>
      </w:r>
      <w:r w:rsidRPr="5181BBF5" w:rsidR="4EFC73DF">
        <w:rPr>
          <w:b w:val="1"/>
          <w:bCs w:val="1"/>
        </w:rPr>
        <w:t xml:space="preserve">(if applicable by affiliation site) </w:t>
      </w:r>
    </w:p>
    <w:p w:rsidR="00C178E7" w:rsidP="00C178E7" w:rsidRDefault="00C178E7" w14:paraId="3E9FABD6" w14:textId="6C5C2764"/>
    <w:p w:rsidR="00077A71" w:rsidP="0E89B6AC" w:rsidRDefault="00077A71" w14:paraId="26600584" w14:textId="4C053003">
      <w:pPr>
        <w:rPr>
          <w:b w:val="1"/>
          <w:bCs w:val="1"/>
        </w:rPr>
      </w:pPr>
      <w:r w:rsidR="00077A71">
        <w:rPr/>
        <w:t>*</w:t>
      </w:r>
      <w:r w:rsidRPr="0E89B6AC" w:rsidR="00077A71">
        <w:rPr>
          <w:b w:val="1"/>
          <w:bCs w:val="1"/>
        </w:rPr>
        <w:t xml:space="preserve">Some facilities do allow exceptions for some vaccines. </w:t>
      </w:r>
      <w:r w:rsidRPr="0E89B6AC" w:rsidR="00140F24">
        <w:rPr>
          <w:b w:val="1"/>
          <w:bCs w:val="1"/>
        </w:rPr>
        <w:t xml:space="preserve">The program respects an individual’s medical autonomy. </w:t>
      </w:r>
      <w:r w:rsidRPr="0E89B6AC" w:rsidR="00077A71">
        <w:rPr>
          <w:b w:val="1"/>
          <w:bCs w:val="1"/>
        </w:rPr>
        <w:t xml:space="preserve">However, each facility reserves the right to reject a student for not meeting their health and vaccine requirements. While </w:t>
      </w:r>
      <w:r w:rsidRPr="0E89B6AC" w:rsidR="00140F24">
        <w:rPr>
          <w:b w:val="1"/>
          <w:bCs w:val="1"/>
        </w:rPr>
        <w:t xml:space="preserve">the program will </w:t>
      </w:r>
      <w:r w:rsidRPr="0E89B6AC" w:rsidR="00140F24">
        <w:rPr>
          <w:b w:val="1"/>
          <w:bCs w:val="1"/>
        </w:rPr>
        <w:t>attempt</w:t>
      </w:r>
      <w:r w:rsidRPr="0E89B6AC" w:rsidR="00140F24">
        <w:rPr>
          <w:b w:val="1"/>
          <w:bCs w:val="1"/>
        </w:rPr>
        <w:t xml:space="preserve"> to find </w:t>
      </w:r>
      <w:r w:rsidRPr="0E89B6AC" w:rsidR="00077A71">
        <w:rPr>
          <w:b w:val="1"/>
          <w:bCs w:val="1"/>
        </w:rPr>
        <w:t>a suitable alternative</w:t>
      </w:r>
      <w:r w:rsidRPr="0E89B6AC" w:rsidR="00140F24">
        <w:rPr>
          <w:b w:val="1"/>
          <w:bCs w:val="1"/>
        </w:rPr>
        <w:t xml:space="preserve"> in these situations, this cannot be guaranteed and could </w:t>
      </w:r>
      <w:r w:rsidRPr="0E89B6AC" w:rsidR="00140F24">
        <w:rPr>
          <w:b w:val="1"/>
          <w:bCs w:val="1"/>
        </w:rPr>
        <w:t>impact</w:t>
      </w:r>
      <w:r w:rsidRPr="0E89B6AC" w:rsidR="00140F24">
        <w:rPr>
          <w:b w:val="1"/>
          <w:bCs w:val="1"/>
        </w:rPr>
        <w:t xml:space="preserve"> the student’s progression and ability to graduate. </w:t>
      </w:r>
    </w:p>
    <w:p w:rsidR="00140F24" w:rsidP="00C178E7" w:rsidRDefault="00140F24" w14:paraId="2599A5A1" w14:textId="77777777"/>
    <w:p w:rsidR="004A069A" w:rsidP="004A069A" w:rsidRDefault="004A069A" w14:paraId="48B16F0A" w14:textId="16EA6E52">
      <w:r w:rsidR="004A069A">
        <w:rPr/>
        <w:t xml:space="preserve">Due to the nature of the samples obtained from clinical facilities, the faculty of the MLS program HIGHLY ENCOURAGE </w:t>
      </w:r>
      <w:r w:rsidR="00140F24">
        <w:rPr/>
        <w:t xml:space="preserve">all vaccines at the start of the program – </w:t>
      </w:r>
      <w:r w:rsidRPr="0E89B6AC" w:rsidR="00140F24">
        <w:rPr>
          <w:b w:val="1"/>
          <w:bCs w:val="1"/>
        </w:rPr>
        <w:t xml:space="preserve">especially Hepatitis </w:t>
      </w:r>
      <w:r w:rsidRPr="0E89B6AC" w:rsidR="00140F24">
        <w:rPr>
          <w:b w:val="1"/>
          <w:bCs w:val="1"/>
        </w:rPr>
        <w:t>B</w:t>
      </w:r>
      <w:r w:rsidRPr="0E89B6AC" w:rsidR="004A069A">
        <w:rPr>
          <w:b w:val="1"/>
          <w:bCs w:val="1"/>
        </w:rPr>
        <w:t>.</w:t>
      </w:r>
      <w:r w:rsidR="004A069A">
        <w:rPr/>
        <w:t xml:space="preserve">  </w:t>
      </w:r>
      <w:r w:rsidR="00140F24">
        <w:rPr/>
        <w:t>These vaccines</w:t>
      </w:r>
      <w:r w:rsidR="004A069A">
        <w:rPr/>
        <w:t xml:space="preserve"> </w:t>
      </w:r>
      <w:r w:rsidR="00140F24">
        <w:rPr/>
        <w:t xml:space="preserve">can be </w:t>
      </w:r>
      <w:r w:rsidR="004A069A">
        <w:rPr/>
        <w:t>obtain</w:t>
      </w:r>
      <w:r w:rsidR="00140F24">
        <w:rPr/>
        <w:t>ed</w:t>
      </w:r>
      <w:r w:rsidR="004A069A">
        <w:rPr/>
        <w:t xml:space="preserve"> through the </w:t>
      </w:r>
      <w:r w:rsidRPr="0E89B6AC" w:rsidR="004A069A">
        <w:rPr>
          <w:b w:val="1"/>
          <w:bCs w:val="1"/>
        </w:rPr>
        <w:t>Student Health Center</w:t>
      </w:r>
      <w:r w:rsidR="004A069A">
        <w:rPr/>
        <w:t xml:space="preserve"> for a nominal cost. </w:t>
      </w:r>
      <w:r w:rsidR="00140F24">
        <w:rPr/>
        <w:t>Please also note that the student health center keeps records of most of these vaccines and has requested proof (or declination) of them during your admissions process.</w:t>
      </w:r>
    </w:p>
    <w:p w:rsidR="004A069A" w:rsidP="00C178E7" w:rsidRDefault="004A069A" w14:paraId="3BD5AEF5" w14:textId="77777777"/>
    <w:p w:rsidR="00C178E7" w:rsidP="00C178E7" w:rsidRDefault="00C178E7" w14:paraId="77326568" w14:textId="7ED17345">
      <w:r>
        <w:t xml:space="preserve">Other </w:t>
      </w:r>
      <w:r w:rsidR="00140F24">
        <w:t xml:space="preserve">health-related </w:t>
      </w:r>
      <w:r>
        <w:t>documents and records</w:t>
      </w:r>
      <w:r w:rsidR="00140F24">
        <w:t xml:space="preserve"> </w:t>
      </w:r>
      <w:r>
        <w:t xml:space="preserve">may be needed at the request of the clinical affiliate. The student must provide all requested documents to be eligible to attend the clinical affiliate for their practicum experience. </w:t>
      </w:r>
      <w:r w:rsidR="004A069A">
        <w:t>Clinical affiliates reserve the right to refuse a student who does not comply with the health policies.</w:t>
      </w:r>
    </w:p>
    <w:p w:rsidR="00140F24" w:rsidP="00C178E7" w:rsidRDefault="00140F24" w14:paraId="44401E92" w14:textId="6AE18E4B"/>
    <w:p w:rsidR="00140F24" w:rsidP="0E89B6AC" w:rsidRDefault="00140F24" w14:paraId="6A1CC97B" w14:textId="019B2145">
      <w:pPr>
        <w:rPr>
          <w:b w:val="1"/>
          <w:bCs w:val="1"/>
        </w:rPr>
      </w:pPr>
      <w:r w:rsidRPr="0E89B6AC" w:rsidR="00140F24">
        <w:rPr>
          <w:b w:val="1"/>
          <w:bCs w:val="1"/>
        </w:rPr>
        <w:t xml:space="preserve">Students </w:t>
      </w:r>
      <w:r w:rsidRPr="0E89B6AC" w:rsidR="00140F24">
        <w:rPr>
          <w:b w:val="1"/>
          <w:bCs w:val="1"/>
        </w:rPr>
        <w:t>are required to</w:t>
      </w:r>
      <w:r w:rsidRPr="0E89B6AC" w:rsidR="00140F24">
        <w:rPr>
          <w:b w:val="1"/>
          <w:bCs w:val="1"/>
        </w:rPr>
        <w:t xml:space="preserve"> cover the cost of all the above </w:t>
      </w:r>
      <w:r w:rsidRPr="0E89B6AC" w:rsidR="00140F24">
        <w:rPr>
          <w:b w:val="1"/>
          <w:bCs w:val="1"/>
        </w:rPr>
        <w:t>health-issues</w:t>
      </w:r>
      <w:r w:rsidRPr="0E89B6AC" w:rsidR="00140F24">
        <w:rPr>
          <w:b w:val="1"/>
          <w:bCs w:val="1"/>
        </w:rPr>
        <w:t>.</w:t>
      </w:r>
    </w:p>
    <w:p w:rsidR="001A03BF" w:rsidP="00C178E7" w:rsidRDefault="001A03BF" w14:paraId="72BB77A4" w14:textId="1CE9BB4D"/>
    <w:p w:rsidR="000F0AC3" w:rsidP="005425B2" w:rsidRDefault="00EE55CC" w14:paraId="28BD2EBF" w14:textId="031A5915">
      <w:pPr>
        <w:pStyle w:val="Heading3"/>
      </w:pPr>
      <w:bookmarkStart w:name="_Toc314652915" w:id="486485432"/>
      <w:r w:rsidR="00EE55CC">
        <w:rPr/>
        <w:t>Background Check</w:t>
      </w:r>
      <w:bookmarkEnd w:id="486485432"/>
    </w:p>
    <w:p w:rsidR="008C6B9C" w:rsidP="244A28DF" w:rsidRDefault="008C6B9C" w14:paraId="52268486" w14:textId="456ECA67">
      <w:pPr>
        <w:pStyle w:val="Heading2"/>
        <w:rPr>
          <w:rFonts w:ascii="Calibri" w:hAnsi="Calibri" w:eastAsia="游明朝" w:cs="Arial" w:asciiTheme="minorAscii" w:hAnsiTheme="minorAscii" w:eastAsiaTheme="minorEastAsia" w:cstheme="minorBidi"/>
          <w:b w:val="0"/>
          <w:bCs w:val="0"/>
          <w:sz w:val="24"/>
          <w:szCs w:val="24"/>
          <w:u w:val="none"/>
        </w:rPr>
      </w:pPr>
      <w:bookmarkStart w:name="_Toc2096067045" w:id="978897589"/>
      <w:r w:rsidRPr="0E89B6AC" w:rsidR="5D803367">
        <w:rPr>
          <w:rFonts w:ascii="Calibri" w:hAnsi="Calibri" w:eastAsia="游明朝" w:cs="Arial" w:asciiTheme="minorAscii" w:hAnsiTheme="minorAscii" w:eastAsiaTheme="minorEastAsia" w:cstheme="minorBidi"/>
          <w:b w:val="0"/>
          <w:bCs w:val="0"/>
          <w:sz w:val="24"/>
          <w:szCs w:val="24"/>
          <w:u w:val="none"/>
        </w:rPr>
        <w:t>Due to Florida State Law for Medical Laboratory Professionals, you must obtain a</w:t>
      </w:r>
      <w:r w:rsidRPr="0E89B6AC" w:rsidR="5D803367">
        <w:rPr>
          <w:rFonts w:ascii="Calibri" w:hAnsi="Calibri" w:eastAsia="游明朝" w:cs="Arial" w:asciiTheme="minorAscii" w:hAnsiTheme="minorAscii" w:eastAsiaTheme="minorEastAsia" w:cstheme="minorBidi"/>
          <w:b w:val="1"/>
          <w:bCs w:val="1"/>
          <w:sz w:val="24"/>
          <w:szCs w:val="24"/>
          <w:u w:val="none"/>
        </w:rPr>
        <w:t xml:space="preserve"> Level 2 background check</w:t>
      </w:r>
      <w:r w:rsidRPr="0E89B6AC" w:rsidR="5D803367">
        <w:rPr>
          <w:rFonts w:ascii="Calibri" w:hAnsi="Calibri" w:eastAsia="游明朝" w:cs="Arial" w:asciiTheme="minorAscii" w:hAnsiTheme="minorAscii" w:eastAsiaTheme="minorEastAsia" w:cstheme="minorBidi"/>
          <w:b w:val="1"/>
          <w:bCs w:val="1"/>
          <w:sz w:val="24"/>
          <w:szCs w:val="24"/>
          <w:u w:val="none"/>
        </w:rPr>
        <w:t>.</w:t>
      </w:r>
      <w:r w:rsidRPr="0E89B6AC" w:rsidR="000F0AC3">
        <w:rPr>
          <w:rFonts w:ascii="Calibri" w:hAnsi="Calibri" w:eastAsia="游明朝" w:cs="Arial" w:asciiTheme="minorAscii" w:hAnsiTheme="minorAscii" w:eastAsiaTheme="minorEastAsia" w:cstheme="minorBidi"/>
          <w:b w:val="0"/>
          <w:bCs w:val="0"/>
          <w:sz w:val="24"/>
          <w:szCs w:val="24"/>
          <w:u w:val="none"/>
        </w:rPr>
        <w:t xml:space="preserve">  </w:t>
      </w:r>
      <w:r w:rsidRPr="0E89B6AC" w:rsidR="00B4799A">
        <w:rPr>
          <w:rFonts w:ascii="Calibri" w:hAnsi="Calibri" w:eastAsia="游明朝" w:cs="Arial" w:asciiTheme="minorAscii" w:hAnsiTheme="minorAscii" w:eastAsiaTheme="minorEastAsia" w:cstheme="minorBidi"/>
          <w:b w:val="0"/>
          <w:bCs w:val="0"/>
          <w:sz w:val="24"/>
          <w:szCs w:val="24"/>
          <w:u w:val="none"/>
        </w:rPr>
        <w:t xml:space="preserve">This type of background check involves a </w:t>
      </w:r>
      <w:r w:rsidRPr="0E89B6AC" w:rsidR="00B4799A">
        <w:rPr>
          <w:rFonts w:ascii="Calibri" w:hAnsi="Calibri" w:eastAsia="游明朝" w:cs="Arial" w:asciiTheme="minorAscii" w:hAnsiTheme="minorAscii" w:eastAsiaTheme="minorEastAsia" w:cstheme="minorBidi"/>
          <w:b w:val="1"/>
          <w:bCs w:val="1"/>
          <w:sz w:val="24"/>
          <w:szCs w:val="24"/>
          <w:u w:val="none"/>
        </w:rPr>
        <w:t>fingerprint</w:t>
      </w:r>
      <w:r w:rsidRPr="0E89B6AC" w:rsidR="00B4799A">
        <w:rPr>
          <w:rFonts w:ascii="Calibri" w:hAnsi="Calibri" w:eastAsia="游明朝" w:cs="Arial" w:asciiTheme="minorAscii" w:hAnsiTheme="minorAscii" w:eastAsiaTheme="minorEastAsia" w:cstheme="minorBidi"/>
          <w:b w:val="0"/>
          <w:bCs w:val="0"/>
          <w:sz w:val="24"/>
          <w:szCs w:val="24"/>
          <w:u w:val="none"/>
        </w:rPr>
        <w:t xml:space="preserve">. The program director will provide details on how to </w:t>
      </w:r>
      <w:r w:rsidRPr="0E89B6AC" w:rsidR="00B4799A">
        <w:rPr>
          <w:rFonts w:ascii="Calibri" w:hAnsi="Calibri" w:eastAsia="游明朝" w:cs="Arial" w:asciiTheme="minorAscii" w:hAnsiTheme="minorAscii" w:eastAsiaTheme="minorEastAsia" w:cstheme="minorBidi"/>
          <w:b w:val="0"/>
          <w:bCs w:val="0"/>
          <w:sz w:val="24"/>
          <w:szCs w:val="24"/>
          <w:u w:val="none"/>
        </w:rPr>
        <w:t>accomplish</w:t>
      </w:r>
      <w:r w:rsidRPr="0E89B6AC" w:rsidR="00B4799A">
        <w:rPr>
          <w:rFonts w:ascii="Calibri" w:hAnsi="Calibri" w:eastAsia="游明朝" w:cs="Arial" w:asciiTheme="minorAscii" w:hAnsiTheme="minorAscii" w:eastAsiaTheme="minorEastAsia" w:cstheme="minorBidi"/>
          <w:b w:val="0"/>
          <w:bCs w:val="0"/>
          <w:sz w:val="24"/>
          <w:szCs w:val="24"/>
          <w:u w:val="none"/>
        </w:rPr>
        <w:t xml:space="preserve"> this at the </w:t>
      </w:r>
      <w:r w:rsidRPr="0E89B6AC" w:rsidR="00B4799A">
        <w:rPr>
          <w:rFonts w:ascii="Calibri" w:hAnsi="Calibri" w:eastAsia="游明朝" w:cs="Arial" w:asciiTheme="minorAscii" w:hAnsiTheme="minorAscii" w:eastAsiaTheme="minorEastAsia" w:cstheme="minorBidi"/>
          <w:b w:val="0"/>
          <w:bCs w:val="0"/>
          <w:sz w:val="24"/>
          <w:szCs w:val="24"/>
          <w:u w:val="none"/>
        </w:rPr>
        <w:t>appropriate time</w:t>
      </w:r>
      <w:r w:rsidRPr="0E89B6AC" w:rsidR="00B4799A">
        <w:rPr>
          <w:rFonts w:ascii="Calibri" w:hAnsi="Calibri" w:eastAsia="游明朝" w:cs="Arial" w:asciiTheme="minorAscii" w:hAnsiTheme="minorAscii" w:eastAsiaTheme="minorEastAsia" w:cstheme="minorBidi"/>
          <w:b w:val="0"/>
          <w:bCs w:val="0"/>
          <w:sz w:val="24"/>
          <w:szCs w:val="24"/>
          <w:u w:val="none"/>
        </w:rPr>
        <w:t xml:space="preserve"> in the program sequence. It is your responsibility to complete this check per </w:t>
      </w:r>
      <w:r w:rsidRPr="0E89B6AC" w:rsidR="19BAA162">
        <w:rPr>
          <w:rFonts w:ascii="Calibri" w:hAnsi="Calibri" w:eastAsia="游明朝" w:cs="Arial" w:asciiTheme="minorAscii" w:hAnsiTheme="minorAscii" w:eastAsiaTheme="minorEastAsia" w:cstheme="minorBidi"/>
          <w:b w:val="0"/>
          <w:bCs w:val="0"/>
          <w:sz w:val="24"/>
          <w:szCs w:val="24"/>
          <w:u w:val="none"/>
        </w:rPr>
        <w:t>direction</w:t>
      </w:r>
      <w:r w:rsidRPr="0E89B6AC" w:rsidR="00B4799A">
        <w:rPr>
          <w:rFonts w:ascii="Calibri" w:hAnsi="Calibri" w:eastAsia="游明朝" w:cs="Arial" w:asciiTheme="minorAscii" w:hAnsiTheme="minorAscii" w:eastAsiaTheme="minorEastAsia" w:cstheme="minorBidi"/>
          <w:b w:val="0"/>
          <w:bCs w:val="0"/>
          <w:sz w:val="24"/>
          <w:szCs w:val="24"/>
          <w:u w:val="none"/>
        </w:rPr>
        <w:t>. All associated costs are the student’s responsibility.</w:t>
      </w:r>
      <w:bookmarkEnd w:id="978897589"/>
      <w:r w:rsidRPr="0E89B6AC" w:rsidR="631C8854">
        <w:rPr>
          <w:rFonts w:ascii="Calibri" w:hAnsi="Calibri" w:eastAsia="游明朝" w:cs="Arial" w:asciiTheme="minorAscii" w:hAnsiTheme="minorAscii" w:eastAsiaTheme="minorEastAsia" w:cstheme="minorBidi"/>
          <w:b w:val="0"/>
          <w:bCs w:val="0"/>
          <w:sz w:val="24"/>
          <w:szCs w:val="24"/>
          <w:u w:val="none"/>
        </w:rPr>
        <w:t xml:space="preserve"> </w:t>
      </w:r>
    </w:p>
    <w:p w:rsidR="244A28DF" w:rsidP="244A28DF" w:rsidRDefault="244A28DF" w14:paraId="5E663953" w14:textId="15DC5AD3">
      <w:pPr>
        <w:pStyle w:val="Normal"/>
      </w:pPr>
    </w:p>
    <w:p w:rsidRPr="006078C4" w:rsidR="00BB1681" w:rsidP="00BB1681" w:rsidRDefault="00BB1681" w14:paraId="15718DD9" w14:textId="5428591B">
      <w:pPr>
        <w:pStyle w:val="Heading3"/>
      </w:pPr>
      <w:bookmarkStart w:name="_Toc1181558018" w:id="1134371199"/>
      <w:r w:rsidR="00BB1681">
        <w:rPr/>
        <w:t>Florida Trainee License</w:t>
      </w:r>
      <w:bookmarkEnd w:id="1134371199"/>
    </w:p>
    <w:p w:rsidRPr="00BB1681" w:rsidR="00BB1681" w:rsidP="00BB1681" w:rsidRDefault="00BB1681" w14:paraId="159362C4" w14:textId="21ABBD7B">
      <w:r w:rsidR="00BB1681">
        <w:rPr/>
        <w:t xml:space="preserve">Students </w:t>
      </w:r>
      <w:r w:rsidR="00BB1681">
        <w:rPr/>
        <w:t>are responsible for</w:t>
      </w:r>
      <w:r w:rsidR="00BB1681">
        <w:rPr/>
        <w:t xml:space="preserve"> applying for their </w:t>
      </w:r>
      <w:r w:rsidRPr="0E89B6AC" w:rsidR="00BB1681">
        <w:rPr>
          <w:b w:val="1"/>
          <w:bCs w:val="1"/>
        </w:rPr>
        <w:t xml:space="preserve">Trainee License </w:t>
      </w:r>
      <w:r w:rsidR="00BB1681">
        <w:rPr/>
        <w:t xml:space="preserve">when the program director instructs them to do so. Failure to have the application </w:t>
      </w:r>
      <w:r w:rsidR="00BB1681">
        <w:rPr/>
        <w:t>submitted</w:t>
      </w:r>
      <w:r w:rsidR="00BB1681">
        <w:rPr/>
        <w:t xml:space="preserve"> and license in hand by the stated deadline may result in removal from the program unless extenuating circumstances exist.</w:t>
      </w:r>
      <w:r w:rsidR="00140F24">
        <w:rPr/>
        <w:t xml:space="preserve"> Students </w:t>
      </w:r>
      <w:r w:rsidR="00140F24">
        <w:rPr/>
        <w:t>are responsible for</w:t>
      </w:r>
      <w:r w:rsidR="00140F24">
        <w:rPr/>
        <w:t xml:space="preserve"> the cost of the training license.</w:t>
      </w:r>
    </w:p>
    <w:p w:rsidR="000F0AC3" w:rsidP="000F0AC3" w:rsidRDefault="000F0AC3" w14:paraId="169C43C9" w14:textId="77777777"/>
    <w:p w:rsidR="000F0AC3" w:rsidP="005425B2" w:rsidRDefault="005425B2" w14:paraId="3F038778" w14:textId="5844D21E">
      <w:pPr>
        <w:pStyle w:val="Heading3"/>
      </w:pPr>
      <w:bookmarkStart w:name="_Toc2071661309" w:id="1168626170"/>
      <w:r w:rsidR="005425B2">
        <w:rPr/>
        <w:t>Dress Code</w:t>
      </w:r>
      <w:bookmarkEnd w:id="1168626170"/>
    </w:p>
    <w:p w:rsidR="000F0AC3" w:rsidP="18D031A2" w:rsidRDefault="000F0AC3" w14:paraId="0570DB7E" w14:textId="45B889AF">
      <w:pPr>
        <w:rPr>
          <w:b w:val="1"/>
          <w:bCs w:val="1"/>
        </w:rPr>
      </w:pPr>
      <w:r w:rsidR="000F0AC3">
        <w:rPr/>
        <w:t xml:space="preserve">Students </w:t>
      </w:r>
      <w:r w:rsidR="00140F24">
        <w:rPr/>
        <w:t xml:space="preserve">will be </w:t>
      </w:r>
      <w:r w:rsidR="00140F24">
        <w:rPr/>
        <w:t>provided</w:t>
      </w:r>
      <w:r w:rsidR="000F0AC3">
        <w:rPr/>
        <w:t xml:space="preserve"> a laboratory coat for the first day of class. The lab coat will stay in the MLS lab until the student attends clinical</w:t>
      </w:r>
      <w:r w:rsidR="002603AD">
        <w:rPr/>
        <w:t xml:space="preserve"> affiliates</w:t>
      </w:r>
      <w:r w:rsidR="000F0AC3">
        <w:rPr/>
        <w:t xml:space="preserve">.  </w:t>
      </w:r>
      <w:r w:rsidRPr="18D031A2" w:rsidR="000F0AC3">
        <w:rPr>
          <w:b w:val="1"/>
          <w:bCs w:val="1"/>
        </w:rPr>
        <w:t xml:space="preserve">Closed-toed shoes and long pants will </w:t>
      </w:r>
      <w:r w:rsidRPr="18D031A2" w:rsidR="000F0AC3">
        <w:rPr>
          <w:b w:val="1"/>
          <w:bCs w:val="1"/>
        </w:rPr>
        <w:t xml:space="preserve">be </w:t>
      </w:r>
      <w:r w:rsidRPr="18D031A2" w:rsidR="00140F24">
        <w:rPr>
          <w:b w:val="1"/>
          <w:bCs w:val="1"/>
        </w:rPr>
        <w:t>always</w:t>
      </w:r>
      <w:r w:rsidRPr="18D031A2" w:rsidR="00140F24">
        <w:rPr>
          <w:b w:val="1"/>
          <w:bCs w:val="1"/>
        </w:rPr>
        <w:t xml:space="preserve"> worn in the MLS lab</w:t>
      </w:r>
      <w:r w:rsidRPr="18D031A2" w:rsidR="000F0AC3">
        <w:rPr>
          <w:b w:val="1"/>
          <w:bCs w:val="1"/>
        </w:rPr>
        <w:t>.</w:t>
      </w:r>
      <w:r w:rsidRPr="18D031A2" w:rsidR="00140F24">
        <w:rPr>
          <w:b w:val="1"/>
          <w:bCs w:val="1"/>
        </w:rPr>
        <w:t xml:space="preserve"> Hair should also be tied back to assure it is safe around equipment</w:t>
      </w:r>
      <w:r w:rsidRPr="18D031A2" w:rsidR="00821E95">
        <w:rPr>
          <w:b w:val="1"/>
          <w:bCs w:val="1"/>
        </w:rPr>
        <w:t xml:space="preserve"> used in the lab.</w:t>
      </w:r>
    </w:p>
    <w:p w:rsidR="002603AD" w:rsidP="000F0AC3" w:rsidRDefault="002603AD" w14:paraId="51DD61A4" w14:textId="77777777"/>
    <w:p w:rsidR="000F0AC3" w:rsidP="000F0AC3" w:rsidRDefault="000F0AC3" w14:paraId="55A11C88" w14:textId="0823CB0C">
      <w:r w:rsidR="000F0AC3">
        <w:rPr/>
        <w:t xml:space="preserve">Students are expected to </w:t>
      </w:r>
      <w:r w:rsidR="000F0AC3">
        <w:rPr/>
        <w:t>purchase</w:t>
      </w:r>
      <w:r w:rsidR="000F0AC3">
        <w:rPr/>
        <w:t xml:space="preserve"> scrubs with the </w:t>
      </w:r>
      <w:r w:rsidRPr="0E89B6AC" w:rsidR="000F0AC3">
        <w:rPr>
          <w:b w:val="1"/>
          <w:bCs w:val="1"/>
        </w:rPr>
        <w:t>UCF logo and Medical Laboratory Sciences embroidered on the shirts</w:t>
      </w:r>
      <w:r w:rsidRPr="0E89B6AC" w:rsidR="000F0AC3">
        <w:rPr>
          <w:b w:val="1"/>
          <w:bCs w:val="1"/>
        </w:rPr>
        <w:t xml:space="preserve">. </w:t>
      </w:r>
      <w:r w:rsidR="000F0AC3">
        <w:rPr/>
        <w:t xml:space="preserve"> </w:t>
      </w:r>
      <w:r w:rsidR="000F0AC3">
        <w:rPr/>
        <w:t xml:space="preserve">The standard scrub color is blacktops with black pants. </w:t>
      </w:r>
      <w:r w:rsidR="00821E95">
        <w:rPr/>
        <w:t xml:space="preserve">Flynn O’Hara is a vendor we </w:t>
      </w:r>
      <w:r w:rsidR="00821E95">
        <w:rPr/>
        <w:t>use</w:t>
      </w:r>
      <w:r w:rsidR="00821E95">
        <w:rPr/>
        <w:t xml:space="preserve"> and information will be shared. Students can seek alternatives but should have them approved by the program director. Students </w:t>
      </w:r>
      <w:r w:rsidR="00821E95">
        <w:rPr/>
        <w:t>are responsible for</w:t>
      </w:r>
      <w:r w:rsidR="00821E95">
        <w:rPr/>
        <w:t xml:space="preserve"> the cost.</w:t>
      </w:r>
    </w:p>
    <w:p w:rsidR="000F0AC3" w:rsidP="000F0AC3" w:rsidRDefault="000F0AC3" w14:paraId="20D06A3F" w14:textId="77777777"/>
    <w:p w:rsidRPr="00122F00" w:rsidR="00122F00" w:rsidP="004707B2" w:rsidRDefault="00122F00" w14:paraId="2FE6D623" w14:textId="24D83599">
      <w:pPr>
        <w:pStyle w:val="Heading1"/>
      </w:pPr>
      <w:bookmarkStart w:name="_Toc838052382" w:id="1563602003"/>
      <w:r w:rsidR="00122F00">
        <w:rPr/>
        <w:t>Clinical Experience</w:t>
      </w:r>
      <w:bookmarkEnd w:id="1563602003"/>
    </w:p>
    <w:p w:rsidR="000F0AC3" w:rsidP="00246B56" w:rsidRDefault="002603AD" w14:paraId="7688A862" w14:textId="4A8C31D7">
      <w:pPr>
        <w:pStyle w:val="Heading2"/>
      </w:pPr>
      <w:bookmarkStart w:name="_Toc670959767" w:id="1485711172"/>
      <w:r w:rsidR="002603AD">
        <w:rPr/>
        <w:t>Clinical Affiliates</w:t>
      </w:r>
      <w:bookmarkEnd w:id="1485711172"/>
    </w:p>
    <w:p w:rsidR="000F0AC3" w:rsidP="000F0AC3" w:rsidRDefault="00246B56" w14:paraId="389C0DAC" w14:textId="6FA2BC95">
      <w:r>
        <w:t>P</w:t>
      </w:r>
      <w:r w:rsidR="000F0AC3">
        <w:t>rogram</w:t>
      </w:r>
      <w:r>
        <w:t>matic</w:t>
      </w:r>
      <w:r w:rsidR="000F0AC3">
        <w:t xml:space="preserve"> accreditation</w:t>
      </w:r>
      <w:r>
        <w:t xml:space="preserve"> through NAACLS</w:t>
      </w:r>
      <w:r w:rsidR="000F0AC3">
        <w:t xml:space="preserve"> requires that a signed affiliation agreement be in effect for each clinical site that </w:t>
      </w:r>
      <w:r>
        <w:t>participates in clinical training of</w:t>
      </w:r>
      <w:r w:rsidR="000F0AC3">
        <w:t xml:space="preserve"> Medical Laboratory Science Program student</w:t>
      </w:r>
      <w:r>
        <w:t>s</w:t>
      </w:r>
      <w:r w:rsidR="000F0AC3">
        <w:t>.</w:t>
      </w:r>
      <w:r w:rsidR="00E7063E">
        <w:t xml:space="preserve"> </w:t>
      </w:r>
      <w:r w:rsidR="000F0AC3">
        <w:t>A copy of the agreements and each addendum are available in the Medical Laboratory Science office for student to review, if desired.</w:t>
      </w:r>
    </w:p>
    <w:p w:rsidR="00953D06" w:rsidP="000F0AC3" w:rsidRDefault="00953D06" w14:paraId="46652403" w14:textId="31236C52"/>
    <w:p w:rsidR="00953D06" w:rsidP="000F0AC3" w:rsidRDefault="00953D06" w14:paraId="36FF5F7B" w14:textId="37C7077F">
      <w:r>
        <w:t xml:space="preserve">An important component of the agreements is </w:t>
      </w:r>
      <w:r w:rsidR="00D21644">
        <w:t>on the next page and outlines the student’s responsibilities at the clinical facility</w:t>
      </w:r>
    </w:p>
    <w:p w:rsidR="000F0AC3" w:rsidP="000F0AC3" w:rsidRDefault="000F0AC3" w14:paraId="55C54312" w14:textId="77777777"/>
    <w:p w:rsidR="00D21644" w:rsidP="00122F00" w:rsidRDefault="00122F00" w14:paraId="2354FEBF" w14:textId="299FE3F6">
      <w:pPr>
        <w:pStyle w:val="Heading2"/>
      </w:pPr>
      <w:bookmarkStart w:name="_Toc236539363" w:id="158159040"/>
      <w:r w:rsidR="00122F00">
        <w:rPr/>
        <w:t>Student Responsibilities</w:t>
      </w:r>
      <w:bookmarkEnd w:id="158159040"/>
      <w:r w:rsidR="00122F00">
        <w:rPr/>
        <w:t xml:space="preserve"> </w:t>
      </w:r>
    </w:p>
    <w:p w:rsidR="00E7063E" w:rsidP="00E7063E" w:rsidRDefault="00E7063E" w14:paraId="79A9BC4D" w14:textId="77777777">
      <w:pPr>
        <w:pStyle w:val="ListParagraph"/>
        <w:numPr>
          <w:ilvl w:val="0"/>
          <w:numId w:val="38"/>
        </w:numPr>
        <w:spacing w:after="200" w:line="276" w:lineRule="auto"/>
        <w:jc w:val="both"/>
      </w:pPr>
      <w:r>
        <w:t xml:space="preserve">Demonstrate and interpret the principles and theory of tests performed </w:t>
      </w:r>
    </w:p>
    <w:p w:rsidR="00E7063E" w:rsidP="00E7063E" w:rsidRDefault="00E7063E" w14:paraId="7FA9CAB5" w14:textId="77777777">
      <w:pPr>
        <w:pStyle w:val="ListParagraph"/>
        <w:numPr>
          <w:ilvl w:val="0"/>
          <w:numId w:val="38"/>
        </w:numPr>
        <w:spacing w:after="200" w:line="276" w:lineRule="auto"/>
        <w:jc w:val="both"/>
      </w:pPr>
      <w:r>
        <w:t xml:space="preserve">Become proficient in evaluating normal and abnormal values of tests </w:t>
      </w:r>
    </w:p>
    <w:p w:rsidR="00E7063E" w:rsidP="00E7063E" w:rsidRDefault="00E7063E" w14:paraId="2FD281F5" w14:textId="77777777">
      <w:pPr>
        <w:pStyle w:val="ListParagraph"/>
        <w:numPr>
          <w:ilvl w:val="0"/>
          <w:numId w:val="38"/>
        </w:numPr>
        <w:spacing w:after="200" w:line="276" w:lineRule="auto"/>
        <w:jc w:val="both"/>
      </w:pPr>
      <w:r>
        <w:t>Demonstrate professional conduct and communicate in a professional manner with patients, laboratory personnel and other health care providers.</w:t>
      </w:r>
    </w:p>
    <w:p w:rsidR="00E7063E" w:rsidP="00E7063E" w:rsidRDefault="00E7063E" w14:paraId="39D065C0" w14:textId="77777777">
      <w:pPr>
        <w:pStyle w:val="ListParagraph"/>
        <w:numPr>
          <w:ilvl w:val="0"/>
          <w:numId w:val="38"/>
        </w:numPr>
        <w:spacing w:after="200" w:line="276" w:lineRule="auto"/>
        <w:jc w:val="both"/>
      </w:pPr>
      <w:r>
        <w:t xml:space="preserve">Apply the principles of safety, quality assurance, and quality control </w:t>
      </w:r>
    </w:p>
    <w:p w:rsidR="00E7063E" w:rsidP="00E7063E" w:rsidRDefault="00E7063E" w14:paraId="0ADC571D" w14:textId="77777777">
      <w:pPr>
        <w:pStyle w:val="ListParagraph"/>
        <w:numPr>
          <w:ilvl w:val="0"/>
          <w:numId w:val="38"/>
        </w:numPr>
        <w:spacing w:after="200" w:line="276" w:lineRule="auto"/>
        <w:jc w:val="both"/>
      </w:pPr>
      <w:r>
        <w:t>Demonstrate the appropriate use of automation</w:t>
      </w:r>
    </w:p>
    <w:p w:rsidR="00E7063E" w:rsidP="00E7063E" w:rsidRDefault="00E7063E" w14:paraId="42069747" w14:textId="77777777">
      <w:pPr>
        <w:pStyle w:val="ListParagraph"/>
        <w:numPr>
          <w:ilvl w:val="0"/>
          <w:numId w:val="38"/>
        </w:numPr>
        <w:spacing w:after="200" w:line="276" w:lineRule="auto"/>
        <w:jc w:val="both"/>
      </w:pPr>
      <w:r>
        <w:t xml:space="preserve">Complete all assignments associated with the clinical practicum courses </w:t>
      </w:r>
    </w:p>
    <w:p w:rsidR="00E7063E" w:rsidP="00E7063E" w:rsidRDefault="00E7063E" w14:paraId="11E64AEC" w14:textId="77777777">
      <w:pPr>
        <w:pStyle w:val="ListParagraph"/>
        <w:numPr>
          <w:ilvl w:val="0"/>
          <w:numId w:val="38"/>
        </w:numPr>
        <w:spacing w:after="200" w:line="276" w:lineRule="auto"/>
        <w:jc w:val="both"/>
      </w:pPr>
      <w:r>
        <w:t>Maintain and submit copies of your various clinical check lists and evaluations. Getting these documents signed and submitted to the program director is ultimately your responsibility.</w:t>
      </w:r>
    </w:p>
    <w:p w:rsidR="00E7063E" w:rsidP="00E7063E" w:rsidRDefault="00E7063E" w14:paraId="4AD50831" w14:textId="77777777">
      <w:pPr>
        <w:pStyle w:val="ListParagraph"/>
        <w:numPr>
          <w:ilvl w:val="0"/>
          <w:numId w:val="38"/>
        </w:numPr>
        <w:spacing w:after="200" w:line="276" w:lineRule="auto"/>
        <w:jc w:val="both"/>
      </w:pPr>
      <w:r>
        <w:t xml:space="preserve">Continue to study materials from campus lecture courses to assure appropriate grades on practicum written exams. </w:t>
      </w:r>
    </w:p>
    <w:p w:rsidR="000F0AC3" w:rsidP="000F0AC3" w:rsidRDefault="00E7063E" w14:paraId="7F4FA889" w14:textId="656BD34E">
      <w:pPr>
        <w:pStyle w:val="ListParagraph"/>
        <w:numPr>
          <w:ilvl w:val="0"/>
          <w:numId w:val="38"/>
        </w:numPr>
        <w:spacing w:after="200" w:line="276" w:lineRule="auto"/>
        <w:jc w:val="both"/>
      </w:pPr>
      <w:r>
        <w:t>Obtain a minimum grade of C for each clinical practicum.</w:t>
      </w:r>
    </w:p>
    <w:p w:rsidR="00E7063E" w:rsidP="00E7063E" w:rsidRDefault="00E7063E" w14:paraId="77B382C5" w14:textId="716B8769">
      <w:pPr>
        <w:spacing w:after="200" w:line="276" w:lineRule="auto"/>
        <w:jc w:val="both"/>
      </w:pPr>
      <w:r>
        <w:t>Note that the student is expected to not only follow policies of the UCF MLS program but also of the affiliate. Failure to follow either set of policies can lead to removal from the clinical experience and possibly the program.</w:t>
      </w:r>
    </w:p>
    <w:p w:rsidR="000F0AC3" w:rsidP="000F0AC3" w:rsidRDefault="00E7063E" w14:paraId="2E017C7E" w14:textId="7C3D9B73">
      <w:r w:rsidR="00E7063E">
        <w:rPr/>
        <w:t xml:space="preserve">If issues arise while at clinical rotations, students should first report to the Laboratory </w:t>
      </w:r>
      <w:r w:rsidR="2ABC8EE2">
        <w:rPr/>
        <w:t>Education</w:t>
      </w:r>
      <w:r w:rsidR="00E7063E">
        <w:rPr/>
        <w:t xml:space="preserve"> Coordinator for that site. </w:t>
      </w:r>
      <w:r w:rsidR="712D1DE8">
        <w:rPr/>
        <w:t>Additionally</w:t>
      </w:r>
      <w:r w:rsidR="00E7063E">
        <w:rPr/>
        <w:t>, t</w:t>
      </w:r>
      <w:r w:rsidR="000F0AC3">
        <w:rPr/>
        <w:t>he student should discuss the problem/occurrence with the UCF faculty during the faculty on-site visit</w:t>
      </w:r>
      <w:r w:rsidR="00E7063E">
        <w:rPr/>
        <w:t xml:space="preserve"> or </w:t>
      </w:r>
      <w:r w:rsidR="00E7063E">
        <w:rPr/>
        <w:t>immediately</w:t>
      </w:r>
      <w:r w:rsidR="00E7063E">
        <w:rPr/>
        <w:t xml:space="preserve"> via provided cell phone number</w:t>
      </w:r>
      <w:r w:rsidR="000F0AC3">
        <w:rPr/>
        <w:t>.</w:t>
      </w:r>
      <w:r w:rsidR="00E7063E">
        <w:rPr/>
        <w:t xml:space="preserve"> These contact numbers will be given in the Clinical Practicum Orientation.</w:t>
      </w:r>
      <w:r w:rsidR="000F0AC3">
        <w:rPr/>
        <w:t xml:space="preserve">  </w:t>
      </w:r>
    </w:p>
    <w:p w:rsidR="00655647" w:rsidP="000F0AC3" w:rsidRDefault="000F0AC3" w14:paraId="6F780A77" w14:textId="77777777">
      <w:r>
        <w:tab/>
      </w:r>
      <w:r>
        <w:tab/>
      </w:r>
      <w:r>
        <w:tab/>
      </w:r>
    </w:p>
    <w:p w:rsidR="000F0AC3" w:rsidP="0E89B6AC" w:rsidRDefault="000F0AC3" w14:paraId="5FAF88A2" w14:textId="26C85BD7">
      <w:pPr>
        <w:rPr>
          <w:b w:val="1"/>
          <w:bCs w:val="1"/>
        </w:rPr>
      </w:pPr>
      <w:r w:rsidRPr="0E89B6AC" w:rsidR="000F0AC3">
        <w:rPr>
          <w:b w:val="1"/>
          <w:bCs w:val="1"/>
        </w:rPr>
        <w:t>Students MUST NOT discuss patient results outside of the laboratory...CONFIDENTIALITY of PATIENT'S RESULTS must be strictly guarded</w:t>
      </w:r>
      <w:r w:rsidRPr="0E89B6AC" w:rsidR="000F0AC3">
        <w:rPr>
          <w:b w:val="1"/>
          <w:bCs w:val="1"/>
        </w:rPr>
        <w:t>....MEDICAL</w:t>
      </w:r>
      <w:r w:rsidRPr="0E89B6AC" w:rsidR="000F0AC3">
        <w:rPr>
          <w:b w:val="1"/>
          <w:bCs w:val="1"/>
        </w:rPr>
        <w:t xml:space="preserve"> ETHICS MUST BE OBSERVED AT ALL TIMES</w:t>
      </w:r>
      <w:r w:rsidRPr="0E89B6AC" w:rsidR="000F0AC3">
        <w:rPr>
          <w:b w:val="1"/>
          <w:bCs w:val="1"/>
        </w:rPr>
        <w:t xml:space="preserve">.  </w:t>
      </w:r>
      <w:r w:rsidRPr="0E89B6AC" w:rsidR="000F0AC3">
        <w:rPr>
          <w:b w:val="1"/>
          <w:bCs w:val="1"/>
        </w:rPr>
        <w:t>Do not casually discuss test results in the hallways of the laboratory, in elevators, dining rooms or outside the hospital</w:t>
      </w:r>
    </w:p>
    <w:p w:rsidR="00655647" w:rsidP="000F0AC3" w:rsidRDefault="000F0AC3" w14:paraId="1F82FDD6" w14:textId="77777777">
      <w:r>
        <w:tab/>
      </w:r>
    </w:p>
    <w:p w:rsidRPr="00E7063E" w:rsidR="000F0AC3" w:rsidP="00E7063E" w:rsidRDefault="00870B03" w14:paraId="6C199C3F" w14:textId="335A0C53">
      <w:pPr>
        <w:pStyle w:val="Heading2"/>
      </w:pPr>
      <w:bookmarkStart w:name="_Toc933642594" w:id="1588397505"/>
      <w:r w:rsidRPr="1F8DBB22" w:rsidR="00870B03">
        <w:rPr>
          <w:rFonts w:ascii="Calibri Light" w:hAnsi="Calibri Light" w:eastAsia="Calibri Light" w:cs="Calibri Light" w:asciiTheme="majorAscii" w:hAnsiTheme="majorAscii" w:eastAsiaTheme="majorAscii" w:cstheme="majorAscii"/>
        </w:rPr>
        <w:t>Assignment</w:t>
      </w:r>
      <w:r w:rsidR="00870B03">
        <w:rPr/>
        <w:t xml:space="preserve"> To Clinical Affiliate </w:t>
      </w:r>
      <w:r w:rsidR="00870B03">
        <w:rPr/>
        <w:t>For</w:t>
      </w:r>
      <w:r w:rsidR="00870B03">
        <w:rPr/>
        <w:t xml:space="preserve"> Clinical Experience</w:t>
      </w:r>
      <w:bookmarkEnd w:id="1588397505"/>
    </w:p>
    <w:p w:rsidR="005C3DBE" w:rsidP="18D031A2" w:rsidRDefault="000F0AC3" w14:paraId="72ADEAEA" w14:textId="342D0364">
      <w:pPr>
        <w:rPr>
          <w:b w:val="1"/>
          <w:bCs w:val="1"/>
        </w:rPr>
      </w:pPr>
      <w:r w:rsidR="000F0AC3">
        <w:rPr/>
        <w:t xml:space="preserve">Assignment to the clinical affiliates will be made </w:t>
      </w:r>
      <w:r w:rsidR="00870B03">
        <w:rPr/>
        <w:t xml:space="preserve">with the </w:t>
      </w:r>
      <w:r w:rsidR="000F0AC3">
        <w:rPr/>
        <w:t>purpose of providing the students with unbiased assignments</w:t>
      </w:r>
      <w:r w:rsidR="00870B03">
        <w:rPr/>
        <w:t xml:space="preserve"> that benefit the </w:t>
      </w:r>
      <w:r w:rsidR="00294302">
        <w:rPr/>
        <w:t>student’s educational experience as best as possible</w:t>
      </w:r>
      <w:r w:rsidR="000F0AC3">
        <w:rPr/>
        <w:t>.</w:t>
      </w:r>
      <w:r w:rsidR="000F0AC3">
        <w:rPr/>
        <w:t xml:space="preserve"> </w:t>
      </w:r>
      <w:r w:rsidRPr="18D031A2" w:rsidR="000F0AC3">
        <w:rPr>
          <w:b w:val="1"/>
          <w:bCs w:val="1"/>
        </w:rPr>
        <w:t xml:space="preserve">Please note that you may </w:t>
      </w:r>
      <w:r w:rsidRPr="18D031A2" w:rsidR="000F0AC3">
        <w:rPr>
          <w:b w:val="1"/>
          <w:bCs w:val="1"/>
        </w:rPr>
        <w:t>be required</w:t>
      </w:r>
      <w:r w:rsidRPr="18D031A2" w:rsidR="000F0AC3">
        <w:rPr>
          <w:b w:val="1"/>
          <w:bCs w:val="1"/>
        </w:rPr>
        <w:t xml:space="preserve"> to </w:t>
      </w:r>
      <w:r w:rsidRPr="18D031A2" w:rsidR="000F0AC3">
        <w:rPr>
          <w:b w:val="1"/>
          <w:bCs w:val="1"/>
        </w:rPr>
        <w:t>relocate</w:t>
      </w:r>
      <w:r w:rsidRPr="18D031A2" w:rsidR="000F0AC3">
        <w:rPr>
          <w:b w:val="1"/>
          <w:bCs w:val="1"/>
        </w:rPr>
        <w:t xml:space="preserve"> during this time. </w:t>
      </w:r>
    </w:p>
    <w:p w:rsidR="003938D8" w:rsidP="18D031A2" w:rsidRDefault="003938D8" w14:paraId="31F6BE6F" w14:textId="77777777">
      <w:pPr>
        <w:rPr>
          <w:b w:val="1"/>
          <w:bCs w:val="1"/>
        </w:rPr>
      </w:pPr>
    </w:p>
    <w:p w:rsidR="1915CE6E" w:rsidP="1815EFAD" w:rsidRDefault="1915CE6E" w14:paraId="7D2FCC40" w14:textId="4BEC2AC7">
      <w:pPr>
        <w:rPr>
          <w:rFonts w:ascii="Calibri Light" w:hAnsi="Calibri Light" w:eastAsia="Calibri Light" w:cs="Calibri Light" w:asciiTheme="majorAscii" w:hAnsiTheme="majorAscii" w:eastAsiaTheme="majorAscii" w:cstheme="majorAscii"/>
          <w:b w:val="1"/>
          <w:bCs w:val="1"/>
          <w:i w:val="0"/>
          <w:iCs w:val="0"/>
          <w:sz w:val="26"/>
          <w:szCs w:val="26"/>
          <w:u w:val="single"/>
        </w:rPr>
      </w:pPr>
      <w:r w:rsidRPr="1815EFAD" w:rsidR="1915CE6E">
        <w:rPr>
          <w:rFonts w:ascii="Calibri Light" w:hAnsi="Calibri Light" w:eastAsia="Calibri Light" w:cs="Calibri Light" w:asciiTheme="majorAscii" w:hAnsiTheme="majorAscii" w:eastAsiaTheme="majorAscii" w:cstheme="majorAscii"/>
          <w:b w:val="1"/>
          <w:bCs w:val="1"/>
          <w:i w:val="0"/>
          <w:iCs w:val="0"/>
          <w:sz w:val="26"/>
          <w:szCs w:val="26"/>
          <w:u w:val="single"/>
        </w:rPr>
        <w:t xml:space="preserve">Guarantee of Clinical </w:t>
      </w:r>
      <w:r w:rsidRPr="1815EFAD" w:rsidR="1915CE6E">
        <w:rPr>
          <w:rFonts w:ascii="Calibri Light" w:hAnsi="Calibri Light" w:eastAsia="Calibri Light" w:cs="Calibri Light" w:asciiTheme="majorAscii" w:hAnsiTheme="majorAscii" w:eastAsiaTheme="majorAscii" w:cstheme="majorAscii"/>
          <w:b w:val="1"/>
          <w:bCs w:val="1"/>
          <w:i w:val="0"/>
          <w:iCs w:val="0"/>
          <w:sz w:val="26"/>
          <w:szCs w:val="26"/>
          <w:u w:val="single"/>
        </w:rPr>
        <w:t>Assignment</w:t>
      </w:r>
      <w:r w:rsidRPr="1815EFAD" w:rsidR="1915CE6E">
        <w:rPr>
          <w:rFonts w:ascii="Calibri Light" w:hAnsi="Calibri Light" w:eastAsia="Calibri Light" w:cs="Calibri Light" w:asciiTheme="majorAscii" w:hAnsiTheme="majorAscii" w:eastAsiaTheme="majorAscii" w:cstheme="majorAscii"/>
          <w:b w:val="1"/>
          <w:bCs w:val="1"/>
          <w:i w:val="0"/>
          <w:iCs w:val="0"/>
          <w:sz w:val="26"/>
          <w:szCs w:val="26"/>
          <w:u w:val="single"/>
        </w:rPr>
        <w:t xml:space="preserve"> </w:t>
      </w:r>
    </w:p>
    <w:p w:rsidR="003938D8" w:rsidP="00E7063E" w:rsidRDefault="003938D8" w14:paraId="7C159838" w14:textId="588C6A82">
      <w:r w:rsidRPr="00A42734">
        <w:t xml:space="preserve">If </w:t>
      </w:r>
      <w:r>
        <w:t>t</w:t>
      </w:r>
      <w:r w:rsidRPr="00A42734">
        <w:t xml:space="preserve">here is an </w:t>
      </w:r>
      <w:r>
        <w:t xml:space="preserve">unexpected </w:t>
      </w:r>
      <w:r w:rsidRPr="00A42734">
        <w:t xml:space="preserve">change in </w:t>
      </w:r>
      <w:r>
        <w:t>clinical seat capacity and more students than available seats</w:t>
      </w:r>
      <w:r w:rsidRPr="00A42734">
        <w:t xml:space="preserve">, UCF MLS students will be ranked by </w:t>
      </w:r>
      <w:r>
        <w:t>professional phase course GPA</w:t>
      </w:r>
      <w:r w:rsidRPr="00A42734">
        <w:t xml:space="preserve"> to de</w:t>
      </w:r>
      <w:r>
        <w:t>termine who has priority in placement</w:t>
      </w:r>
      <w:r w:rsidRPr="00A42734">
        <w:t>.</w:t>
      </w:r>
      <w:r>
        <w:t xml:space="preserve"> Those with higher GPA’s in the professional phase courses will be placed first.</w:t>
      </w:r>
      <w:r w:rsidRPr="00A42734">
        <w:t xml:space="preserve">  Those students not attending</w:t>
      </w:r>
      <w:r>
        <w:t xml:space="preserve"> clinical rotations</w:t>
      </w:r>
      <w:r w:rsidRPr="00A42734">
        <w:t xml:space="preserve"> </w:t>
      </w:r>
      <w:r>
        <w:t>on time will be allowed to take courses in the curriculum normally taken after the clinical rotations and a placement will be provided as soon as available</w:t>
      </w:r>
      <w:r w:rsidRPr="00A42734">
        <w:t>.</w:t>
      </w:r>
    </w:p>
    <w:p w:rsidR="000F0AC3" w:rsidP="000F0AC3" w:rsidRDefault="000F0AC3" w14:paraId="5EB89EB4" w14:textId="77777777">
      <w:r>
        <w:tab/>
      </w:r>
      <w:r>
        <w:tab/>
      </w:r>
      <w:r>
        <w:tab/>
      </w:r>
      <w:r>
        <w:tab/>
      </w:r>
      <w:r>
        <w:tab/>
      </w:r>
      <w:r>
        <w:tab/>
      </w:r>
    </w:p>
    <w:p w:rsidR="000F0AC3" w:rsidP="00294302" w:rsidRDefault="00294302" w14:paraId="7486FAE9" w14:textId="57FD167E">
      <w:pPr>
        <w:pStyle w:val="Heading2"/>
      </w:pPr>
      <w:bookmarkStart w:name="_Toc987121832" w:id="984412350"/>
      <w:r w:rsidR="00294302">
        <w:rPr/>
        <w:t>Clinical Rotation Schedule</w:t>
      </w:r>
      <w:bookmarkEnd w:id="984412350"/>
    </w:p>
    <w:p w:rsidR="000F0AC3" w:rsidP="000F0AC3" w:rsidRDefault="000F0AC3" w14:paraId="7954A65D" w14:textId="529201C5">
      <w:r>
        <w:t>Information pertinent to the Clinical assignment such as the days, hours and rotation schedule will be provided before the start of the clinical rotations by the assigned clinical affiliate.</w:t>
      </w:r>
    </w:p>
    <w:p w:rsidR="00122F00" w:rsidP="000F0AC3" w:rsidRDefault="00122F00" w14:paraId="4EFB79E9" w14:textId="77777777">
      <w:pPr>
        <w:rPr>
          <w:rFonts w:asciiTheme="majorHAnsi" w:hAnsiTheme="majorHAnsi" w:eastAsiaTheme="majorEastAsia" w:cstheme="majorBidi"/>
          <w:color w:val="1F3763" w:themeColor="accent1" w:themeShade="7F"/>
        </w:rPr>
      </w:pPr>
    </w:p>
    <w:p w:rsidR="00855182" w:rsidP="000F0AC3" w:rsidRDefault="000F0AC3" w14:paraId="3181F453" w14:textId="04770853">
      <w:r w:rsidR="000F0AC3">
        <w:rPr/>
        <w:t>The clinical affiliate you are assigned to for the clinical experi</w:t>
      </w:r>
      <w:r w:rsidR="00122F00">
        <w:rPr/>
        <w:t xml:space="preserve">ence courses will have varying </w:t>
      </w:r>
      <w:r w:rsidR="000F0AC3">
        <w:rPr/>
        <w:t>hours</w:t>
      </w:r>
      <w:r w:rsidR="000F0AC3">
        <w:rPr/>
        <w:t xml:space="preserve">.  </w:t>
      </w:r>
      <w:r w:rsidR="000F0AC3">
        <w:rPr/>
        <w:t xml:space="preserve">However, you should plan </w:t>
      </w:r>
      <w:r w:rsidR="000F0AC3">
        <w:rPr/>
        <w:t>on</w:t>
      </w:r>
      <w:r w:rsidR="000F0AC3">
        <w:rPr/>
        <w:t xml:space="preserve"> </w:t>
      </w:r>
      <w:r w:rsidR="000F0AC3">
        <w:rPr/>
        <w:t xml:space="preserve">a </w:t>
      </w:r>
      <w:r w:rsidRPr="0E89B6AC" w:rsidR="000F0AC3">
        <w:rPr>
          <w:b w:val="1"/>
          <w:bCs w:val="1"/>
        </w:rPr>
        <w:t>40</w:t>
      </w:r>
      <w:r w:rsidRPr="0E89B6AC" w:rsidR="00E7063E">
        <w:rPr>
          <w:b w:val="1"/>
          <w:bCs w:val="1"/>
        </w:rPr>
        <w:t>-</w:t>
      </w:r>
      <w:r w:rsidRPr="0E89B6AC" w:rsidR="000F0AC3">
        <w:rPr>
          <w:b w:val="1"/>
          <w:bCs w:val="1"/>
        </w:rPr>
        <w:t>hour</w:t>
      </w:r>
      <w:r w:rsidRPr="0E89B6AC" w:rsidR="000F0AC3">
        <w:rPr>
          <w:b w:val="1"/>
          <w:bCs w:val="1"/>
        </w:rPr>
        <w:t xml:space="preserve"> </w:t>
      </w:r>
      <w:r w:rsidRPr="0E89B6AC" w:rsidR="000F0AC3">
        <w:rPr>
          <w:b w:val="1"/>
          <w:bCs w:val="1"/>
        </w:rPr>
        <w:t>class</w:t>
      </w:r>
      <w:r w:rsidRPr="0E89B6AC" w:rsidR="000F0AC3">
        <w:rPr>
          <w:b w:val="1"/>
          <w:bCs w:val="1"/>
        </w:rPr>
        <w:t xml:space="preserve"> time per week</w:t>
      </w:r>
      <w:r w:rsidR="000F0AC3">
        <w:rPr/>
        <w:t xml:space="preserve">.  </w:t>
      </w:r>
      <w:r w:rsidR="000F0AC3">
        <w:rPr/>
        <w:t>The hou</w:t>
      </w:r>
      <w:r w:rsidR="00B12B78">
        <w:rPr/>
        <w:t xml:space="preserve">rs may and can include off-shift work as needed. </w:t>
      </w:r>
      <w:r>
        <w:tab/>
      </w:r>
    </w:p>
    <w:p w:rsidR="00FB1690" w:rsidP="000F0AC3" w:rsidRDefault="000F0AC3" w14:paraId="69AC803C" w14:textId="27010B16">
      <w:r>
        <w:tab/>
      </w:r>
    </w:p>
    <w:p w:rsidR="000F0AC3" w:rsidP="00FB1690" w:rsidRDefault="00FB1690" w14:paraId="6EC70056" w14:textId="487B262C">
      <w:pPr>
        <w:pStyle w:val="Heading2"/>
      </w:pPr>
      <w:bookmarkStart w:name="_Toc496032572" w:id="109996100"/>
      <w:r w:rsidR="00FB1690">
        <w:rPr/>
        <w:t xml:space="preserve">Attendance During </w:t>
      </w:r>
      <w:r w:rsidR="00FB1690">
        <w:rPr/>
        <w:t>The</w:t>
      </w:r>
      <w:r w:rsidR="00FB1690">
        <w:rPr/>
        <w:t xml:space="preserve"> Clinical Rotation</w:t>
      </w:r>
      <w:bookmarkEnd w:id="109996100"/>
    </w:p>
    <w:p w:rsidR="000F0AC3" w:rsidP="000F0AC3" w:rsidRDefault="000F0AC3" w14:paraId="6364C2C6" w14:textId="1642947A">
      <w:r>
        <w:t>The relationship between the Clinical facility and UCF depends to a large degree on the professionalism of the MLS students.  Students should keep in mind that they are “guests” at the clinical site.  Students who are chronically late or absent will not be allowed to continue in the program or be readmitted at another time.  Problems with professional conduct such as absences will be addressed by the UCF Program Director with the student. If the situation is not cor</w:t>
      </w:r>
      <w:r w:rsidR="00122F00">
        <w:t xml:space="preserve">rected, </w:t>
      </w:r>
      <w:r>
        <w:t>the student will not be allowed to continue in the program.</w:t>
      </w:r>
    </w:p>
    <w:p w:rsidR="00C0027F" w:rsidP="000F0AC3" w:rsidRDefault="000F0AC3" w14:paraId="10479F29" w14:textId="77777777">
      <w:r>
        <w:tab/>
      </w:r>
    </w:p>
    <w:p w:rsidRPr="00E7063E" w:rsidR="000F0AC3" w:rsidP="00E7063E" w:rsidRDefault="00C0027F" w14:paraId="2B91168C" w14:textId="33F51516">
      <w:pPr>
        <w:pStyle w:val="Heading2"/>
      </w:pPr>
      <w:bookmarkStart w:name="_Toc179748132" w:id="2078181615"/>
      <w:r w:rsidR="00C0027F">
        <w:rPr/>
        <w:t>Clinical Service Work Policy</w:t>
      </w:r>
      <w:bookmarkEnd w:id="2078181615"/>
    </w:p>
    <w:p w:rsidR="00037370" w:rsidP="000F0AC3" w:rsidRDefault="000F0AC3" w14:paraId="52486C60" w14:textId="77777777">
      <w:r>
        <w:t xml:space="preserve">The clinical affiliates have the option to employ the student in non-class time hours in support personnel positions.  The employment is between the clinical affiliate and the student.  </w:t>
      </w:r>
    </w:p>
    <w:p w:rsidR="00037370" w:rsidP="000F0AC3" w:rsidRDefault="00037370" w14:paraId="276DE08F" w14:textId="77777777"/>
    <w:p w:rsidR="000F0AC3" w:rsidP="0E89B6AC" w:rsidRDefault="000F0AC3" w14:paraId="781AD2EC" w14:textId="3D4C834C">
      <w:pPr>
        <w:rPr>
          <w:b w:val="1"/>
          <w:bCs w:val="1"/>
        </w:rPr>
      </w:pPr>
      <w:r w:rsidRPr="0E89B6AC" w:rsidR="000F0AC3">
        <w:rPr>
          <w:b w:val="1"/>
          <w:bCs w:val="1"/>
        </w:rPr>
        <w:t>THE STUDENT IS NOT TO PERFORM ANY SERVICE WORK DURING CLINICAL TRAINING</w:t>
      </w:r>
      <w:r w:rsidRPr="0E89B6AC" w:rsidR="000F0AC3">
        <w:rPr>
          <w:b w:val="1"/>
          <w:bCs w:val="1"/>
        </w:rPr>
        <w:t xml:space="preserve">!  </w:t>
      </w:r>
      <w:r w:rsidRPr="0E89B6AC" w:rsidR="000F0AC3">
        <w:rPr>
          <w:b w:val="1"/>
          <w:bCs w:val="1"/>
        </w:rPr>
        <w:t xml:space="preserve">THE STUDENT SHOULD NOTIFY THE PROGRAM DIRECTOR IMMEDIATELY IF ASKED TO DO </w:t>
      </w:r>
      <w:r w:rsidRPr="0E89B6AC" w:rsidR="000F0AC3">
        <w:rPr>
          <w:b w:val="1"/>
          <w:bCs w:val="1"/>
        </w:rPr>
        <w:t xml:space="preserve">SO.  </w:t>
      </w:r>
    </w:p>
    <w:p w:rsidR="00037370" w:rsidP="000F0AC3" w:rsidRDefault="00037370" w14:paraId="68A6FBB8" w14:textId="77777777"/>
    <w:p w:rsidR="7C694943" w:rsidP="1815EFAD" w:rsidRDefault="7C694943" w14:paraId="6EC7C5B5" w14:textId="353952C0">
      <w:pPr>
        <w:pStyle w:val="Heading2"/>
      </w:pPr>
      <w:bookmarkStart w:name="_Toc587627941" w:id="1260836392"/>
      <w:r w:rsidR="7C694943">
        <w:rPr/>
        <w:t>Teach Out Policy</w:t>
      </w:r>
      <w:bookmarkEnd w:id="1260836392"/>
    </w:p>
    <w:p w:rsidR="7C694943" w:rsidP="1815EFAD" w:rsidRDefault="7C694943" w14:paraId="56CA9B3F" w14:textId="0AFED20E">
      <w:pPr>
        <w:pStyle w:val="Normal"/>
      </w:pPr>
      <w:r w:rsidR="7C694943">
        <w:rPr/>
        <w:t>If the UCF MLS Program is marked for closure, the program director will work with the administration of the Burnett School of Biomedical Science Administration and Clinical Affiliates to assure that all students currently enrolled in the professional phase of the program are allowed to finish. Notice shall be placed on the program website that it is closing. No further applications for the professional phase of the program will be accepted and students who have applied to the program will be directly notified via email of the program’s status. A final teach out plan will be drafted by program and university administration and presented to NAACLS within 30 days of when the closure was announced.</w:t>
      </w:r>
    </w:p>
    <w:p w:rsidR="1815EFAD" w:rsidP="1815EFAD" w:rsidRDefault="1815EFAD" w14:paraId="253658BC" w14:textId="616D54F1">
      <w:pPr>
        <w:pStyle w:val="Heading2"/>
      </w:pPr>
    </w:p>
    <w:p w:rsidR="000F0AC3" w:rsidP="00037370" w:rsidRDefault="00037370" w14:paraId="381A8E50" w14:textId="7D2F516C">
      <w:pPr>
        <w:pStyle w:val="Heading2"/>
      </w:pPr>
      <w:bookmarkStart w:name="_Toc455432934" w:id="2004309070"/>
      <w:r w:rsidR="00037370">
        <w:rPr/>
        <w:t>Clinical Evaluation</w:t>
      </w:r>
      <w:bookmarkEnd w:id="2004309070"/>
    </w:p>
    <w:p w:rsidR="000F0AC3" w:rsidP="000F0AC3" w:rsidRDefault="000F0AC3" w14:paraId="461591A4" w14:textId="542CEF16">
      <w:r>
        <w:t>Clinical performance will be evaluated using an instrument developed by the UCF faculty and the affiliate instructors; and approved by the Program Director.</w:t>
      </w:r>
      <w:r w:rsidR="00A24E42">
        <w:t xml:space="preserve"> </w:t>
      </w:r>
      <w:r>
        <w:t>An updated copy of the clinical performance evaluation forms will be given to each student at the beginning of the clinical experience courses.</w:t>
      </w:r>
      <w:r w:rsidR="00A24E42">
        <w:t xml:space="preserve"> </w:t>
      </w:r>
      <w:r>
        <w:t>Final evaluation will be discussed with each student at the end of each clinical rotation.</w:t>
      </w:r>
      <w:r w:rsidR="00A24E42">
        <w:t xml:space="preserve"> </w:t>
      </w:r>
      <w:r>
        <w:t xml:space="preserve">Final grades are assigned by the UCF faculty after reviewing with the Clinical Instructor.  The student should discuss the final grade assigned with the UCF </w:t>
      </w:r>
      <w:r w:rsidR="00E7063E">
        <w:t xml:space="preserve">MLS Program Director who serves as campus coordinator. </w:t>
      </w:r>
    </w:p>
    <w:p w:rsidR="00BC2E92" w:rsidP="000F0AC3" w:rsidRDefault="00BC2E92" w14:paraId="5594A426" w14:textId="426A17B4"/>
    <w:p w:rsidR="00BC2E92" w:rsidP="18D031A2" w:rsidRDefault="00BC2E92" w14:paraId="7B1C1C52" w14:textId="79BC79D2">
      <w:pPr>
        <w:pStyle w:val="Heading2"/>
        <w:rPr>
          <w:highlight w:val="yellow"/>
        </w:rPr>
      </w:pPr>
      <w:bookmarkStart w:name="_Toc352805107" w:id="2123735353"/>
      <w:r w:rsidRPr="18D031A2" w:rsidR="00BC2E92">
        <w:rPr>
          <w:highlight w:val="yellow"/>
        </w:rPr>
        <w:t>Clinical Examinations</w:t>
      </w:r>
      <w:bookmarkEnd w:id="2123735353"/>
    </w:p>
    <w:p w:rsidR="007F60CD" w:rsidP="00BC2E92" w:rsidRDefault="00BC2E92" w14:paraId="64BA8253" w14:textId="77777777">
      <w:r w:rsidR="00BC2E92">
        <w:rPr/>
        <w:t xml:space="preserve">Students will </w:t>
      </w:r>
      <w:r w:rsidR="00BC2E92">
        <w:rPr/>
        <w:t>be required</w:t>
      </w:r>
      <w:r w:rsidR="00BC2E92">
        <w:rPr/>
        <w:t xml:space="preserve"> to take </w:t>
      </w:r>
      <w:r w:rsidRPr="18D031A2" w:rsidR="00BC2E92">
        <w:rPr>
          <w:b w:val="1"/>
          <w:bCs w:val="1"/>
        </w:rPr>
        <w:t>written examinations after each clinical rotation</w:t>
      </w:r>
      <w:r w:rsidR="00BC2E92">
        <w:rPr/>
        <w:t xml:space="preserve">. </w:t>
      </w:r>
      <w:r w:rsidR="00BC2E92">
        <w:rPr/>
        <w:t>This requires the student to not only work competently in the affiliated hospital laboratory but study the content for the discipline which they are rotating through.</w:t>
      </w:r>
      <w:r w:rsidR="00BC2E92">
        <w:rPr/>
        <w:t xml:space="preserve"> This combination of clinical skills and knowledge is what helps </w:t>
      </w:r>
      <w:r w:rsidR="00BC2E92">
        <w:rPr/>
        <w:t>a</w:t>
      </w:r>
      <w:r w:rsidR="00BC2E92">
        <w:rPr/>
        <w:t xml:space="preserve"> MLS professional be successful. </w:t>
      </w:r>
    </w:p>
    <w:p w:rsidR="007F60CD" w:rsidP="00BC2E92" w:rsidRDefault="007F60CD" w14:paraId="003438CE" w14:textId="77777777"/>
    <w:p w:rsidR="004A069A" w:rsidP="00BC2E92" w:rsidRDefault="00BC2E92" w14:paraId="744246D4" w14:textId="2AF74A24">
      <w:r>
        <w:t xml:space="preserve">To assure entry level competency, students must achieve a grade of 60% or higher on </w:t>
      </w:r>
      <w:r w:rsidR="007F60CD">
        <w:t>all</w:t>
      </w:r>
      <w:r>
        <w:t xml:space="preserve"> clinical examinations. Failure to achieve a 60% of higher on the exams may result in failing the course. Remediation opportunities are at the discretion of the program director, in consultation with the program</w:t>
      </w:r>
      <w:r w:rsidR="007F60CD">
        <w:t xml:space="preserve"> and clinical site</w:t>
      </w:r>
      <w:r>
        <w:t xml:space="preserve"> faculty.</w:t>
      </w:r>
    </w:p>
    <w:p w:rsidR="00122F00" w:rsidP="00122F00" w:rsidRDefault="00122F00" w14:paraId="73CA74C9" w14:textId="5224E9FF">
      <w:pPr>
        <w:pStyle w:val="Heading1"/>
      </w:pPr>
      <w:bookmarkStart w:name="_Toc1403094450" w:id="744719594"/>
      <w:r w:rsidR="00122F00">
        <w:rPr/>
        <w:t>Graduation from the Program</w:t>
      </w:r>
      <w:bookmarkEnd w:id="744719594"/>
    </w:p>
    <w:p w:rsidR="00122F00" w:rsidP="00122F00" w:rsidRDefault="00122F00" w14:paraId="6D31C595" w14:textId="39D8A0A2">
      <w:r w:rsidR="00122F00">
        <w:rPr/>
        <w:t xml:space="preserve">Graduation from the program </w:t>
      </w:r>
      <w:r w:rsidRPr="18D031A2" w:rsidR="00122F00">
        <w:rPr>
          <w:b w:val="1"/>
          <w:bCs w:val="1"/>
        </w:rPr>
        <w:t>requires successful completion of all MLS courses, adherence to MLS program rules, and successful completion of the MLS Comprehensive Exam</w:t>
      </w:r>
      <w:r w:rsidR="00122F00">
        <w:rPr/>
        <w:t>.</w:t>
      </w:r>
    </w:p>
    <w:p w:rsidR="00122F00" w:rsidP="00122F00" w:rsidRDefault="00122F00" w14:paraId="46973441" w14:textId="31BC6D71"/>
    <w:p w:rsidR="004A069A" w:rsidP="004A069A" w:rsidRDefault="004A069A" w14:paraId="05ACF252" w14:textId="75F9309A">
      <w:pPr>
        <w:pStyle w:val="Heading2"/>
      </w:pPr>
      <w:bookmarkStart w:name="_Toc1812441127" w:id="34519429"/>
      <w:r w:rsidR="004A069A">
        <w:rPr/>
        <w:t>Comprehensive Exam</w:t>
      </w:r>
      <w:bookmarkEnd w:id="34519429"/>
    </w:p>
    <w:p w:rsidR="00BC2E92" w:rsidP="004A069A" w:rsidRDefault="004A069A" w14:paraId="74440B4B" w14:textId="0CA0C7C2">
      <w:r w:rsidR="004A069A">
        <w:rPr/>
        <w:t xml:space="preserve">Upon completion of all course work, the senior student </w:t>
      </w:r>
      <w:r w:rsidR="004A069A">
        <w:rPr/>
        <w:t>is required to</w:t>
      </w:r>
      <w:r w:rsidR="004A069A">
        <w:rPr/>
        <w:t xml:space="preserve"> take a "</w:t>
      </w:r>
      <w:r w:rsidRPr="18D031A2" w:rsidR="004A069A">
        <w:rPr>
          <w:b w:val="1"/>
          <w:bCs w:val="1"/>
        </w:rPr>
        <w:t xml:space="preserve">COMPREHENSIVE EXAMINATION” which will be </w:t>
      </w:r>
      <w:r w:rsidRPr="18D031A2" w:rsidR="007F60CD">
        <w:rPr>
          <w:b w:val="1"/>
          <w:bCs w:val="1"/>
        </w:rPr>
        <w:t xml:space="preserve">a </w:t>
      </w:r>
      <w:r w:rsidRPr="18D031A2" w:rsidR="004A069A">
        <w:rPr>
          <w:b w:val="1"/>
          <w:bCs w:val="1"/>
        </w:rPr>
        <w:t xml:space="preserve">major grade </w:t>
      </w:r>
      <w:r w:rsidRPr="18D031A2" w:rsidR="004A069A">
        <w:rPr>
          <w:b w:val="1"/>
          <w:bCs w:val="1"/>
        </w:rPr>
        <w:t>component</w:t>
      </w:r>
      <w:r w:rsidRPr="18D031A2" w:rsidR="004A069A">
        <w:rPr>
          <w:b w:val="1"/>
          <w:bCs w:val="1"/>
        </w:rPr>
        <w:t xml:space="preserve"> of MLS 4933 Senior Seminar.</w:t>
      </w:r>
      <w:r w:rsidR="004A069A">
        <w:rPr/>
        <w:t xml:space="preserve"> The examination is a </w:t>
      </w:r>
      <w:r w:rsidRPr="18D031A2" w:rsidR="004A069A">
        <w:rPr>
          <w:b w:val="1"/>
          <w:bCs w:val="1"/>
        </w:rPr>
        <w:t>three</w:t>
      </w:r>
      <w:r w:rsidRPr="18D031A2" w:rsidR="007F60CD">
        <w:rPr>
          <w:b w:val="1"/>
          <w:bCs w:val="1"/>
        </w:rPr>
        <w:t>-</w:t>
      </w:r>
      <w:r w:rsidRPr="18D031A2" w:rsidR="004A069A">
        <w:rPr>
          <w:b w:val="1"/>
          <w:bCs w:val="1"/>
        </w:rPr>
        <w:t>hour</w:t>
      </w:r>
      <w:r w:rsidRPr="18D031A2" w:rsidR="007F60CD">
        <w:rPr>
          <w:b w:val="1"/>
          <w:bCs w:val="1"/>
        </w:rPr>
        <w:t xml:space="preserve"> timed</w:t>
      </w:r>
      <w:r w:rsidRPr="18D031A2" w:rsidR="004A069A">
        <w:rPr>
          <w:b w:val="1"/>
          <w:bCs w:val="1"/>
        </w:rPr>
        <w:t xml:space="preserve"> exam consisting of </w:t>
      </w:r>
      <w:r w:rsidRPr="18D031A2" w:rsidR="49273BF8">
        <w:rPr>
          <w:b w:val="1"/>
          <w:bCs w:val="1"/>
        </w:rPr>
        <w:t>175</w:t>
      </w:r>
      <w:r w:rsidRPr="18D031A2" w:rsidR="004A069A">
        <w:rPr>
          <w:b w:val="1"/>
          <w:bCs w:val="1"/>
        </w:rPr>
        <w:t xml:space="preserve"> + multiple choice questions. Passing criteria </w:t>
      </w:r>
      <w:r w:rsidRPr="18D031A2" w:rsidR="004A069A">
        <w:rPr>
          <w:b w:val="1"/>
          <w:bCs w:val="1"/>
        </w:rPr>
        <w:t>constitutes</w:t>
      </w:r>
      <w:r w:rsidRPr="18D031A2" w:rsidR="004A069A">
        <w:rPr>
          <w:b w:val="1"/>
          <w:bCs w:val="1"/>
        </w:rPr>
        <w:t xml:space="preserve"> a score of 60% or better</w:t>
      </w:r>
      <w:r w:rsidRPr="18D031A2" w:rsidR="004A069A">
        <w:rPr>
          <w:b w:val="1"/>
          <w:bCs w:val="1"/>
        </w:rPr>
        <w:t xml:space="preserve">.  </w:t>
      </w:r>
      <w:r w:rsidRPr="18D031A2" w:rsidR="004A069A">
        <w:rPr>
          <w:b w:val="1"/>
          <w:bCs w:val="1"/>
        </w:rPr>
        <w:t>The student has two attempts to pass the exam.</w:t>
      </w:r>
      <w:r w:rsidR="004A069A">
        <w:rPr/>
        <w:t xml:space="preserve"> </w:t>
      </w:r>
    </w:p>
    <w:p w:rsidR="00BC2E92" w:rsidP="004A069A" w:rsidRDefault="00BC2E92" w14:paraId="43BA19CD" w14:textId="77777777"/>
    <w:p w:rsidR="004A069A" w:rsidP="004A069A" w:rsidRDefault="004A069A" w14:paraId="56D8F38D" w14:textId="3EBFBF5C">
      <w:r>
        <w:t>A failing grade on this exam will result in a failed grade for the Senior Seminar course</w:t>
      </w:r>
      <w:r w:rsidR="007F60CD">
        <w:t>. This is outlined in the course syllabus.</w:t>
      </w:r>
      <w:r>
        <w:t xml:space="preserve"> </w:t>
      </w:r>
      <w:r w:rsidR="007F60CD">
        <w:t xml:space="preserve">Hence the student will no longer be eligible to graduate if they fail this exam. </w:t>
      </w:r>
      <w:r>
        <w:t>The student will then have to retake the</w:t>
      </w:r>
      <w:r w:rsidR="007F60CD">
        <w:t xml:space="preserve"> course </w:t>
      </w:r>
      <w:r>
        <w:t>to determine the eligibility date of graduation. Results of the exam and an analysis by the UCF faculty will be discussed with each student after completion to use as a guide to assist the student in preparation for the national certification examination and hence State licensure.</w:t>
      </w:r>
    </w:p>
    <w:p w:rsidR="004A069A" w:rsidP="000F0AC3" w:rsidRDefault="004A069A" w14:paraId="210DA3D8" w14:textId="77777777"/>
    <w:p w:rsidR="00122F00" w:rsidP="00122F00" w:rsidRDefault="00122F00" w14:paraId="49140291" w14:textId="116559AC">
      <w:pPr>
        <w:pStyle w:val="Heading2"/>
      </w:pPr>
      <w:bookmarkStart w:name="_Toc921983922" w:id="708913726"/>
      <w:r w:rsidR="00122F00">
        <w:rPr/>
        <w:t>ASCP Board of Certification Exam</w:t>
      </w:r>
      <w:bookmarkEnd w:id="708913726"/>
    </w:p>
    <w:p w:rsidR="00122F00" w:rsidP="00122F00" w:rsidRDefault="00122F00" w14:paraId="77723B4A" w14:textId="4AE2D647">
      <w:r>
        <w:t xml:space="preserve">As a graduate of a NAACLS accredited program, successful completion of the UCF MLS program allows you to sit for the ASCPS Board of Certification MLS Exam. Please note that sitting for the ASCP Board of Certification exam is highly encouraged and national certification is requirement for Florida licensure. </w:t>
      </w:r>
      <w:r w:rsidRPr="00122F00">
        <w:rPr>
          <w:i/>
          <w:u w:val="single"/>
        </w:rPr>
        <w:t>However, graduation from the program is not dependent upon the certification exam</w:t>
      </w:r>
      <w:r>
        <w:t>.</w:t>
      </w:r>
    </w:p>
    <w:p w:rsidR="00B12B78" w:rsidP="1815EFAD" w:rsidRDefault="00B12B78" w14:paraId="6C2BB30B" w14:textId="16475DD7">
      <w:pPr>
        <w:pStyle w:val="Normal"/>
        <w:rPr>
          <w:rFonts w:eastAsia="游ゴシック Light" w:cs="Times New Roman" w:eastAsiaTheme="majorEastAsia" w:cstheme="majorBidi"/>
          <w:b w:val="1"/>
          <w:bCs w:val="1"/>
          <w:color w:val="0D0D0D" w:themeColor="text1" w:themeTint="F2"/>
          <w:sz w:val="32"/>
          <w:szCs w:val="32"/>
          <w:u w:val="single"/>
        </w:rPr>
      </w:pPr>
      <w:r w:rsidRPr="0E89B6AC" w:rsidR="23D48FE4">
        <w:rPr>
          <w:rFonts w:ascii="Calibri" w:hAnsi="Calibri" w:eastAsia="Calibri" w:cs="Calibri"/>
          <w:noProof w:val="0"/>
          <w:sz w:val="24"/>
          <w:szCs w:val="24"/>
          <w:lang w:val="en-US"/>
        </w:rPr>
        <w:t xml:space="preserve">American Society for Clinical Pathologists (ASCP) 33 W. Monroe, Suite 1600 Chicago, Illinois 60603 Phone: (800) 267-2727 or 312-541-4999 </w:t>
      </w:r>
      <w:hyperlink r:id="R5783fee4553546f0">
        <w:r w:rsidRPr="0E89B6AC" w:rsidR="23D48FE4">
          <w:rPr>
            <w:rStyle w:val="Hyperlink"/>
            <w:rFonts w:ascii="Calibri" w:hAnsi="Calibri" w:eastAsia="Calibri" w:cs="Calibri"/>
            <w:noProof w:val="0"/>
            <w:sz w:val="24"/>
            <w:szCs w:val="24"/>
            <w:lang w:val="en-US"/>
          </w:rPr>
          <w:t>www.ascp.org</w:t>
        </w:r>
      </w:hyperlink>
    </w:p>
    <w:p w:rsidR="1815EFAD" w:rsidP="1815EFAD" w:rsidRDefault="1815EFAD" w14:paraId="31677D33" w14:textId="7A82190F">
      <w:pPr>
        <w:pStyle w:val="Normal"/>
        <w:rPr>
          <w:rFonts w:ascii="Calibri" w:hAnsi="Calibri" w:eastAsia="Calibri" w:cs="Calibri"/>
          <w:noProof w:val="0"/>
          <w:sz w:val="24"/>
          <w:szCs w:val="24"/>
          <w:lang w:val="en-US"/>
        </w:rPr>
      </w:pPr>
    </w:p>
    <w:p w:rsidR="5A17F2D5" w:rsidP="1815EFAD" w:rsidRDefault="5A17F2D5" w14:paraId="7D2EC8B3" w14:textId="4CA02D6B">
      <w:pPr>
        <w:pStyle w:val="Normal"/>
        <w:rPr>
          <w:rFonts w:ascii="Calibri Light" w:hAnsi="Calibri Light" w:eastAsia="Calibri Light" w:cs="Calibri Light" w:asciiTheme="majorAscii" w:hAnsiTheme="majorAscii" w:eastAsiaTheme="majorAscii" w:cstheme="majorAscii"/>
          <w:b w:val="1"/>
          <w:bCs w:val="1"/>
          <w:noProof w:val="0"/>
          <w:sz w:val="26"/>
          <w:szCs w:val="26"/>
          <w:u w:val="single"/>
          <w:lang w:val="en-US"/>
        </w:rPr>
      </w:pPr>
      <w:r w:rsidRPr="1815EFAD" w:rsidR="5A17F2D5">
        <w:rPr>
          <w:rFonts w:ascii="Calibri Light" w:hAnsi="Calibri Light" w:eastAsia="Calibri Light" w:cs="Calibri Light" w:asciiTheme="majorAscii" w:hAnsiTheme="majorAscii" w:eastAsiaTheme="majorAscii" w:cstheme="majorAscii"/>
          <w:b w:val="1"/>
          <w:bCs w:val="1"/>
          <w:noProof w:val="0"/>
          <w:sz w:val="26"/>
          <w:szCs w:val="26"/>
          <w:u w:val="single"/>
          <w:lang w:val="en-US"/>
        </w:rPr>
        <w:t>American Medical Technologist Exam</w:t>
      </w:r>
    </w:p>
    <w:p w:rsidR="5A17F2D5" w:rsidRDefault="5A17F2D5" w14:paraId="722E51DB" w14:textId="7E31900B">
      <w:r w:rsidR="5A17F2D5">
        <w:rPr/>
        <w:t xml:space="preserve">As a graduate of a NAACLS accredited program, successful completion of the UCF MLS program allows you to sit for </w:t>
      </w:r>
      <w:r w:rsidR="02247123">
        <w:rPr/>
        <w:t xml:space="preserve">an </w:t>
      </w:r>
      <w:r w:rsidR="02247123">
        <w:rPr/>
        <w:t>alternative</w:t>
      </w:r>
      <w:r w:rsidR="02247123">
        <w:rPr/>
        <w:t xml:space="preserve"> </w:t>
      </w:r>
      <w:r w:rsidR="5A17F2D5">
        <w:rPr/>
        <w:t xml:space="preserve">American Medical Technologist MLS Exam. Please note that sitting for the </w:t>
      </w:r>
      <w:r w:rsidRPr="1815EFAD" w:rsidR="5A17F2D5">
        <w:rPr>
          <w:b w:val="1"/>
          <w:bCs w:val="1"/>
        </w:rPr>
        <w:t>ASCP Board of Certification exam is highly encouraged</w:t>
      </w:r>
      <w:r w:rsidR="5A17F2D5">
        <w:rPr/>
        <w:t xml:space="preserve"> and national certification is </w:t>
      </w:r>
      <w:r w:rsidR="5A17F2D5">
        <w:rPr/>
        <w:t>requirement</w:t>
      </w:r>
      <w:r w:rsidR="5A17F2D5">
        <w:rPr/>
        <w:t xml:space="preserve"> for Florida licensure. </w:t>
      </w:r>
      <w:r w:rsidRPr="1815EFAD" w:rsidR="5A17F2D5">
        <w:rPr>
          <w:i w:val="1"/>
          <w:iCs w:val="1"/>
          <w:u w:val="single"/>
        </w:rPr>
        <w:t>However, graduation from the program is not dependent upon the certification exam</w:t>
      </w:r>
      <w:r w:rsidR="5A17F2D5">
        <w:rPr/>
        <w:t>.</w:t>
      </w:r>
      <w:r w:rsidR="1293FBB5">
        <w:rPr/>
        <w:t xml:space="preserve"> </w:t>
      </w:r>
    </w:p>
    <w:p w:rsidR="1815EFAD" w:rsidRDefault="1815EFAD" w14:paraId="42F106E6" w14:textId="221CF20E"/>
    <w:p w:rsidR="1293FBB5" w:rsidP="1815EFAD" w:rsidRDefault="1293FBB5" w14:paraId="43CAD237" w14:textId="0A0F2683">
      <w:pPr>
        <w:jc w:val="both"/>
      </w:pPr>
      <w:r w:rsidR="1293FBB5">
        <w:rPr/>
        <w:t xml:space="preserve">The </w:t>
      </w:r>
      <w:r w:rsidRPr="1815EFAD" w:rsidR="1293FBB5">
        <w:rPr>
          <w:rFonts w:ascii="Calibri" w:hAnsi="Calibri" w:eastAsia="Calibri" w:cs="Calibri"/>
          <w:noProof w:val="0"/>
          <w:sz w:val="24"/>
          <w:szCs w:val="24"/>
          <w:lang w:val="en-US"/>
        </w:rPr>
        <w:t xml:space="preserve">American Medical Technologists American Medical Technologists (AMT) is a national agency that certifies examination based primary designations of healthcare personnel including Medical Laboratory Scientist. All AMT certification examinations are constructed and administered </w:t>
      </w:r>
      <w:r w:rsidRPr="1815EFAD" w:rsidR="1293FBB5">
        <w:rPr>
          <w:rFonts w:ascii="Calibri" w:hAnsi="Calibri" w:eastAsia="Calibri" w:cs="Calibri"/>
          <w:noProof w:val="0"/>
          <w:sz w:val="24"/>
          <w:szCs w:val="24"/>
          <w:lang w:val="en-US"/>
        </w:rPr>
        <w:t>in accordance with</w:t>
      </w:r>
      <w:r w:rsidRPr="1815EFAD" w:rsidR="1293FBB5">
        <w:rPr>
          <w:rFonts w:ascii="Calibri" w:hAnsi="Calibri" w:eastAsia="Calibri" w:cs="Calibri"/>
          <w:noProof w:val="0"/>
          <w:sz w:val="24"/>
          <w:szCs w:val="24"/>
          <w:lang w:val="en-US"/>
        </w:rPr>
        <w:t xml:space="preserve"> methodologies recognized by both psychometric and credentialing communities. Purpose of the Certification Examinations AMT certification examinations are intended to evaluate the competence of entry-level practitioners. All applications to take the exam are completed online at: www.americanmedtech.org. All AMT examinations are administered on computer at Pearson VUE testing center. Through computer-based testing (CBT). The application fee for the AMT MLS currently is $245.00. Florida States division of Clinical Laboratory Personnel </w:t>
      </w:r>
      <w:r w:rsidRPr="1815EFAD" w:rsidR="1293FBB5">
        <w:rPr>
          <w:rFonts w:ascii="Calibri" w:hAnsi="Calibri" w:eastAsia="Calibri" w:cs="Calibri"/>
          <w:noProof w:val="0"/>
          <w:sz w:val="24"/>
          <w:szCs w:val="24"/>
          <w:lang w:val="en-US"/>
        </w:rPr>
        <w:t>recognize</w:t>
      </w:r>
      <w:r w:rsidRPr="1815EFAD" w:rsidR="1293FBB5">
        <w:rPr>
          <w:rFonts w:ascii="Calibri" w:hAnsi="Calibri" w:eastAsia="Calibri" w:cs="Calibri"/>
          <w:noProof w:val="0"/>
          <w:sz w:val="24"/>
          <w:szCs w:val="24"/>
          <w:lang w:val="en-US"/>
        </w:rPr>
        <w:t xml:space="preserve"> AMT’s examinations for Medical Laboratory Scientist (MLS). Florida applicants should also complete </w:t>
      </w:r>
      <w:r w:rsidRPr="1815EFAD" w:rsidR="1293FBB5">
        <w:rPr>
          <w:rFonts w:ascii="Calibri" w:hAnsi="Calibri" w:eastAsia="Calibri" w:cs="Calibri"/>
          <w:noProof w:val="0"/>
          <w:sz w:val="24"/>
          <w:szCs w:val="24"/>
          <w:lang w:val="en-US"/>
        </w:rPr>
        <w:t>state</w:t>
      </w:r>
      <w:r w:rsidRPr="1815EFAD" w:rsidR="1293FBB5">
        <w:rPr>
          <w:rFonts w:ascii="Calibri" w:hAnsi="Calibri" w:eastAsia="Calibri" w:cs="Calibri"/>
          <w:noProof w:val="0"/>
          <w:sz w:val="24"/>
          <w:szCs w:val="24"/>
          <w:lang w:val="en-US"/>
        </w:rPr>
        <w:t xml:space="preserve"> licensure application found on the Florida Department of Health website. Failure to complete the Florida licensure delays receiving the Florida license. </w:t>
      </w:r>
    </w:p>
    <w:p w:rsidR="1293FBB5" w:rsidP="1815EFAD" w:rsidRDefault="1293FBB5" w14:paraId="6A810B36" w14:textId="089B754D">
      <w:pPr>
        <w:jc w:val="both"/>
      </w:pPr>
      <w:r w:rsidRPr="1815EFAD" w:rsidR="1293FBB5">
        <w:rPr>
          <w:rFonts w:ascii="Calibri" w:hAnsi="Calibri" w:eastAsia="Calibri" w:cs="Calibri"/>
          <w:noProof w:val="0"/>
          <w:sz w:val="24"/>
          <w:szCs w:val="24"/>
          <w:lang w:val="en-US"/>
        </w:rPr>
        <w:t xml:space="preserve">American Medical Technologist (AMT) Florida – Fla. Admin. Code §§ 64B3-5.003, 64B3-5.004 10700 W. Higgins Road, Suite 150 Rosemont, Illinois 60018 Voice: (847) 823-5169 E-mail mail@americanmedtech.org Web: </w:t>
      </w:r>
      <w:hyperlink r:id="R74398fa419824bdb">
        <w:r w:rsidRPr="1815EFAD" w:rsidR="1293FBB5">
          <w:rPr>
            <w:rStyle w:val="Hyperlink"/>
            <w:rFonts w:ascii="Calibri" w:hAnsi="Calibri" w:eastAsia="Calibri" w:cs="Calibri"/>
            <w:noProof w:val="0"/>
            <w:sz w:val="24"/>
            <w:szCs w:val="24"/>
            <w:lang w:val="en-US"/>
          </w:rPr>
          <w:t>www.americanmedtech.or</w:t>
        </w:r>
      </w:hyperlink>
    </w:p>
    <w:p w:rsidR="1815EFAD" w:rsidP="1815EFAD" w:rsidRDefault="1815EFAD" w14:paraId="45B9EA49" w14:textId="6C5A4F93">
      <w:pPr>
        <w:pStyle w:val="Normal"/>
        <w:rPr>
          <w:rFonts w:ascii="Calibri" w:hAnsi="Calibri" w:eastAsia="Calibri" w:cs="Calibri"/>
          <w:noProof w:val="0"/>
          <w:sz w:val="24"/>
          <w:szCs w:val="24"/>
          <w:lang w:val="en-US"/>
        </w:rPr>
      </w:pPr>
    </w:p>
    <w:p w:rsidRPr="00122F00" w:rsidR="000F0AC3" w:rsidP="00122F00" w:rsidRDefault="00332780" w14:paraId="448123B5" w14:textId="3B9C09AB">
      <w:pPr>
        <w:pStyle w:val="Heading1"/>
      </w:pPr>
      <w:bookmarkStart w:name="_Toc1920631517" w:id="259777455"/>
      <w:r w:rsidR="00332780">
        <w:rPr/>
        <w:t xml:space="preserve">Important </w:t>
      </w:r>
      <w:r w:rsidR="00F87224">
        <w:rPr/>
        <w:t>Reminders</w:t>
      </w:r>
      <w:bookmarkEnd w:id="259777455"/>
    </w:p>
    <w:p w:rsidR="007F60CD" w:rsidP="00F87224" w:rsidRDefault="007F60CD" w14:paraId="25A4A350" w14:textId="1498DA01">
      <w:pPr>
        <w:pStyle w:val="Heading2"/>
      </w:pPr>
      <w:bookmarkStart w:name="_Toc354182609" w:id="1405667475"/>
      <w:r w:rsidR="007F60CD">
        <w:rPr/>
        <w:t>Deadlines: Fall Term – Junior Year</w:t>
      </w:r>
      <w:bookmarkEnd w:id="1405667475"/>
    </w:p>
    <w:p w:rsidR="007F60CD" w:rsidP="007F60CD" w:rsidRDefault="007F60CD" w14:paraId="782F8D5E" w14:textId="3EB13E84">
      <w:pPr>
        <w:pStyle w:val="ListParagraph"/>
        <w:numPr>
          <w:ilvl w:val="0"/>
          <w:numId w:val="40"/>
        </w:numPr>
      </w:pPr>
      <w:r>
        <w:t>Current Vaccine records submitted to the MLS program director</w:t>
      </w:r>
    </w:p>
    <w:p w:rsidR="007F60CD" w:rsidP="007F60CD" w:rsidRDefault="007F60CD" w14:paraId="30B83116" w14:textId="0B308632">
      <w:pPr>
        <w:pStyle w:val="ListParagraph"/>
        <w:numPr>
          <w:ilvl w:val="1"/>
          <w:numId w:val="40"/>
        </w:numPr>
      </w:pPr>
      <w:r>
        <w:t>Vaccine records should include as much as possible of the following:</w:t>
      </w:r>
    </w:p>
    <w:p w:rsidR="007F60CD" w:rsidP="007F60CD" w:rsidRDefault="007F60CD" w14:paraId="56E78931" w14:textId="77777777">
      <w:pPr>
        <w:pStyle w:val="ListParagraph"/>
        <w:numPr>
          <w:ilvl w:val="2"/>
          <w:numId w:val="40"/>
        </w:numPr>
      </w:pPr>
      <w:r>
        <w:t>Hepatitis B</w:t>
      </w:r>
    </w:p>
    <w:p w:rsidR="007F60CD" w:rsidP="007F60CD" w:rsidRDefault="007F60CD" w14:paraId="0B86F55F" w14:textId="77777777">
      <w:pPr>
        <w:pStyle w:val="ListParagraph"/>
        <w:numPr>
          <w:ilvl w:val="2"/>
          <w:numId w:val="40"/>
        </w:numPr>
      </w:pPr>
      <w:r>
        <w:t>MMR</w:t>
      </w:r>
    </w:p>
    <w:p w:rsidR="007F60CD" w:rsidP="007F60CD" w:rsidRDefault="007F60CD" w14:paraId="537FF0E9" w14:textId="77777777">
      <w:pPr>
        <w:pStyle w:val="ListParagraph"/>
        <w:numPr>
          <w:ilvl w:val="2"/>
          <w:numId w:val="40"/>
        </w:numPr>
      </w:pPr>
      <w:r>
        <w:t>TdAP (within last 10 years)</w:t>
      </w:r>
    </w:p>
    <w:p w:rsidR="007F60CD" w:rsidP="007F60CD" w:rsidRDefault="007F60CD" w14:paraId="6E4A0BB5" w14:textId="77777777">
      <w:pPr>
        <w:pStyle w:val="ListParagraph"/>
        <w:numPr>
          <w:ilvl w:val="2"/>
          <w:numId w:val="40"/>
        </w:numPr>
      </w:pPr>
      <w:r>
        <w:t>Varicella (or documented history of illness)</w:t>
      </w:r>
    </w:p>
    <w:p w:rsidR="007F60CD" w:rsidP="5181BBF5" w:rsidRDefault="007F60CD" w14:paraId="29B022A1" w14:textId="10424F0C">
      <w:pPr>
        <w:pStyle w:val="ListParagraph"/>
        <w:numPr>
          <w:ilvl w:val="2"/>
          <w:numId w:val="40"/>
        </w:numPr>
        <w:rPr>
          <w:b w:val="1"/>
          <w:bCs w:val="1"/>
        </w:rPr>
      </w:pPr>
      <w:r w:rsidRPr="5181BBF5" w:rsidR="007F60CD">
        <w:rPr>
          <w:b w:val="1"/>
          <w:bCs w:val="1"/>
        </w:rPr>
        <w:t>Seasonal Influenza</w:t>
      </w:r>
      <w:r w:rsidRPr="5181BBF5" w:rsidR="56BC63F5">
        <w:rPr>
          <w:b w:val="1"/>
          <w:bCs w:val="1"/>
        </w:rPr>
        <w:t xml:space="preserve"> (or declination form)  </w:t>
      </w:r>
    </w:p>
    <w:p w:rsidR="007F60CD" w:rsidP="5181BBF5" w:rsidRDefault="007F60CD" w14:paraId="652D4856" w14:textId="6F2453D6">
      <w:pPr>
        <w:pStyle w:val="ListParagraph"/>
        <w:numPr>
          <w:ilvl w:val="2"/>
          <w:numId w:val="40"/>
        </w:numPr>
        <w:rPr>
          <w:b w:val="1"/>
          <w:bCs w:val="1"/>
        </w:rPr>
      </w:pPr>
      <w:r w:rsidRPr="5181BBF5" w:rsidR="007F60CD">
        <w:rPr>
          <w:b w:val="1"/>
          <w:bCs w:val="1"/>
        </w:rPr>
        <w:t>COVID-19</w:t>
      </w:r>
      <w:r w:rsidRPr="5181BBF5" w:rsidR="735D6520">
        <w:rPr>
          <w:b w:val="1"/>
          <w:bCs w:val="1"/>
        </w:rPr>
        <w:t xml:space="preserve"> (or declination form)  </w:t>
      </w:r>
    </w:p>
    <w:p w:rsidRPr="007F60CD" w:rsidR="0085009F" w:rsidP="0085009F" w:rsidRDefault="007F60CD" w14:paraId="6636CE24" w14:textId="55411C91">
      <w:pPr>
        <w:pStyle w:val="ListParagraph"/>
        <w:numPr>
          <w:ilvl w:val="1"/>
          <w:numId w:val="40"/>
        </w:numPr>
      </w:pPr>
      <w:r>
        <w:t>Please see notes above missing vaccines or declination of vaccines.</w:t>
      </w:r>
      <w:r w:rsidR="0085009F">
        <w:t xml:space="preserve"> Immune status by reports of titers can also be accepted as appropriate.</w:t>
      </w:r>
    </w:p>
    <w:p w:rsidR="000F0AC3" w:rsidP="00F87224" w:rsidRDefault="004A069A" w14:paraId="26A39454" w14:textId="5BFD75FF">
      <w:pPr>
        <w:pStyle w:val="Heading2"/>
      </w:pPr>
      <w:bookmarkStart w:name="_Toc380305825" w:id="1080296970"/>
      <w:r w:rsidR="004A069A">
        <w:rPr/>
        <w:t xml:space="preserve">Deadlines: </w:t>
      </w:r>
      <w:r w:rsidR="00F87224">
        <w:rPr/>
        <w:t>Spring</w:t>
      </w:r>
      <w:r w:rsidR="007F60CD">
        <w:rPr/>
        <w:t xml:space="preserve"> </w:t>
      </w:r>
      <w:r w:rsidR="00F87224">
        <w:rPr/>
        <w:t>Term – Junior Year</w:t>
      </w:r>
      <w:bookmarkEnd w:id="1080296970"/>
    </w:p>
    <w:p w:rsidR="0085009F" w:rsidP="0085009F" w:rsidRDefault="000F0AC3" w14:paraId="7C1546B5" w14:textId="77777777">
      <w:pPr>
        <w:pStyle w:val="ListParagraph"/>
        <w:numPr>
          <w:ilvl w:val="0"/>
          <w:numId w:val="13"/>
        </w:numPr>
      </w:pPr>
      <w:r>
        <w:t>"Trainee License Application" forms.</w:t>
      </w:r>
    </w:p>
    <w:p w:rsidR="0085009F" w:rsidP="0085009F" w:rsidRDefault="000F0AC3" w14:paraId="0E7ABBF3" w14:textId="25147160">
      <w:pPr>
        <w:pStyle w:val="ListParagraph"/>
        <w:numPr>
          <w:ilvl w:val="1"/>
          <w:numId w:val="13"/>
        </w:numPr>
      </w:pPr>
      <w:r>
        <w:t>The latest form can be obtained from DOH web site</w:t>
      </w:r>
      <w:r w:rsidR="0085009F">
        <w:t xml:space="preserve"> and will be provided by the program director</w:t>
      </w:r>
    </w:p>
    <w:p w:rsidR="0085009F" w:rsidP="0085009F" w:rsidRDefault="000F0AC3" w14:paraId="46DC258D" w14:textId="77777777">
      <w:pPr>
        <w:pStyle w:val="ListParagraph"/>
        <w:numPr>
          <w:ilvl w:val="1"/>
          <w:numId w:val="13"/>
        </w:numPr>
      </w:pPr>
      <w:r>
        <w:t xml:space="preserve">You will need a copy of your latest transcript </w:t>
      </w:r>
      <w:r w:rsidR="007F60CD">
        <w:t>sent to the Florida DOH via the UCF Registrar’s office.</w:t>
      </w:r>
    </w:p>
    <w:p w:rsidR="000F0AC3" w:rsidP="0085009F" w:rsidRDefault="000F0AC3" w14:paraId="5D8C7FB7" w14:textId="1C4E3590">
      <w:pPr>
        <w:pStyle w:val="ListParagraph"/>
        <w:numPr>
          <w:ilvl w:val="1"/>
          <w:numId w:val="13"/>
        </w:numPr>
      </w:pPr>
      <w:r>
        <w:t>A $45.00 fee is required</w:t>
      </w:r>
      <w:r w:rsidR="007F60CD">
        <w:t xml:space="preserve"> by the state and is payable by the student.</w:t>
      </w:r>
    </w:p>
    <w:p w:rsidR="0085009F" w:rsidP="0085009F" w:rsidRDefault="0085009F" w14:paraId="7F6985F0" w14:textId="100BF076">
      <w:pPr>
        <w:pStyle w:val="ListParagraph"/>
        <w:numPr>
          <w:ilvl w:val="1"/>
          <w:numId w:val="13"/>
        </w:numPr>
      </w:pPr>
      <w:r>
        <w:t>The program director will submit the license application for you to expedite the process as much as possible.</w:t>
      </w:r>
    </w:p>
    <w:p w:rsidR="000F0AC3" w:rsidP="00DF3755" w:rsidRDefault="000F0AC3" w14:paraId="720C8989" w14:textId="6145C24C">
      <w:pPr>
        <w:pStyle w:val="ListParagraph"/>
        <w:numPr>
          <w:ilvl w:val="0"/>
          <w:numId w:val="13"/>
        </w:numPr>
      </w:pPr>
      <w:r>
        <w:t xml:space="preserve">Criminal background check and </w:t>
      </w:r>
      <w:r w:rsidR="0085009F">
        <w:t xml:space="preserve">urine </w:t>
      </w:r>
      <w:r>
        <w:t>drug screen</w:t>
      </w:r>
      <w:r w:rsidR="0085009F">
        <w:t xml:space="preserve">s </w:t>
      </w:r>
    </w:p>
    <w:p w:rsidR="000F0AC3" w:rsidP="00DF3755" w:rsidRDefault="0085009F" w14:paraId="660548D9" w14:textId="7DFA9988">
      <w:pPr>
        <w:pStyle w:val="ListParagraph"/>
        <w:numPr>
          <w:ilvl w:val="0"/>
          <w:numId w:val="13"/>
        </w:numPr>
        <w:rPr/>
      </w:pPr>
      <w:r w:rsidR="0085009F">
        <w:rPr/>
        <w:t xml:space="preserve">Record of a recent </w:t>
      </w:r>
      <w:r w:rsidR="000F0AC3">
        <w:rPr/>
        <w:t>PPD or QuantiFERON®</w:t>
      </w:r>
      <w:r w:rsidR="128E2BB6">
        <w:rPr/>
        <w:t xml:space="preserve"> </w:t>
      </w:r>
      <w:r w:rsidRPr="5181BBF5" w:rsidR="128E2BB6">
        <w:rPr>
          <w:b w:val="1"/>
          <w:bCs w:val="1"/>
        </w:rPr>
        <w:t>(</w:t>
      </w:r>
      <w:r w:rsidRPr="5181BBF5" w:rsidR="128E2BB6">
        <w:rPr>
          <w:b w:val="1"/>
          <w:bCs w:val="1"/>
        </w:rPr>
        <w:t>Whitin</w:t>
      </w:r>
      <w:r w:rsidRPr="5181BBF5" w:rsidR="128E2BB6">
        <w:rPr>
          <w:b w:val="1"/>
          <w:bCs w:val="1"/>
        </w:rPr>
        <w:t xml:space="preserve"> the last 12 months) </w:t>
      </w:r>
    </w:p>
    <w:p w:rsidR="73679630" w:rsidP="0E89B6AC" w:rsidRDefault="73679630" w14:paraId="344F3C54" w14:textId="5B22B29B">
      <w:pPr>
        <w:pStyle w:val="ListParagraph"/>
        <w:numPr>
          <w:ilvl w:val="0"/>
          <w:numId w:val="13"/>
        </w:numPr>
        <w:rPr/>
      </w:pPr>
      <w:r w:rsidR="73679630">
        <w:rPr/>
        <w:t xml:space="preserve">Mask </w:t>
      </w:r>
      <w:r w:rsidR="73679630">
        <w:rPr/>
        <w:t>Fit</w:t>
      </w:r>
      <w:r w:rsidR="73679630">
        <w:rPr/>
        <w:t xml:space="preserve"> Testing</w:t>
      </w:r>
      <w:r w:rsidR="69F135FF">
        <w:rPr/>
        <w:t xml:space="preserve"> </w:t>
      </w:r>
      <w:r w:rsidRPr="5181BBF5" w:rsidR="69F135FF">
        <w:rPr>
          <w:b w:val="1"/>
          <w:bCs w:val="1"/>
        </w:rPr>
        <w:t xml:space="preserve">(if applicable by </w:t>
      </w:r>
      <w:r w:rsidRPr="5181BBF5" w:rsidR="69F135FF">
        <w:rPr>
          <w:b w:val="1"/>
          <w:bCs w:val="1"/>
        </w:rPr>
        <w:t>affiliation</w:t>
      </w:r>
      <w:r w:rsidRPr="5181BBF5" w:rsidR="69F135FF">
        <w:rPr>
          <w:b w:val="1"/>
          <w:bCs w:val="1"/>
        </w:rPr>
        <w:t xml:space="preserve"> site) </w:t>
      </w:r>
    </w:p>
    <w:p w:rsidR="0085009F" w:rsidP="0085009F" w:rsidRDefault="0085009F" w14:paraId="34AE3AB1" w14:textId="15CAE9D2">
      <w:pPr>
        <w:pStyle w:val="Heading2"/>
      </w:pPr>
      <w:bookmarkStart w:name="_Toc2135603539" w:id="1943616410"/>
      <w:r w:rsidR="0085009F">
        <w:rPr/>
        <w:t>Deadlines: Summer Term – Junior Year</w:t>
      </w:r>
      <w:bookmarkEnd w:id="1943616410"/>
    </w:p>
    <w:p w:rsidR="0085009F" w:rsidP="0085009F" w:rsidRDefault="0085009F" w14:paraId="4D28E38B" w14:textId="2083007F">
      <w:pPr>
        <w:pStyle w:val="ListParagraph"/>
        <w:numPr>
          <w:ilvl w:val="0"/>
          <w:numId w:val="44"/>
        </w:numPr>
      </w:pPr>
      <w:r w:rsidRPr="0085009F">
        <w:t>Complete</w:t>
      </w:r>
      <w:r>
        <w:t xml:space="preserve"> on-boarding documents for your assigned clinical site as requested by the program director</w:t>
      </w:r>
    </w:p>
    <w:p w:rsidR="0085009F" w:rsidP="0085009F" w:rsidRDefault="0085009F" w14:paraId="5CB6D982" w14:textId="3A601FD4">
      <w:pPr>
        <w:pStyle w:val="ListParagraph"/>
        <w:numPr>
          <w:ilvl w:val="0"/>
          <w:numId w:val="44"/>
        </w:numPr>
      </w:pPr>
      <w:r>
        <w:t>Provide any additional health requirements per your clinical site’s requirements</w:t>
      </w:r>
    </w:p>
    <w:p w:rsidRPr="0085009F" w:rsidR="0085009F" w:rsidP="0085009F" w:rsidRDefault="0085009F" w14:paraId="7502F129" w14:textId="5E8B70B8">
      <w:pPr>
        <w:pStyle w:val="ListParagraph"/>
        <w:numPr>
          <w:ilvl w:val="0"/>
          <w:numId w:val="44"/>
        </w:numPr>
      </w:pPr>
      <w:r>
        <w:t>Order scrubs for your clinical rotations</w:t>
      </w:r>
    </w:p>
    <w:p w:rsidR="000F0AC3" w:rsidP="00122F00" w:rsidRDefault="004A069A" w14:paraId="60400976" w14:textId="2AF67D12">
      <w:pPr>
        <w:pStyle w:val="Heading2"/>
      </w:pPr>
      <w:bookmarkStart w:name="_Toc1676159711" w:id="1997953230"/>
      <w:r w:rsidR="004A069A">
        <w:rPr/>
        <w:t xml:space="preserve">Deadlines: </w:t>
      </w:r>
      <w:r w:rsidR="00E57DD0">
        <w:rPr/>
        <w:t>Spring Term – Senior Year</w:t>
      </w:r>
      <w:bookmarkEnd w:id="1997953230"/>
    </w:p>
    <w:p w:rsidR="005D26A3" w:rsidP="005D26A3" w:rsidRDefault="005D26A3" w14:paraId="5EE3E361" w14:textId="1E72430D">
      <w:pPr>
        <w:pStyle w:val="ListParagraph"/>
        <w:numPr>
          <w:ilvl w:val="0"/>
          <w:numId w:val="15"/>
        </w:numPr>
      </w:pPr>
      <w:r>
        <w:t>Complete the "Intent to Graduate" form and submit to the Biomedical School advising office</w:t>
      </w:r>
      <w:r w:rsidR="0085009F">
        <w:t xml:space="preserve"> by the emailed deadline. </w:t>
      </w:r>
    </w:p>
    <w:p w:rsidR="000F0AC3" w:rsidP="005D26A3" w:rsidRDefault="000F0AC3" w14:paraId="13B7CF82" w14:textId="2E827C36">
      <w:pPr>
        <w:pStyle w:val="ListParagraph"/>
        <w:numPr>
          <w:ilvl w:val="0"/>
          <w:numId w:val="15"/>
        </w:numPr>
      </w:pPr>
      <w:r>
        <w:t xml:space="preserve">Complete ASCP Application </w:t>
      </w:r>
    </w:p>
    <w:p w:rsidR="000F0AC3" w:rsidP="005D26A3" w:rsidRDefault="000F0AC3" w14:paraId="0DA06753" w14:textId="4B7BD49A">
      <w:pPr>
        <w:pStyle w:val="ListParagraph"/>
        <w:numPr>
          <w:ilvl w:val="0"/>
          <w:numId w:val="16"/>
        </w:numPr>
      </w:pPr>
      <w:r>
        <w:t>Examination dates:</w:t>
      </w:r>
      <w:r w:rsidR="00324655">
        <w:t xml:space="preserve"> </w:t>
      </w:r>
      <w:r>
        <w:t xml:space="preserve">week between finals and graduation.  </w:t>
      </w:r>
    </w:p>
    <w:p w:rsidR="000F0AC3" w:rsidP="005D26A3" w:rsidRDefault="000F0AC3" w14:paraId="5DA89E5D" w14:textId="6DA29EFB">
      <w:pPr>
        <w:pStyle w:val="ListParagraph"/>
        <w:numPr>
          <w:ilvl w:val="0"/>
          <w:numId w:val="16"/>
        </w:numPr>
        <w:rPr/>
      </w:pPr>
      <w:r w:rsidR="000F0AC3">
        <w:rPr/>
        <w:t>Fee of $2</w:t>
      </w:r>
      <w:r w:rsidR="09BF5D8C">
        <w:rPr/>
        <w:t>5</w:t>
      </w:r>
      <w:r w:rsidR="000F0AC3">
        <w:rPr/>
        <w:t>0.00 for ASCP</w:t>
      </w:r>
    </w:p>
    <w:p w:rsidR="000F0AC3" w:rsidP="00BF2DB9" w:rsidRDefault="000F0AC3" w14:paraId="555B4353" w14:textId="128B69E7">
      <w:pPr>
        <w:pStyle w:val="ListParagraph"/>
        <w:numPr>
          <w:ilvl w:val="0"/>
          <w:numId w:val="15"/>
        </w:numPr>
      </w:pPr>
      <w:r>
        <w:t>Complete transcript requests</w:t>
      </w:r>
      <w:r w:rsidR="003C5E66">
        <w:t>**</w:t>
      </w:r>
      <w:r>
        <w:t xml:space="preserve"> forms to be sent to:</w:t>
      </w:r>
    </w:p>
    <w:p w:rsidR="000F0AC3" w:rsidP="00BF2DB9" w:rsidRDefault="000F0AC3" w14:paraId="29329754" w14:textId="3B6B2694">
      <w:pPr>
        <w:pStyle w:val="ListParagraph"/>
        <w:numPr>
          <w:ilvl w:val="0"/>
          <w:numId w:val="18"/>
        </w:numPr>
      </w:pPr>
      <w:r>
        <w:t xml:space="preserve">Board of </w:t>
      </w:r>
      <w:r w:rsidR="0085009F">
        <w:t>Certification</w:t>
      </w:r>
    </w:p>
    <w:p w:rsidR="00122F00" w:rsidP="003C5E66" w:rsidRDefault="000F0AC3" w14:paraId="429B44FC" w14:textId="77777777">
      <w:pPr>
        <w:pStyle w:val="ListParagraph"/>
        <w:numPr>
          <w:ilvl w:val="0"/>
          <w:numId w:val="18"/>
        </w:numPr>
      </w:pPr>
      <w:r>
        <w:t>BCLP- Florida Board of Clinical Laboratory Personnel</w:t>
      </w:r>
    </w:p>
    <w:p w:rsidRPr="00122F00" w:rsidR="000F0AC3" w:rsidP="0E89B6AC" w:rsidRDefault="003C5E66" w14:paraId="11771E69" w14:textId="6FFFC7A7">
      <w:pPr>
        <w:pStyle w:val="ListParagraph"/>
        <w:ind w:left="1080"/>
        <w:rPr>
          <w:sz w:val="18"/>
          <w:szCs w:val="18"/>
        </w:rPr>
      </w:pPr>
      <w:r w:rsidRPr="0E89B6AC" w:rsidR="003C5E66">
        <w:rPr>
          <w:sz w:val="18"/>
          <w:szCs w:val="18"/>
        </w:rPr>
        <w:t>**</w:t>
      </w:r>
      <w:r w:rsidRPr="0E89B6AC" w:rsidR="00B0698C">
        <w:rPr>
          <w:sz w:val="18"/>
          <w:szCs w:val="18"/>
        </w:rPr>
        <w:t>B</w:t>
      </w:r>
      <w:r w:rsidRPr="0E89B6AC" w:rsidR="00B0698C">
        <w:rPr>
          <w:b w:val="1"/>
          <w:bCs w:val="1"/>
          <w:sz w:val="18"/>
          <w:szCs w:val="18"/>
        </w:rPr>
        <w:t xml:space="preserve">e sure to X the block for </w:t>
      </w:r>
      <w:r w:rsidRPr="0E89B6AC" w:rsidR="00B0698C">
        <w:rPr>
          <w:b w:val="1"/>
          <w:bCs w:val="1"/>
          <w:i w:val="1"/>
          <w:iCs w:val="1"/>
          <w:sz w:val="18"/>
          <w:szCs w:val="18"/>
          <w:u w:val="single"/>
        </w:rPr>
        <w:t>Hold for Degree</w:t>
      </w:r>
      <w:r w:rsidRPr="0E89B6AC" w:rsidR="00B0698C">
        <w:rPr>
          <w:b w:val="1"/>
          <w:bCs w:val="1"/>
          <w:sz w:val="18"/>
          <w:szCs w:val="18"/>
        </w:rPr>
        <w:t xml:space="preserve">; </w:t>
      </w:r>
      <w:r w:rsidRPr="0E89B6AC" w:rsidR="00B0698C">
        <w:rPr>
          <w:sz w:val="18"/>
          <w:szCs w:val="18"/>
        </w:rPr>
        <w:t xml:space="preserve">This will assure that your transcripts will not be sent until your degree is conferred. The above agencies will not release your test results unless they have the transcript </w:t>
      </w:r>
      <w:r w:rsidRPr="0E89B6AC" w:rsidR="00B0698C">
        <w:rPr>
          <w:sz w:val="18"/>
          <w:szCs w:val="18"/>
        </w:rPr>
        <w:t>indicating</w:t>
      </w:r>
      <w:r w:rsidRPr="0E89B6AC" w:rsidR="00B0698C">
        <w:rPr>
          <w:sz w:val="18"/>
          <w:szCs w:val="18"/>
        </w:rPr>
        <w:t xml:space="preserve"> that you have received the degree.</w:t>
      </w:r>
    </w:p>
    <w:p w:rsidR="000F0AC3" w:rsidP="003C5E66" w:rsidRDefault="000F0AC3" w14:paraId="21D66668" w14:textId="5DA71F6A">
      <w:pPr>
        <w:pStyle w:val="ListParagraph"/>
        <w:numPr>
          <w:ilvl w:val="0"/>
          <w:numId w:val="15"/>
        </w:numPr>
      </w:pPr>
      <w:r>
        <w:t>Order a cap and gown through the University Bookstore for graduation; order graduation invitations.</w:t>
      </w:r>
    </w:p>
    <w:p w:rsidR="00FF2E8B" w:rsidP="00FF2E8B" w:rsidRDefault="00FF2E8B" w14:paraId="0DEDBF49" w14:textId="74D00D96"/>
    <w:p w:rsidR="004A069A" w:rsidP="004A069A" w:rsidRDefault="004A069A" w14:paraId="7C19CF33" w14:textId="1A2E5855">
      <w:pPr>
        <w:pStyle w:val="Heading2"/>
      </w:pPr>
      <w:bookmarkStart w:name="_Toc221716532" w:id="739845037"/>
      <w:r w:rsidR="004A069A">
        <w:rPr/>
        <w:t>Professional Status</w:t>
      </w:r>
      <w:bookmarkEnd w:id="739845037"/>
    </w:p>
    <w:p w:rsidR="004A069A" w:rsidP="004A069A" w:rsidRDefault="004A069A" w14:paraId="5F1D9614" w14:textId="1847D19C">
      <w:r>
        <w:t>To achieve professional status as a student complete the following:</w:t>
      </w:r>
    </w:p>
    <w:p w:rsidR="004A069A" w:rsidP="004A069A" w:rsidRDefault="004A069A" w14:paraId="6F3CA817" w14:textId="3131F1F3">
      <w:pPr>
        <w:pStyle w:val="ListParagraph"/>
        <w:numPr>
          <w:ilvl w:val="0"/>
          <w:numId w:val="19"/>
        </w:numPr>
      </w:pPr>
      <w:r>
        <w:t>Understand that the future of the profession depends on students and graduates adopting certain values and beliefs</w:t>
      </w:r>
    </w:p>
    <w:p w:rsidR="004A069A" w:rsidP="004A069A" w:rsidRDefault="004A069A" w14:paraId="05097D7C" w14:textId="641BC26E">
      <w:pPr>
        <w:pStyle w:val="ListParagraph"/>
        <w:numPr>
          <w:ilvl w:val="0"/>
          <w:numId w:val="19"/>
        </w:numPr>
      </w:pPr>
      <w:r>
        <w:t xml:space="preserve">Develop and maintain a standard of ethics </w:t>
      </w:r>
    </w:p>
    <w:p w:rsidR="004A069A" w:rsidP="004A069A" w:rsidRDefault="004A069A" w14:paraId="581FACBA" w14:textId="17FED6EC">
      <w:pPr>
        <w:pStyle w:val="ListParagraph"/>
        <w:numPr>
          <w:ilvl w:val="0"/>
          <w:numId w:val="19"/>
        </w:numPr>
      </w:pPr>
      <w:r>
        <w:t>Maintain academic integrity by accepting personal responsibility for one’s own didactic and laboratory course work</w:t>
      </w:r>
    </w:p>
    <w:p w:rsidR="004A069A" w:rsidP="004A069A" w:rsidRDefault="004A069A" w14:paraId="52323BA1" w14:textId="2687D0DC">
      <w:pPr>
        <w:pStyle w:val="ListParagraph"/>
        <w:numPr>
          <w:ilvl w:val="0"/>
          <w:numId w:val="19"/>
        </w:numPr>
      </w:pPr>
      <w:r>
        <w:t>Do not discuss patients or test results</w:t>
      </w:r>
    </w:p>
    <w:p w:rsidR="004A069A" w:rsidP="004A069A" w:rsidRDefault="004A069A" w14:paraId="6C266414" w14:textId="43645972">
      <w:pPr>
        <w:pStyle w:val="ListParagraph"/>
        <w:numPr>
          <w:ilvl w:val="0"/>
          <w:numId w:val="19"/>
        </w:numPr>
      </w:pPr>
      <w:r>
        <w:t>Act as a professional by not participating in gossip, respecting others and their right to privacy</w:t>
      </w:r>
    </w:p>
    <w:p w:rsidR="004A069A" w:rsidP="004A069A" w:rsidRDefault="004A069A" w14:paraId="17DA563E" w14:textId="7BC835DD">
      <w:pPr>
        <w:pStyle w:val="ListParagraph"/>
        <w:numPr>
          <w:ilvl w:val="0"/>
          <w:numId w:val="19"/>
        </w:numPr>
      </w:pPr>
      <w:r>
        <w:t>Participate in all continuing education opportunities both as a student and as an employee</w:t>
      </w:r>
    </w:p>
    <w:p w:rsidR="004A069A" w:rsidP="004A069A" w:rsidRDefault="004A069A" w14:paraId="2E2B4F7B" w14:textId="4AC75C1E">
      <w:pPr>
        <w:pStyle w:val="ListParagraph"/>
        <w:numPr>
          <w:ilvl w:val="0"/>
          <w:numId w:val="19"/>
        </w:numPr>
      </w:pPr>
      <w:r>
        <w:t>Join a professional organization and be active</w:t>
      </w:r>
    </w:p>
    <w:p w:rsidR="004A069A" w:rsidP="004A069A" w:rsidRDefault="004A069A" w14:paraId="65EAA9C4" w14:textId="77777777">
      <w:pPr>
        <w:jc w:val="center"/>
      </w:pPr>
    </w:p>
    <w:p w:rsidR="000F0AC3" w:rsidP="00122F00" w:rsidRDefault="000F0AC3" w14:paraId="39BBC1E7" w14:textId="56DC66EA">
      <w:pPr>
        <w:pStyle w:val="Heading1"/>
      </w:pPr>
      <w:bookmarkStart w:name="_Toc1717692814" w:id="1452388154"/>
      <w:r w:rsidR="000F0AC3">
        <w:rPr/>
        <w:t>Laboratory Safety</w:t>
      </w:r>
      <w:bookmarkEnd w:id="1452388154"/>
    </w:p>
    <w:p w:rsidR="000F0AC3" w:rsidP="004A069A" w:rsidRDefault="000F0AC3" w14:paraId="730A8BC3" w14:textId="77777777">
      <w:pPr>
        <w:pStyle w:val="Heading2"/>
      </w:pPr>
      <w:bookmarkStart w:name="_Toc789587776" w:id="546462386"/>
      <w:r w:rsidR="000F0AC3">
        <w:rPr/>
        <w:t>Infection Control</w:t>
      </w:r>
      <w:bookmarkEnd w:id="546462386"/>
    </w:p>
    <w:p w:rsidR="006420B5" w:rsidP="006420B5" w:rsidRDefault="006420B5" w14:paraId="211D3E4B" w14:textId="77777777">
      <w:pPr>
        <w:pStyle w:val="Heading3"/>
      </w:pPr>
      <w:bookmarkStart w:name="_Toc1411028919" w:id="1859990324"/>
      <w:r w:rsidR="006420B5">
        <w:rPr/>
        <w:t>Universal Precautions</w:t>
      </w:r>
      <w:bookmarkEnd w:id="1859990324"/>
    </w:p>
    <w:p w:rsidR="006420B5" w:rsidP="006420B5" w:rsidRDefault="006420B5" w14:paraId="79EB7AEA" w14:textId="3D1DD73D">
      <w:r>
        <w:t xml:space="preserve">A policy standardizing the handling of biological hazards.  The concept of universal precautions was first introduced in 1987 by CDC to decrease the occupational risks to blood-borne diseases.  In 1991 OSHA issued their final standard on occupational exposure to blood-borne pathogens, which mandates the use of universal precautions for protection against blood-borne pathogens.  </w:t>
      </w:r>
      <w:r w:rsidR="00A53698">
        <w:t>These standard mandates</w:t>
      </w:r>
      <w:r>
        <w:t xml:space="preserve"> that each laboratory must develop an exposure control plan to include engineering controls, safe work practices, the use of protective equipment, proper waste handling and hepatitis B vaccinations.  In essence treating EVERY SAMPLE as if it is infectious.</w:t>
      </w:r>
    </w:p>
    <w:p w:rsidR="006420B5" w:rsidP="006420B5" w:rsidRDefault="006420B5" w14:paraId="59D761A3" w14:textId="77777777"/>
    <w:p w:rsidR="00246CDB" w:rsidP="00246CDB" w:rsidRDefault="00246CDB" w14:paraId="15857A15" w14:textId="00BD0C09">
      <w:pPr>
        <w:pStyle w:val="Heading3"/>
      </w:pPr>
      <w:bookmarkStart w:name="_Toc1137592562" w:id="1190610648"/>
      <w:r w:rsidR="00246CDB">
        <w:rPr/>
        <w:t>Hand-washing</w:t>
      </w:r>
      <w:bookmarkEnd w:id="1190610648"/>
    </w:p>
    <w:p w:rsidR="00246CDB" w:rsidP="000F0AC3" w:rsidRDefault="000F0AC3" w14:paraId="43FEFFDF" w14:textId="2498F1A4">
      <w:r>
        <w:t>Hand-washing is the #1 defense in the spread of infection.  Gloves do NOT replace handwashing.  Adequate handwashing requires soap, running water and</w:t>
      </w:r>
      <w:r w:rsidR="00246CDB">
        <w:t xml:space="preserve"> least 30 seconds of friction. Handwashing before leaving the laboratory is the expected standard and faculty have the right to incorporate grading practice that mark down students grades for not following this essential practice.</w:t>
      </w:r>
    </w:p>
    <w:p w:rsidR="00246CDB" w:rsidP="00246CDB" w:rsidRDefault="00246CDB" w14:paraId="3B904DCB" w14:textId="77777777">
      <w:pPr>
        <w:pStyle w:val="Heading3"/>
      </w:pPr>
    </w:p>
    <w:p w:rsidR="00246CDB" w:rsidP="00246CDB" w:rsidRDefault="00246CDB" w14:paraId="45B02727" w14:textId="67657D99">
      <w:pPr>
        <w:pStyle w:val="Heading3"/>
      </w:pPr>
      <w:bookmarkStart w:name="_Toc1624773836" w:id="1699476614"/>
      <w:r w:rsidR="00246CDB">
        <w:rPr/>
        <w:t>Personal Protective Equipment</w:t>
      </w:r>
      <w:bookmarkEnd w:id="1699476614"/>
    </w:p>
    <w:p w:rsidR="000F0AC3" w:rsidP="000F0AC3" w:rsidRDefault="000F0AC3" w14:paraId="76A0B7AA" w14:textId="44D4EE23">
      <w:r>
        <w:t>Gloves</w:t>
      </w:r>
      <w:r w:rsidR="00246CDB">
        <w:t>, Lab coats, and other session-required personal protective equipment (PPE)</w:t>
      </w:r>
      <w:r>
        <w:t xml:space="preserve"> are a REQUIREMENT in any of the MLS laboratories</w:t>
      </w:r>
      <w:r w:rsidR="00246CDB">
        <w:t>.</w:t>
      </w:r>
      <w:r>
        <w:t xml:space="preserve"> </w:t>
      </w:r>
      <w:r w:rsidR="00246CDB">
        <w:t>Failure to use PPE will result in you being asked to leave the laboratory.</w:t>
      </w:r>
    </w:p>
    <w:p w:rsidR="00246CDB" w:rsidP="000F0AC3" w:rsidRDefault="00246CDB" w14:paraId="37C087A9" w14:textId="3CD701EC"/>
    <w:p w:rsidR="00A53698" w:rsidP="00A53698" w:rsidRDefault="00A53698" w14:paraId="6975EDD4" w14:textId="77D8601F">
      <w:pPr>
        <w:pStyle w:val="Heading3"/>
      </w:pPr>
      <w:bookmarkStart w:name="_Toc1292752529" w:id="1808753799"/>
      <w:r w:rsidR="00A53698">
        <w:rPr/>
        <w:t>Engineering Controls</w:t>
      </w:r>
      <w:bookmarkEnd w:id="1808753799"/>
    </w:p>
    <w:p w:rsidRPr="00A53698" w:rsidR="00A53698" w:rsidP="00A53698" w:rsidRDefault="00A53698" w14:paraId="42EC8BAF" w14:textId="3BD72163">
      <w:r>
        <w:t xml:space="preserve">The UCF MLS laboratory follows all requirements of the UCF Environmental Health and Safety office. Students must use appropriately provided workspaces and disposal </w:t>
      </w:r>
      <w:r w:rsidR="00D86C33">
        <w:t>receptacles.</w:t>
      </w:r>
    </w:p>
    <w:p w:rsidR="00A53698" w:rsidP="000F0AC3" w:rsidRDefault="00A53698" w14:paraId="1F718E82" w14:textId="6274C78C"/>
    <w:p w:rsidR="00A53698" w:rsidP="000F0AC3" w:rsidRDefault="00A53698" w14:paraId="35183A26" w14:textId="77777777"/>
    <w:p w:rsidR="00246CDB" w:rsidP="006420B5" w:rsidRDefault="00246CDB" w14:paraId="6AB8637F" w14:textId="68C55795">
      <w:pPr>
        <w:pStyle w:val="Heading2"/>
      </w:pPr>
      <w:bookmarkStart w:name="_Toc1070903346" w:id="364013188"/>
      <w:r w:rsidR="00246CDB">
        <w:rPr/>
        <w:t>Federal Regulations</w:t>
      </w:r>
      <w:bookmarkEnd w:id="364013188"/>
    </w:p>
    <w:p w:rsidR="000F0AC3" w:rsidP="000F0AC3" w:rsidRDefault="000F0AC3" w14:paraId="0EB2F078" w14:textId="75BDF03A">
      <w:r>
        <w:t>"Rules, standards, and regulations set forth by Federal, State, and Local government agencies and professional organizations demand, as far as possible, safe and healthful working conditions in hospital laboratory...the use of safe laboratory procedures is not just a sensible goal, it is the law."</w:t>
      </w:r>
    </w:p>
    <w:p w:rsidR="000F0AC3" w:rsidP="000F0AC3" w:rsidRDefault="000F0AC3" w14:paraId="01BFDAE1" w14:textId="77777777">
      <w:r>
        <w:tab/>
      </w:r>
    </w:p>
    <w:p w:rsidR="000F0AC3" w:rsidP="000F0AC3" w:rsidRDefault="00246CDB" w14:paraId="383C8E74" w14:textId="12C84505">
      <w:r>
        <w:t xml:space="preserve">It is the responsibility of the laboratory staff to </w:t>
      </w:r>
      <w:r w:rsidR="00D86C33">
        <w:t>always remain informed and in compliance with the law</w:t>
      </w:r>
      <w:r>
        <w:t>.</w:t>
      </w:r>
    </w:p>
    <w:p w:rsidR="000F0AC3" w:rsidP="000F0AC3" w:rsidRDefault="000F0AC3" w14:paraId="0631D223" w14:textId="77777777"/>
    <w:p w:rsidR="000F0AC3" w:rsidP="00246CDB" w:rsidRDefault="000F0AC3" w14:paraId="6C3D0606" w14:textId="100B0142">
      <w:r>
        <w:t>The Occupational Safety and Health Act (OSHA) of 1970 created two agencies:</w:t>
      </w:r>
    </w:p>
    <w:p w:rsidR="000F0AC3" w:rsidP="006420B5" w:rsidRDefault="000F0AC3" w14:paraId="7C1D0A57" w14:textId="2B66A703">
      <w:pPr>
        <w:pStyle w:val="Heading3"/>
        <w:ind w:firstLine="720"/>
      </w:pPr>
      <w:bookmarkStart w:name="_Toc1514203104" w:id="1169450261"/>
      <w:r w:rsidR="000F0AC3">
        <w:rPr/>
        <w:t>National Institute for Occupational Safety and Health (NIOSH)</w:t>
      </w:r>
      <w:bookmarkEnd w:id="1169450261"/>
    </w:p>
    <w:p w:rsidR="00246CDB" w:rsidP="00246CDB" w:rsidRDefault="00246CDB" w14:paraId="2FC806A9" w14:textId="77777777">
      <w:pPr>
        <w:pStyle w:val="ListParagraph"/>
        <w:numPr>
          <w:ilvl w:val="1"/>
          <w:numId w:val="21"/>
        </w:numPr>
      </w:pPr>
      <w:r>
        <w:t>One of eight operating components of the Centers For Disease Control (CDC) which is a health agency in the Department of Health and Human Services.</w:t>
      </w:r>
    </w:p>
    <w:p w:rsidR="00246CDB" w:rsidP="00246CDB" w:rsidRDefault="00246CDB" w14:paraId="27B45B89" w14:textId="075E8502">
      <w:pPr>
        <w:pStyle w:val="ListParagraph"/>
        <w:numPr>
          <w:ilvl w:val="1"/>
          <w:numId w:val="21"/>
        </w:numPr>
      </w:pPr>
      <w:r>
        <w:t>Does not regulate, issue, or enforce safety or health standards.</w:t>
      </w:r>
    </w:p>
    <w:p w:rsidR="00246CDB" w:rsidP="00246CDB" w:rsidRDefault="00246CDB" w14:paraId="1C21FB61" w14:textId="7D5BDDC8">
      <w:pPr>
        <w:pStyle w:val="ListParagraph"/>
        <w:numPr>
          <w:ilvl w:val="1"/>
          <w:numId w:val="21"/>
        </w:numPr>
      </w:pPr>
      <w:r>
        <w:t>Primarily engages in research to eliminate health and safety hazards of American workers.</w:t>
      </w:r>
    </w:p>
    <w:p w:rsidR="000F0AC3" w:rsidP="006420B5" w:rsidRDefault="000F0AC3" w14:paraId="012296AF" w14:textId="280C8D49">
      <w:pPr>
        <w:pStyle w:val="Heading3"/>
        <w:ind w:firstLine="720"/>
      </w:pPr>
      <w:bookmarkStart w:name="_Toc1135968696" w:id="1580840880"/>
      <w:r w:rsidR="000F0AC3">
        <w:rPr/>
        <w:t>Occupational Safety a</w:t>
      </w:r>
      <w:r w:rsidR="00246CDB">
        <w:rPr/>
        <w:t>nd Health Administration (OSHA)</w:t>
      </w:r>
      <w:bookmarkEnd w:id="1580840880"/>
    </w:p>
    <w:p w:rsidR="000F0AC3" w:rsidP="006420B5" w:rsidRDefault="000F0AC3" w14:paraId="134499FB" w14:textId="32D08546">
      <w:pPr>
        <w:pStyle w:val="ListParagraph"/>
        <w:numPr>
          <w:ilvl w:val="0"/>
          <w:numId w:val="23"/>
        </w:numPr>
      </w:pPr>
      <w:r>
        <w:t>Promulgates and enforces safety and health standards and regulations in the workplace.</w:t>
      </w:r>
    </w:p>
    <w:p w:rsidR="000F0AC3" w:rsidP="006420B5" w:rsidRDefault="000F0AC3" w14:paraId="49D3FCBD" w14:textId="559412D1">
      <w:pPr>
        <w:pStyle w:val="ListParagraph"/>
        <w:numPr>
          <w:ilvl w:val="0"/>
          <w:numId w:val="23"/>
        </w:numPr>
      </w:pPr>
      <w:r>
        <w:t>Conducts workplace investigations and inspections to determine the status of compliance with job safety and health standards.  Issues citations and proposes penalties.</w:t>
      </w:r>
    </w:p>
    <w:p w:rsidR="000F0AC3" w:rsidP="006420B5" w:rsidRDefault="000F0AC3" w14:paraId="6493AE3B" w14:textId="6259F7ED">
      <w:pPr>
        <w:pStyle w:val="ListParagraph"/>
        <w:numPr>
          <w:ilvl w:val="0"/>
          <w:numId w:val="23"/>
        </w:numPr>
      </w:pPr>
      <w:r>
        <w:t>OSHA Standards</w:t>
      </w:r>
    </w:p>
    <w:p w:rsidR="006420B5" w:rsidP="006420B5" w:rsidRDefault="000F0AC3" w14:paraId="500775B1" w14:textId="77777777">
      <w:pPr>
        <w:pStyle w:val="ListParagraph"/>
        <w:numPr>
          <w:ilvl w:val="1"/>
          <w:numId w:val="23"/>
        </w:numPr>
      </w:pPr>
      <w:r>
        <w:t>Divided into four (4) major categories:</w:t>
      </w:r>
    </w:p>
    <w:p w:rsidR="006420B5" w:rsidP="006420B5" w:rsidRDefault="000F0AC3" w14:paraId="045B6BA2" w14:textId="77777777">
      <w:pPr>
        <w:pStyle w:val="ListParagraph"/>
        <w:numPr>
          <w:ilvl w:val="2"/>
          <w:numId w:val="25"/>
        </w:numPr>
      </w:pPr>
      <w:r>
        <w:t>general industry</w:t>
      </w:r>
    </w:p>
    <w:p w:rsidR="006420B5" w:rsidP="006420B5" w:rsidRDefault="000F0AC3" w14:paraId="1E32AA66" w14:textId="77777777">
      <w:pPr>
        <w:pStyle w:val="ListParagraph"/>
        <w:numPr>
          <w:ilvl w:val="2"/>
          <w:numId w:val="25"/>
        </w:numPr>
      </w:pPr>
      <w:r>
        <w:t>maritime</w:t>
      </w:r>
    </w:p>
    <w:p w:rsidR="006420B5" w:rsidP="006420B5" w:rsidRDefault="000F0AC3" w14:paraId="5C4A5112" w14:textId="77777777">
      <w:pPr>
        <w:pStyle w:val="ListParagraph"/>
        <w:numPr>
          <w:ilvl w:val="2"/>
          <w:numId w:val="25"/>
        </w:numPr>
      </w:pPr>
      <w:r>
        <w:t>construction</w:t>
      </w:r>
    </w:p>
    <w:p w:rsidR="000F0AC3" w:rsidP="006420B5" w:rsidRDefault="000F0AC3" w14:paraId="1DE200D3" w14:textId="05E92558">
      <w:pPr>
        <w:pStyle w:val="ListParagraph"/>
        <w:numPr>
          <w:ilvl w:val="2"/>
          <w:numId w:val="25"/>
        </w:numPr>
      </w:pPr>
      <w:r>
        <w:t>agriculture</w:t>
      </w:r>
    </w:p>
    <w:p w:rsidR="000F0AC3" w:rsidP="006420B5" w:rsidRDefault="000F0AC3" w14:paraId="02465CC6" w14:textId="02027A9C">
      <w:pPr>
        <w:pStyle w:val="ListParagraph"/>
        <w:numPr>
          <w:ilvl w:val="0"/>
          <w:numId w:val="26"/>
        </w:numPr>
      </w:pPr>
      <w:r>
        <w:t>Clinical, chemical and analytic laboratories are subject to the relevant standards found within OSHA General Industry Standards and Interpretations, Volume I, Part 1910, Title 29, Code of Federal Regulations.  OSHA 29 CFR 1910 -- available as OSHA Publication 2206.</w:t>
      </w:r>
    </w:p>
    <w:p w:rsidR="006420B5" w:rsidP="006420B5" w:rsidRDefault="006420B5" w14:paraId="0D383863" w14:textId="77777777">
      <w:pPr>
        <w:pStyle w:val="Heading2"/>
      </w:pPr>
    </w:p>
    <w:p w:rsidR="00D86C33" w:rsidRDefault="00D86C33" w14:paraId="614A6DA3" w14:textId="77777777">
      <w:pPr>
        <w:rPr>
          <w:rFonts w:asciiTheme="majorHAnsi" w:hAnsiTheme="majorHAnsi" w:eastAsiaTheme="majorEastAsia" w:cstheme="majorBidi"/>
          <w:b/>
          <w:color w:val="000000" w:themeColor="text1"/>
          <w:sz w:val="26"/>
          <w:szCs w:val="26"/>
          <w:u w:val="single"/>
        </w:rPr>
      </w:pPr>
      <w:r>
        <w:br w:type="page"/>
      </w:r>
    </w:p>
    <w:p w:rsidR="000F0AC3" w:rsidP="006420B5" w:rsidRDefault="006420B5" w14:paraId="64129155" w14:textId="0494F367">
      <w:pPr>
        <w:pStyle w:val="Heading2"/>
      </w:pPr>
      <w:bookmarkStart w:name="_Toc1940423900" w:id="821409595"/>
      <w:r w:rsidR="006420B5">
        <w:rPr/>
        <w:t>Hazardous Materials</w:t>
      </w:r>
      <w:bookmarkEnd w:id="821409595"/>
    </w:p>
    <w:p w:rsidRPr="006420B5" w:rsidR="006420B5" w:rsidP="006420B5" w:rsidRDefault="006420B5" w14:paraId="1D5843B3" w14:textId="7B0AFB0E">
      <w:pPr>
        <w:pStyle w:val="Heading3"/>
      </w:pPr>
      <w:bookmarkStart w:name="_Toc1471757098" w:id="1680820998"/>
      <w:r w:rsidR="006420B5">
        <w:rPr/>
        <w:t>Safety Data Sheets</w:t>
      </w:r>
      <w:bookmarkEnd w:id="1680820998"/>
    </w:p>
    <w:p w:rsidR="000F0AC3" w:rsidP="000F0AC3" w:rsidRDefault="000F0AC3" w14:paraId="28500BA3" w14:textId="45F2AB81">
      <w:r>
        <w:t>Information on toxic substances in your work area</w:t>
      </w:r>
      <w:r w:rsidR="006420B5">
        <w:t xml:space="preserve"> and can be found in t</w:t>
      </w:r>
      <w:r>
        <w:t>he safety data sheets</w:t>
      </w:r>
      <w:r w:rsidR="006420B5">
        <w:t xml:space="preserve"> (</w:t>
      </w:r>
      <w:r>
        <w:t>SDS), provided by the product manufacturer</w:t>
      </w:r>
    </w:p>
    <w:p w:rsidR="000F0AC3" w:rsidP="000F0AC3" w:rsidRDefault="000F0AC3" w14:paraId="21DB441C" w14:textId="77777777"/>
    <w:p w:rsidR="000F0AC3" w:rsidP="000F0AC3" w:rsidRDefault="000F0AC3" w14:paraId="73D0B31F" w14:textId="63239EB4">
      <w:r>
        <w:t>SDS Information Sheets</w:t>
      </w:r>
    </w:p>
    <w:p w:rsidR="000F0AC3" w:rsidP="006420B5" w:rsidRDefault="000F0AC3" w14:paraId="28749B02" w14:textId="246CAFA0">
      <w:pPr>
        <w:pStyle w:val="ListParagraph"/>
        <w:numPr>
          <w:ilvl w:val="0"/>
          <w:numId w:val="26"/>
        </w:numPr>
      </w:pPr>
      <w:r>
        <w:t>identifies the product/agent</w:t>
      </w:r>
    </w:p>
    <w:p w:rsidR="000F0AC3" w:rsidP="006420B5" w:rsidRDefault="000F0AC3" w14:paraId="1C6B6130" w14:textId="789A5A4C">
      <w:pPr>
        <w:pStyle w:val="ListParagraph"/>
        <w:numPr>
          <w:ilvl w:val="0"/>
          <w:numId w:val="26"/>
        </w:numPr>
      </w:pPr>
      <w:r>
        <w:t>lists the hazardous chemicals</w:t>
      </w:r>
    </w:p>
    <w:p w:rsidR="000F0AC3" w:rsidP="006420B5" w:rsidRDefault="000F0AC3" w14:paraId="5E7C3086" w14:textId="54871942">
      <w:pPr>
        <w:pStyle w:val="ListParagraph"/>
        <w:numPr>
          <w:ilvl w:val="0"/>
          <w:numId w:val="26"/>
        </w:numPr>
      </w:pPr>
      <w:r>
        <w:t>lists the physical characteristics</w:t>
      </w:r>
    </w:p>
    <w:p w:rsidR="000F0AC3" w:rsidP="006420B5" w:rsidRDefault="000F0AC3" w14:paraId="5D5E6676" w14:textId="5DE0D85C">
      <w:pPr>
        <w:pStyle w:val="ListParagraph"/>
        <w:numPr>
          <w:ilvl w:val="0"/>
          <w:numId w:val="26"/>
        </w:numPr>
      </w:pPr>
      <w:r>
        <w:t>gives fire and explosion data</w:t>
      </w:r>
    </w:p>
    <w:p w:rsidR="000F0AC3" w:rsidP="006420B5" w:rsidRDefault="000F0AC3" w14:paraId="098D9849" w14:textId="15D92408">
      <w:pPr>
        <w:pStyle w:val="ListParagraph"/>
        <w:numPr>
          <w:ilvl w:val="0"/>
          <w:numId w:val="26"/>
        </w:numPr>
      </w:pPr>
      <w:r>
        <w:t>contains health hazard information</w:t>
      </w:r>
    </w:p>
    <w:p w:rsidR="000F0AC3" w:rsidP="006420B5" w:rsidRDefault="000F0AC3" w14:paraId="1817CCB6" w14:textId="4647FBE1">
      <w:pPr>
        <w:pStyle w:val="ListParagraph"/>
        <w:numPr>
          <w:ilvl w:val="0"/>
          <w:numId w:val="26"/>
        </w:numPr>
      </w:pPr>
      <w:r>
        <w:t>gives reactivity data</w:t>
      </w:r>
    </w:p>
    <w:p w:rsidR="000F0AC3" w:rsidP="006420B5" w:rsidRDefault="000F0AC3" w14:paraId="641531B0" w14:textId="5296D0B0">
      <w:pPr>
        <w:pStyle w:val="ListParagraph"/>
        <w:numPr>
          <w:ilvl w:val="0"/>
          <w:numId w:val="26"/>
        </w:numPr>
      </w:pPr>
      <w:r>
        <w:t>lists spill or leak procedures</w:t>
      </w:r>
    </w:p>
    <w:p w:rsidR="000F0AC3" w:rsidP="006420B5" w:rsidRDefault="000F0AC3" w14:paraId="1C202965" w14:textId="29EDF392">
      <w:pPr>
        <w:pStyle w:val="ListParagraph"/>
        <w:numPr>
          <w:ilvl w:val="0"/>
          <w:numId w:val="26"/>
        </w:numPr>
      </w:pPr>
      <w:r>
        <w:t>indicates if special protection is needed</w:t>
      </w:r>
    </w:p>
    <w:p w:rsidR="000F0AC3" w:rsidP="006420B5" w:rsidRDefault="000F0AC3" w14:paraId="18E0D638" w14:textId="28A5FA16">
      <w:pPr>
        <w:pStyle w:val="ListParagraph"/>
        <w:numPr>
          <w:ilvl w:val="0"/>
          <w:numId w:val="26"/>
        </w:numPr>
      </w:pPr>
      <w:r>
        <w:t>indicates medical precautions</w:t>
      </w:r>
    </w:p>
    <w:p w:rsidR="000F0AC3" w:rsidP="006420B5" w:rsidRDefault="000F0AC3" w14:paraId="0486E39C" w14:textId="0277F3DD">
      <w:pPr>
        <w:pStyle w:val="ListParagraph"/>
        <w:numPr>
          <w:ilvl w:val="0"/>
          <w:numId w:val="26"/>
        </w:numPr>
      </w:pPr>
      <w:r>
        <w:t>exposure control</w:t>
      </w:r>
    </w:p>
    <w:p w:rsidR="000F0AC3" w:rsidP="006420B5" w:rsidRDefault="000F0AC3" w14:paraId="45D6932A" w14:textId="4ED31EE8">
      <w:pPr>
        <w:pStyle w:val="ListParagraph"/>
        <w:numPr>
          <w:ilvl w:val="0"/>
          <w:numId w:val="26"/>
        </w:numPr>
      </w:pPr>
      <w:r>
        <w:t>disposal guidelines</w:t>
      </w:r>
    </w:p>
    <w:p w:rsidR="000F0AC3" w:rsidP="006420B5" w:rsidRDefault="000F0AC3" w14:paraId="53D894A3" w14:textId="145577EA">
      <w:pPr>
        <w:pStyle w:val="ListParagraph"/>
        <w:numPr>
          <w:ilvl w:val="0"/>
          <w:numId w:val="26"/>
        </w:numPr>
      </w:pPr>
      <w:r>
        <w:t>regulatory information and considerations</w:t>
      </w:r>
    </w:p>
    <w:p w:rsidR="000F0AC3" w:rsidP="000F0AC3" w:rsidRDefault="000F0AC3" w14:paraId="36CB1E03" w14:textId="77777777"/>
    <w:p w:rsidR="006420B5" w:rsidP="006420B5" w:rsidRDefault="006420B5" w14:paraId="3CEB5B28" w14:textId="596DB61C">
      <w:pPr>
        <w:pStyle w:val="Heading3"/>
      </w:pPr>
      <w:bookmarkStart w:name="_Toc1052049946" w:id="930852060"/>
      <w:r w:rsidR="006420B5">
        <w:rPr/>
        <w:t>Spill Response:</w:t>
      </w:r>
      <w:bookmarkEnd w:id="930852060"/>
    </w:p>
    <w:p w:rsidR="000F0AC3" w:rsidP="000F0AC3" w:rsidRDefault="000F0AC3" w14:paraId="294B290A" w14:textId="449DA801">
      <w:r>
        <w:t xml:space="preserve">What to do in the event of a </w:t>
      </w:r>
      <w:r w:rsidR="006420B5">
        <w:t>hazardous</w:t>
      </w:r>
      <w:r>
        <w:t xml:space="preserve"> spill:</w:t>
      </w:r>
    </w:p>
    <w:p w:rsidR="000F0AC3" w:rsidP="006420B5" w:rsidRDefault="000F0AC3" w14:paraId="43723734" w14:textId="769C0ADC">
      <w:pPr>
        <w:pStyle w:val="ListParagraph"/>
        <w:numPr>
          <w:ilvl w:val="0"/>
          <w:numId w:val="27"/>
        </w:numPr>
      </w:pPr>
      <w:r>
        <w:t>do not touch</w:t>
      </w:r>
    </w:p>
    <w:p w:rsidR="000F0AC3" w:rsidP="006420B5" w:rsidRDefault="000F0AC3" w14:paraId="0FBCA62D" w14:textId="5B599387">
      <w:pPr>
        <w:pStyle w:val="ListParagraph"/>
        <w:numPr>
          <w:ilvl w:val="0"/>
          <w:numId w:val="27"/>
        </w:numPr>
      </w:pPr>
      <w:r>
        <w:t xml:space="preserve">keep people away, evacuate the area </w:t>
      </w:r>
    </w:p>
    <w:p w:rsidR="000F0AC3" w:rsidP="006420B5" w:rsidRDefault="000F0AC3" w14:paraId="533FCF7C" w14:textId="167D9AC1">
      <w:pPr>
        <w:pStyle w:val="ListParagraph"/>
        <w:numPr>
          <w:ilvl w:val="0"/>
          <w:numId w:val="27"/>
        </w:numPr>
      </w:pPr>
      <w:r>
        <w:t>contain spill if small</w:t>
      </w:r>
    </w:p>
    <w:p w:rsidR="000F0AC3" w:rsidP="006420B5" w:rsidRDefault="000F0AC3" w14:paraId="5207984B" w14:textId="6BA6A97D">
      <w:pPr>
        <w:pStyle w:val="ListParagraph"/>
        <w:numPr>
          <w:ilvl w:val="0"/>
          <w:numId w:val="27"/>
        </w:numPr>
      </w:pPr>
      <w:r>
        <w:t>stop leak if you can do it without risk</w:t>
      </w:r>
    </w:p>
    <w:p w:rsidR="000F0AC3" w:rsidP="006420B5" w:rsidRDefault="000F0AC3" w14:paraId="086A63B2" w14:textId="73C11645">
      <w:pPr>
        <w:pStyle w:val="ListParagraph"/>
        <w:numPr>
          <w:ilvl w:val="0"/>
          <w:numId w:val="27"/>
        </w:numPr>
      </w:pPr>
      <w:r>
        <w:t>refer to MSDS for appropriate cleanup aid</w:t>
      </w:r>
    </w:p>
    <w:p w:rsidR="000F0AC3" w:rsidP="006420B5" w:rsidRDefault="000F0AC3" w14:paraId="747F4D19" w14:textId="51804AA1">
      <w:pPr>
        <w:pStyle w:val="ListParagraph"/>
        <w:numPr>
          <w:ilvl w:val="0"/>
          <w:numId w:val="27"/>
        </w:numPr>
      </w:pPr>
      <w:r>
        <w:t>notify instructor IMMEDIATELY</w:t>
      </w:r>
    </w:p>
    <w:p w:rsidR="00D86C33" w:rsidP="004276AF" w:rsidRDefault="00D86C33" w14:paraId="2E0B7136" w14:textId="77777777">
      <w:pPr>
        <w:pStyle w:val="Heading3"/>
      </w:pPr>
    </w:p>
    <w:p w:rsidR="004276AF" w:rsidP="004276AF" w:rsidRDefault="004276AF" w14:paraId="4DDB3DD5" w14:textId="7F5D0165">
      <w:pPr>
        <w:pStyle w:val="Heading3"/>
      </w:pPr>
      <w:bookmarkStart w:name="_Toc24581650" w:id="2032936094"/>
      <w:r w:rsidR="004276AF">
        <w:rPr/>
        <w:t>Contaminated Needle Stick Injury</w:t>
      </w:r>
      <w:bookmarkEnd w:id="2032936094"/>
    </w:p>
    <w:p w:rsidR="00D86C33" w:rsidP="004276AF" w:rsidRDefault="004276AF" w14:paraId="524B5958" w14:textId="7AD1C960">
      <w:r>
        <w:t>Infectious diseases such as Human Immunodeficiency Virus (HIV) and Hepatitis B may be transmitted via blood and/or other body fluids.  Consequently, a needle stick injury</w:t>
      </w:r>
      <w:r w:rsidR="00D86C33">
        <w:t xml:space="preserve"> or any injury that involves blood/blood-derived fluid coming into contact with broken skin or mucus membranes</w:t>
      </w:r>
      <w:r>
        <w:t xml:space="preserve"> poses potential exposure to these diseases.  Therefore, UCF students, faculty members, or staff members of the College who are likely to be exposed to needles in the course of carrying out their academic and educational programs need to be taught the proper care and handling of needles</w:t>
      </w:r>
      <w:r w:rsidR="00D86C33">
        <w:t xml:space="preserve"> and may only use needles or other sharp equipment under appropriate supervision.</w:t>
      </w:r>
    </w:p>
    <w:p w:rsidR="00D86C33" w:rsidP="004276AF" w:rsidRDefault="00D86C33" w14:paraId="77C9265E" w14:textId="5D2750FF"/>
    <w:p w:rsidR="00D86C33" w:rsidP="004276AF" w:rsidRDefault="00D86C33" w14:paraId="485B40D8" w14:textId="6FD3821F"/>
    <w:p w:rsidR="00D86C33" w:rsidP="004276AF" w:rsidRDefault="00D86C33" w14:paraId="2033CF6F" w14:textId="7EA985A6"/>
    <w:p w:rsidR="00D86C33" w:rsidP="004276AF" w:rsidRDefault="00D86C33" w14:paraId="48793793" w14:textId="6D55EF6C"/>
    <w:p w:rsidR="00D86C33" w:rsidP="004276AF" w:rsidRDefault="00D86C33" w14:paraId="14CEE717" w14:textId="77777777"/>
    <w:p w:rsidR="004276AF" w:rsidP="004276AF" w:rsidRDefault="004276AF" w14:paraId="6EDFFE66" w14:textId="2FAF6BD9">
      <w:r>
        <w:t>Should an injury occur from a contaminated or potentially contaminated needle, the following procedures are recommended:</w:t>
      </w:r>
    </w:p>
    <w:p w:rsidR="004276AF" w:rsidP="004276AF" w:rsidRDefault="004276AF" w14:paraId="2A738227" w14:textId="44E55BC6">
      <w:pPr>
        <w:pStyle w:val="Heading2"/>
      </w:pPr>
    </w:p>
    <w:p w:rsidR="004276AF" w:rsidP="004276AF" w:rsidRDefault="004276AF" w14:paraId="19988702" w14:textId="14D91E51">
      <w:pPr>
        <w:pStyle w:val="Heading4"/>
        <w:ind w:firstLine="720"/>
      </w:pPr>
      <w:r>
        <w:t>Known Source</w:t>
      </w:r>
    </w:p>
    <w:p w:rsidR="00D86C33" w:rsidP="004276AF" w:rsidRDefault="00D86C33" w14:paraId="0095EADD" w14:textId="125FC095">
      <w:pPr>
        <w:pStyle w:val="ListParagraph"/>
        <w:numPr>
          <w:ilvl w:val="0"/>
          <w:numId w:val="29"/>
        </w:numPr>
      </w:pPr>
      <w:r>
        <w:t>If on campus, notify your instructor immediately. If at clinical affiliate notify the clinical education coordinator and your program director immediately.</w:t>
      </w:r>
    </w:p>
    <w:p w:rsidR="004276AF" w:rsidP="004276AF" w:rsidRDefault="004276AF" w14:paraId="0B802881" w14:textId="632E418F">
      <w:pPr>
        <w:pStyle w:val="ListParagraph"/>
        <w:numPr>
          <w:ilvl w:val="0"/>
          <w:numId w:val="29"/>
        </w:numPr>
      </w:pPr>
      <w:r>
        <w:t xml:space="preserve">Refer person who was stuck (victim) to their supervisor or medical authorities at the facility and/or refer to University Health Service where the accident occurred for immediate care. Wound must be cleansed thoroughly.  (Student must carry health care insurance.). </w:t>
      </w:r>
    </w:p>
    <w:p w:rsidR="004276AF" w:rsidP="004276AF" w:rsidRDefault="004276AF" w14:paraId="4E9E88FF" w14:textId="1E01CE98">
      <w:pPr>
        <w:pStyle w:val="ListParagraph"/>
        <w:numPr>
          <w:ilvl w:val="0"/>
          <w:numId w:val="29"/>
        </w:numPr>
      </w:pPr>
      <w:r>
        <w:t>Assess the person who had been previously stuck if possible for potential risk.</w:t>
      </w:r>
    </w:p>
    <w:p w:rsidR="004276AF" w:rsidP="004276AF" w:rsidRDefault="004276AF" w14:paraId="32FA77F4" w14:textId="394E676C">
      <w:pPr>
        <w:pStyle w:val="ListParagraph"/>
        <w:numPr>
          <w:ilvl w:val="0"/>
          <w:numId w:val="29"/>
        </w:numPr>
      </w:pPr>
      <w:r>
        <w:t>Hepatitis profile should be drawn on client (cost to be paid by person accidently stuck unless it is the policy of the facility at which the incident occurred to cover such accidents). Permission must be obtained from client and client's physician, if involved in a health care agency.</w:t>
      </w:r>
    </w:p>
    <w:p w:rsidR="004276AF" w:rsidP="004276AF" w:rsidRDefault="004276AF" w14:paraId="4DD892E6" w14:textId="06921F3B">
      <w:pPr>
        <w:pStyle w:val="ListParagraph"/>
        <w:numPr>
          <w:ilvl w:val="0"/>
          <w:numId w:val="29"/>
        </w:numPr>
      </w:pPr>
      <w:r>
        <w:t>Tetanus booster as needed.</w:t>
      </w:r>
    </w:p>
    <w:p w:rsidR="004276AF" w:rsidP="004276AF" w:rsidRDefault="004276AF" w14:paraId="0888516F" w14:textId="2EC4D148">
      <w:pPr>
        <w:pStyle w:val="ListParagraph"/>
        <w:numPr>
          <w:ilvl w:val="0"/>
          <w:numId w:val="29"/>
        </w:numPr>
      </w:pPr>
      <w:r>
        <w:t>HIV test performed and repeated at 3-, 6-, and 9-month intervals.</w:t>
      </w:r>
    </w:p>
    <w:p w:rsidR="004276AF" w:rsidP="004276AF" w:rsidRDefault="004276AF" w14:paraId="70A8B490" w14:textId="4F9D8F7F">
      <w:pPr>
        <w:pStyle w:val="ListParagraph"/>
        <w:numPr>
          <w:ilvl w:val="0"/>
          <w:numId w:val="29"/>
        </w:numPr>
      </w:pPr>
      <w:r>
        <w:t>Administer hepatitis B immune globulin (HBIG) treatment after above stat blood tests, if indicated.</w:t>
      </w:r>
    </w:p>
    <w:p w:rsidR="004276AF" w:rsidP="004276AF" w:rsidRDefault="004276AF" w14:paraId="1323DCB8" w14:textId="6A96DAE5">
      <w:pPr>
        <w:pStyle w:val="ListParagraph"/>
        <w:numPr>
          <w:ilvl w:val="0"/>
          <w:numId w:val="29"/>
        </w:numPr>
      </w:pPr>
      <w:r>
        <w:t>Hepatitis B vaccine should be started, after above blood stat tests, if indicated.</w:t>
      </w:r>
    </w:p>
    <w:p w:rsidR="004276AF" w:rsidP="004276AF" w:rsidRDefault="004276AF" w14:paraId="61D7419A" w14:textId="38586247">
      <w:pPr>
        <w:pStyle w:val="ListParagraph"/>
        <w:numPr>
          <w:ilvl w:val="0"/>
          <w:numId w:val="29"/>
        </w:numPr>
      </w:pPr>
      <w:r>
        <w:t>An incident report must be completed and placed on file   (Worker's compensation form for University employees) This report will be on file in the Student Health Center.</w:t>
      </w:r>
    </w:p>
    <w:p w:rsidR="004276AF" w:rsidP="004276AF" w:rsidRDefault="004276AF" w14:paraId="19FCAB15" w14:textId="77777777"/>
    <w:p w:rsidR="004276AF" w:rsidP="004276AF" w:rsidRDefault="004276AF" w14:paraId="51173091" w14:textId="1389968F">
      <w:pPr>
        <w:pStyle w:val="Heading4"/>
        <w:ind w:firstLine="720"/>
      </w:pPr>
      <w:r>
        <w:t>Unknown Source</w:t>
      </w:r>
    </w:p>
    <w:p w:rsidR="00D86C33" w:rsidP="00D86C33" w:rsidRDefault="00D86C33" w14:paraId="4F091575" w14:textId="371C4D71">
      <w:pPr>
        <w:pStyle w:val="ListParagraph"/>
        <w:numPr>
          <w:ilvl w:val="0"/>
          <w:numId w:val="30"/>
        </w:numPr>
      </w:pPr>
      <w:r>
        <w:t>If on campus, notify your instructor immediately. If at clinical affiliate notify the clinical education coordinator and your program director immediately.</w:t>
      </w:r>
    </w:p>
    <w:p w:rsidR="004276AF" w:rsidP="004276AF" w:rsidRDefault="004276AF" w14:paraId="01AF00EC" w14:textId="3A1BC98A">
      <w:pPr>
        <w:pStyle w:val="ListParagraph"/>
        <w:numPr>
          <w:ilvl w:val="0"/>
          <w:numId w:val="30"/>
        </w:numPr>
      </w:pPr>
      <w:r>
        <w:t>Refer person stuck (victim) to their medical authorities at the facility where the accident occurred for immediate care</w:t>
      </w:r>
      <w:r w:rsidR="00D86C33">
        <w:t xml:space="preserve"> or University Health Services</w:t>
      </w:r>
      <w:r>
        <w:t>.  Wound must be cleansed thoroughly.</w:t>
      </w:r>
    </w:p>
    <w:p w:rsidR="004276AF" w:rsidP="004276AF" w:rsidRDefault="004276AF" w14:paraId="31C313D5" w14:textId="5F1F0862">
      <w:pPr>
        <w:pStyle w:val="ListParagraph"/>
        <w:numPr>
          <w:ilvl w:val="0"/>
          <w:numId w:val="30"/>
        </w:numPr>
      </w:pPr>
      <w:r>
        <w:t>Perform HIV test stat and repeated at 3-, 6-, and 9-month intervals.</w:t>
      </w:r>
    </w:p>
    <w:p w:rsidR="004276AF" w:rsidP="004276AF" w:rsidRDefault="004276AF" w14:paraId="23DCB1C4" w14:textId="449191CF">
      <w:pPr>
        <w:pStyle w:val="ListParagraph"/>
        <w:numPr>
          <w:ilvl w:val="0"/>
          <w:numId w:val="30"/>
        </w:numPr>
      </w:pPr>
      <w:r>
        <w:t>If deemed by medical director, proceed with serology test for syphilis and repeat in 3 months.</w:t>
      </w:r>
    </w:p>
    <w:p w:rsidR="004276AF" w:rsidP="004276AF" w:rsidRDefault="004276AF" w14:paraId="649C7F72" w14:textId="1F9395DB">
      <w:pPr>
        <w:pStyle w:val="ListParagraph"/>
        <w:numPr>
          <w:ilvl w:val="0"/>
          <w:numId w:val="30"/>
        </w:numPr>
      </w:pPr>
      <w:r>
        <w:t>Proceed with hepatitis profile stat.</w:t>
      </w:r>
    </w:p>
    <w:p w:rsidR="004276AF" w:rsidP="004276AF" w:rsidRDefault="004276AF" w14:paraId="62D2310C" w14:textId="7BE8BC5C">
      <w:pPr>
        <w:pStyle w:val="ListParagraph"/>
        <w:numPr>
          <w:ilvl w:val="0"/>
          <w:numId w:val="30"/>
        </w:numPr>
      </w:pPr>
      <w:r>
        <w:t>Administer tetanus booster after above stat blood tests (if 5 years since last booster).</w:t>
      </w:r>
    </w:p>
    <w:p w:rsidR="004276AF" w:rsidP="004276AF" w:rsidRDefault="004276AF" w14:paraId="34B08422" w14:textId="2A8F1267">
      <w:pPr>
        <w:pStyle w:val="ListParagraph"/>
        <w:numPr>
          <w:ilvl w:val="0"/>
          <w:numId w:val="30"/>
        </w:numPr>
      </w:pPr>
      <w:r>
        <w:t>Administer HBIG treatment after above stat blood tests.</w:t>
      </w:r>
    </w:p>
    <w:p w:rsidR="004276AF" w:rsidP="004276AF" w:rsidRDefault="004276AF" w14:paraId="72C9DFF8" w14:textId="4DC1D25B">
      <w:pPr>
        <w:pStyle w:val="ListParagraph"/>
        <w:numPr>
          <w:ilvl w:val="0"/>
          <w:numId w:val="30"/>
        </w:numPr>
      </w:pPr>
      <w:r>
        <w:t>Administer Hepatitis B vaccine after above stat blood tests.</w:t>
      </w:r>
    </w:p>
    <w:p w:rsidR="004276AF" w:rsidP="004276AF" w:rsidRDefault="004276AF" w14:paraId="45A22235" w14:textId="1FAFDE34">
      <w:pPr>
        <w:pStyle w:val="ListParagraph"/>
        <w:numPr>
          <w:ilvl w:val="0"/>
          <w:numId w:val="30"/>
        </w:numPr>
      </w:pPr>
      <w:r>
        <w:t>An incident report must be completed and placed on file.</w:t>
      </w:r>
    </w:p>
    <w:p w:rsidR="004276AF" w:rsidP="004276AF" w:rsidRDefault="004276AF" w14:paraId="2DFE8DF4" w14:textId="570F93A4"/>
    <w:p w:rsidRPr="004276AF" w:rsidR="00D86C33" w:rsidP="004276AF" w:rsidRDefault="00D86C33" w14:paraId="0B9FD29F" w14:textId="787E828B">
      <w:r>
        <w:t>*please note that while EXTREMELY unlikely these events can happen in the student laboratory and why we strongly encourage vaccines to Hepatitis B.</w:t>
      </w:r>
    </w:p>
    <w:p w:rsidR="000F0AC3" w:rsidP="006420B5" w:rsidRDefault="000F0AC3" w14:paraId="48D3434B" w14:textId="10D3DA89">
      <w:pPr>
        <w:pStyle w:val="Heading2"/>
      </w:pPr>
      <w:bookmarkStart w:name="_Toc1145322616" w:id="2112562817"/>
      <w:r w:rsidR="000F0AC3">
        <w:rPr/>
        <w:t>MLS Student Laboratory</w:t>
      </w:r>
      <w:r w:rsidR="006420B5">
        <w:rPr/>
        <w:t xml:space="preserve"> Safety</w:t>
      </w:r>
      <w:r w:rsidR="000F0AC3">
        <w:rPr/>
        <w:t xml:space="preserve"> Procedures and Policies</w:t>
      </w:r>
      <w:bookmarkEnd w:id="2112562817"/>
    </w:p>
    <w:p w:rsidR="000F0AC3" w:rsidP="000F0AC3" w:rsidRDefault="006420B5" w14:paraId="2B124256" w14:textId="23C6E413">
      <w:r>
        <w:t>Students</w:t>
      </w:r>
      <w:r w:rsidR="000F0AC3">
        <w:t xml:space="preserve"> are expected to </w:t>
      </w:r>
      <w:r w:rsidR="00D86C33">
        <w:t>always observe the following in the laboratory</w:t>
      </w:r>
      <w:r>
        <w:t xml:space="preserve"> even if laboratory sessions are not occurring:</w:t>
      </w:r>
    </w:p>
    <w:p w:rsidR="000F0AC3" w:rsidP="004276AF" w:rsidRDefault="000F0AC3" w14:paraId="7687A77E" w14:textId="1D1E73EE">
      <w:pPr>
        <w:pStyle w:val="ListParagraph"/>
        <w:numPr>
          <w:ilvl w:val="0"/>
          <w:numId w:val="28"/>
        </w:numPr>
      </w:pPr>
      <w:r>
        <w:t>No eating, drinking, application of cosmetics, or smoking in the laboratory.</w:t>
      </w:r>
    </w:p>
    <w:p w:rsidR="000F0AC3" w:rsidP="004276AF" w:rsidRDefault="000F0AC3" w14:paraId="4D318D33" w14:textId="131A5EAA">
      <w:pPr>
        <w:pStyle w:val="ListParagraph"/>
        <w:numPr>
          <w:ilvl w:val="0"/>
          <w:numId w:val="28"/>
        </w:numPr>
      </w:pPr>
      <w:r>
        <w:t>No food is to be stored in the reagent/specimen refrigerators/freezers.</w:t>
      </w:r>
    </w:p>
    <w:p w:rsidR="000F0AC3" w:rsidP="004276AF" w:rsidRDefault="000F0AC3" w14:paraId="0102C442" w14:textId="7D5B183C">
      <w:pPr>
        <w:pStyle w:val="ListParagraph"/>
        <w:numPr>
          <w:ilvl w:val="0"/>
          <w:numId w:val="28"/>
        </w:numPr>
      </w:pPr>
      <w:r>
        <w:t>Do not ever use the ice from these refrigerators for drinks.</w:t>
      </w:r>
    </w:p>
    <w:p w:rsidR="000F0AC3" w:rsidP="004276AF" w:rsidRDefault="006420B5" w14:paraId="622FCC93" w14:textId="12A73D78">
      <w:pPr>
        <w:pStyle w:val="ListParagraph"/>
        <w:numPr>
          <w:ilvl w:val="0"/>
          <w:numId w:val="28"/>
        </w:numPr>
      </w:pPr>
      <w:r>
        <w:t>Appropriate PPE will be used at all times</w:t>
      </w:r>
      <w:r w:rsidR="000F0AC3">
        <w:t xml:space="preserve"> shall be worn at all times and left in the lab when leaving.</w:t>
      </w:r>
      <w:r>
        <w:t xml:space="preserve"> The only exception to this is when a lecture is occurring in the laboratory space and no hazardous substances are being used.</w:t>
      </w:r>
    </w:p>
    <w:p w:rsidR="000F0AC3" w:rsidP="004276AF" w:rsidRDefault="000F0AC3" w14:paraId="5EC810DF" w14:textId="465E8141">
      <w:pPr>
        <w:pStyle w:val="ListParagraph"/>
        <w:numPr>
          <w:ilvl w:val="0"/>
          <w:numId w:val="28"/>
        </w:numPr>
      </w:pPr>
      <w:r>
        <w:t>Long, untied hair, loose flowing clothing, sandals, neckties, or jewelry that presents hazards must be removed.</w:t>
      </w:r>
      <w:r w:rsidR="006420B5">
        <w:t xml:space="preserve"> Certain religious exceptions will be made as needed.</w:t>
      </w:r>
    </w:p>
    <w:p w:rsidR="000F0AC3" w:rsidP="004276AF" w:rsidRDefault="000F0AC3" w14:paraId="3C3C2EC7" w14:textId="2C0BAF3C">
      <w:pPr>
        <w:pStyle w:val="ListParagraph"/>
        <w:numPr>
          <w:ilvl w:val="0"/>
          <w:numId w:val="28"/>
        </w:numPr>
      </w:pPr>
      <w:r>
        <w:t>S</w:t>
      </w:r>
      <w:r w:rsidR="006420B5">
        <w:t xml:space="preserve">PILLS must be handled immediately using the spill response </w:t>
      </w:r>
      <w:r w:rsidR="004276AF">
        <w:t>procedure above</w:t>
      </w:r>
    </w:p>
    <w:p w:rsidR="000F0AC3" w:rsidP="004276AF" w:rsidRDefault="000F0AC3" w14:paraId="6BDB541E" w14:textId="4FB1E85F">
      <w:pPr>
        <w:pStyle w:val="ListParagraph"/>
        <w:numPr>
          <w:ilvl w:val="0"/>
          <w:numId w:val="28"/>
        </w:numPr>
      </w:pPr>
      <w:r>
        <w:t>Do not distract or startle another individual or indulge in practical horseplay in the laboratory.</w:t>
      </w:r>
    </w:p>
    <w:p w:rsidR="000F0AC3" w:rsidP="004276AF" w:rsidRDefault="000F0AC3" w14:paraId="5836FC35" w14:textId="076DAB80">
      <w:pPr>
        <w:pStyle w:val="ListParagraph"/>
        <w:numPr>
          <w:ilvl w:val="0"/>
          <w:numId w:val="28"/>
        </w:numPr>
      </w:pPr>
      <w:r>
        <w:t>Wash hands frequently, especially after handling contaminated material and before leaving the lab</w:t>
      </w:r>
      <w:r w:rsidR="004276AF">
        <w:t>oratory, with an antiseptic soap</w:t>
      </w:r>
      <w:r>
        <w:t>.</w:t>
      </w:r>
    </w:p>
    <w:p w:rsidR="000F0AC3" w:rsidP="004276AF" w:rsidRDefault="000F0AC3" w14:paraId="50765A17" w14:textId="77D2950A">
      <w:pPr>
        <w:pStyle w:val="ListParagraph"/>
        <w:numPr>
          <w:ilvl w:val="0"/>
          <w:numId w:val="28"/>
        </w:numPr>
      </w:pPr>
      <w:r>
        <w:t>Tidiness, cleanliness and good housekeeping are required at all work areas.</w:t>
      </w:r>
      <w:r w:rsidR="004276AF">
        <w:t xml:space="preserve"> A mess is a safety hazard.</w:t>
      </w:r>
    </w:p>
    <w:p w:rsidR="000F0AC3" w:rsidP="004276AF" w:rsidRDefault="000F0AC3" w14:paraId="676B0037" w14:textId="79581FB7">
      <w:pPr>
        <w:pStyle w:val="ListParagraph"/>
        <w:numPr>
          <w:ilvl w:val="0"/>
          <w:numId w:val="28"/>
        </w:numPr>
      </w:pPr>
      <w:r>
        <w:t>Unlab</w:t>
      </w:r>
      <w:r w:rsidR="004276AF">
        <w:t>eled materials must not be used and will be discarded if found.</w:t>
      </w:r>
    </w:p>
    <w:p w:rsidR="000F0AC3" w:rsidP="004276AF" w:rsidRDefault="000F0AC3" w14:paraId="0EF43259" w14:textId="602D734B">
      <w:pPr>
        <w:pStyle w:val="ListParagraph"/>
        <w:numPr>
          <w:ilvl w:val="0"/>
          <w:numId w:val="28"/>
        </w:numPr>
      </w:pPr>
      <w:r>
        <w:t>Do not take shortcuts or take chances with procedures, materials, or equipment.</w:t>
      </w:r>
      <w:r w:rsidR="004276AF">
        <w:t xml:space="preserve"> Reporting fabricated results is an act of academic dishonesty.</w:t>
      </w:r>
    </w:p>
    <w:p w:rsidR="000F0AC3" w:rsidP="004276AF" w:rsidRDefault="000F0AC3" w14:paraId="493C372E" w14:textId="4AACEF78">
      <w:pPr>
        <w:pStyle w:val="ListParagraph"/>
        <w:numPr>
          <w:ilvl w:val="0"/>
          <w:numId w:val="28"/>
        </w:numPr>
      </w:pPr>
      <w:r>
        <w:t>Adhere to Waste-Disposal procedures.  All contaminated waste, including specimens and inoculated materials, must be disposed in the appropriate containers.</w:t>
      </w:r>
    </w:p>
    <w:p w:rsidR="000F0AC3" w:rsidP="004276AF" w:rsidRDefault="000F0AC3" w14:paraId="261DB80E" w14:textId="11CE5B02">
      <w:pPr>
        <w:pStyle w:val="ListParagraph"/>
        <w:numPr>
          <w:ilvl w:val="0"/>
          <w:numId w:val="28"/>
        </w:numPr>
      </w:pPr>
      <w:r>
        <w:t xml:space="preserve">When in doubt about any procedure or conditions, ASK </w:t>
      </w:r>
      <w:r w:rsidR="004276AF">
        <w:t xml:space="preserve">AN INSTRUCTOR </w:t>
      </w:r>
      <w:r>
        <w:t>before proceeding.</w:t>
      </w:r>
    </w:p>
    <w:p w:rsidR="000F0AC3" w:rsidP="004276AF" w:rsidRDefault="000F0AC3" w14:paraId="5D2AAA7B" w14:textId="5F62BC3A">
      <w:pPr>
        <w:pStyle w:val="ListParagraph"/>
        <w:numPr>
          <w:ilvl w:val="0"/>
          <w:numId w:val="28"/>
        </w:numPr>
      </w:pPr>
      <w:r>
        <w:t>Handle all specimens as if they are contaminated.</w:t>
      </w:r>
    </w:p>
    <w:p w:rsidR="000F0AC3" w:rsidP="004276AF" w:rsidRDefault="000F0AC3" w14:paraId="48DB0FC4" w14:textId="34861A11">
      <w:pPr>
        <w:pStyle w:val="ListParagraph"/>
        <w:numPr>
          <w:ilvl w:val="0"/>
          <w:numId w:val="28"/>
        </w:numPr>
      </w:pPr>
      <w:r>
        <w:t>Avoid putting fingers, pencils, or other objects into the mouth.</w:t>
      </w:r>
    </w:p>
    <w:p w:rsidR="000F0AC3" w:rsidP="004276AF" w:rsidRDefault="000F0AC3" w14:paraId="16F8BF4D" w14:textId="6EC19504">
      <w:pPr>
        <w:pStyle w:val="ListParagraph"/>
        <w:numPr>
          <w:ilvl w:val="0"/>
          <w:numId w:val="28"/>
        </w:numPr>
      </w:pPr>
      <w:r>
        <w:t>Needles and syringes must be discarded into proper containers.</w:t>
      </w:r>
    </w:p>
    <w:p w:rsidR="000F0AC3" w:rsidP="004276AF" w:rsidRDefault="000F0AC3" w14:paraId="5FCFB26E" w14:textId="46099AB8">
      <w:pPr>
        <w:pStyle w:val="ListParagraph"/>
        <w:numPr>
          <w:ilvl w:val="0"/>
          <w:numId w:val="28"/>
        </w:numPr>
      </w:pPr>
      <w:r>
        <w:t xml:space="preserve">Laboratory work surface should be decontaminated with a disinfectant following any spill AND at the start and completion of the laboratory session. </w:t>
      </w:r>
      <w:r>
        <w:tab/>
      </w:r>
    </w:p>
    <w:p w:rsidR="000F0AC3" w:rsidP="000F0AC3" w:rsidRDefault="000F0AC3" w14:paraId="3DFD0E69" w14:textId="77777777"/>
    <w:p w:rsidR="000F0AC3" w:rsidP="000F0AC3" w:rsidRDefault="000F0AC3" w14:paraId="301EB3ED" w14:textId="77777777"/>
    <w:p w:rsidR="000F0AC3" w:rsidP="000F0AC3" w:rsidRDefault="000F0AC3" w14:paraId="24E96683" w14:textId="77777777"/>
    <w:p w:rsidR="000F0AC3" w:rsidP="000F0AC3" w:rsidRDefault="000F0AC3" w14:paraId="290E7A25" w14:textId="77777777"/>
    <w:p w:rsidR="000F0AC3" w:rsidP="000F0AC3" w:rsidRDefault="000F0AC3" w14:paraId="2B70AD04" w14:textId="77777777"/>
    <w:p w:rsidR="000F0AC3" w:rsidP="000F0AC3" w:rsidRDefault="000F0AC3" w14:paraId="1CAA488C" w14:textId="77777777"/>
    <w:p w:rsidR="000F0AC3" w:rsidP="000F0AC3" w:rsidRDefault="000F0AC3" w14:paraId="4BADF162" w14:textId="77777777"/>
    <w:p w:rsidR="000F0AC3" w:rsidP="000F0AC3" w:rsidRDefault="000F0AC3" w14:paraId="6B12243A" w14:textId="77777777"/>
    <w:p w:rsidR="000F0AC3" w:rsidP="000F0AC3" w:rsidRDefault="000F0AC3" w14:paraId="3204A6EE" w14:textId="77777777"/>
    <w:p w:rsidR="000F0AC3" w:rsidP="000F0AC3" w:rsidRDefault="000F0AC3" w14:paraId="7784B4A0" w14:textId="77777777"/>
    <w:p w:rsidR="000F0AC3" w:rsidP="000F0AC3" w:rsidRDefault="000F0AC3" w14:paraId="391258DC" w14:textId="77777777"/>
    <w:p w:rsidR="000F0AC3" w:rsidP="000F0AC3" w:rsidRDefault="000F0AC3" w14:paraId="0FE7B7C8" w14:textId="77777777"/>
    <w:p w:rsidR="000F0AC3" w:rsidP="000F0AC3" w:rsidRDefault="000F0AC3" w14:paraId="47822E8D" w14:textId="77777777"/>
    <w:p w:rsidR="000F0AC3" w:rsidP="00A74FA2" w:rsidRDefault="004276AF" w14:paraId="7B735790" w14:textId="1EA60063">
      <w:pPr>
        <w:pStyle w:val="Heading1"/>
      </w:pPr>
      <w:bookmarkStart w:name="_Toc1916050583" w:id="705121612"/>
      <w:r w:rsidR="004276AF">
        <w:rPr/>
        <w:t xml:space="preserve">Student </w:t>
      </w:r>
      <w:r w:rsidR="00A74FA2">
        <w:rPr/>
        <w:t xml:space="preserve">Safety </w:t>
      </w:r>
      <w:r w:rsidR="004276AF">
        <w:rPr/>
        <w:t>Training Notification</w:t>
      </w:r>
      <w:bookmarkEnd w:id="705121612"/>
    </w:p>
    <w:p w:rsidR="004276AF" w:rsidP="004276AF" w:rsidRDefault="004276AF" w14:paraId="7507D31C" w14:textId="77777777">
      <w:r>
        <w:t>Hazard communication standard/right-to-know law</w:t>
      </w:r>
    </w:p>
    <w:p w:rsidR="000F0AC3" w:rsidP="000F0AC3" w:rsidRDefault="000F0AC3" w14:paraId="12F32999" w14:textId="77777777"/>
    <w:p w:rsidR="000F0AC3" w:rsidP="000F0AC3" w:rsidRDefault="000F0AC3" w14:paraId="158F96D8" w14:textId="4CF70202">
      <w:r>
        <w:t xml:space="preserve">This acknowledges that I have received training on my "Right-to-Know" under the law, </w:t>
      </w:r>
      <w:r w:rsidR="00D86C33">
        <w:t>regarding</w:t>
      </w:r>
      <w:r>
        <w:t>:</w:t>
      </w:r>
    </w:p>
    <w:p w:rsidR="000F0AC3" w:rsidP="004276AF" w:rsidRDefault="000F0AC3" w14:paraId="074B892A" w14:textId="3A830F05">
      <w:pPr>
        <w:pStyle w:val="ListParagraph"/>
        <w:numPr>
          <w:ilvl w:val="0"/>
          <w:numId w:val="31"/>
        </w:numPr>
      </w:pPr>
      <w:r>
        <w:t xml:space="preserve">Chemical hazards, physical hazards, and toxic substances </w:t>
      </w:r>
      <w:r w:rsidR="004276AF">
        <w:t>in the</w:t>
      </w:r>
      <w:r>
        <w:t xml:space="preserve"> workplace;</w:t>
      </w:r>
    </w:p>
    <w:p w:rsidR="000F0AC3" w:rsidP="004276AF" w:rsidRDefault="000F0AC3" w14:paraId="77D9BF4F" w14:textId="12C0E498">
      <w:pPr>
        <w:pStyle w:val="ListParagraph"/>
        <w:numPr>
          <w:ilvl w:val="0"/>
          <w:numId w:val="31"/>
        </w:numPr>
      </w:pPr>
      <w:r>
        <w:t>Safe and proper use of hazardous or toxic substances;</w:t>
      </w:r>
    </w:p>
    <w:p w:rsidR="004276AF" w:rsidP="004276AF" w:rsidRDefault="000F0AC3" w14:paraId="2EE6398C" w14:textId="77777777">
      <w:pPr>
        <w:pStyle w:val="ListParagraph"/>
        <w:numPr>
          <w:ilvl w:val="0"/>
          <w:numId w:val="31"/>
        </w:numPr>
      </w:pPr>
      <w:r>
        <w:t>Explanation for protective clothing or equipment needed to work with hazardous or toxic substances;</w:t>
      </w:r>
    </w:p>
    <w:p w:rsidR="000F0AC3" w:rsidP="004276AF" w:rsidRDefault="000F0AC3" w14:paraId="005AA003" w14:textId="27B6E7C5">
      <w:pPr>
        <w:pStyle w:val="ListParagraph"/>
        <w:numPr>
          <w:ilvl w:val="0"/>
          <w:numId w:val="31"/>
        </w:numPr>
      </w:pPr>
      <w:r>
        <w:t>Emergency procedures.</w:t>
      </w:r>
    </w:p>
    <w:p w:rsidR="000F0AC3" w:rsidP="000F0AC3" w:rsidRDefault="000F0AC3" w14:paraId="2FB95241" w14:textId="77777777"/>
    <w:p w:rsidR="000F0AC3" w:rsidP="000F0AC3" w:rsidRDefault="000F0AC3" w14:paraId="7395662C" w14:textId="77777777">
      <w:r>
        <w:t>Additionally, I:</w:t>
      </w:r>
    </w:p>
    <w:p w:rsidR="000F0AC3" w:rsidP="004276AF" w:rsidRDefault="000F0AC3" w14:paraId="7E18AB4E" w14:textId="410B1F8F">
      <w:pPr>
        <w:pStyle w:val="ListParagraph"/>
        <w:numPr>
          <w:ilvl w:val="0"/>
          <w:numId w:val="32"/>
        </w:numPr>
      </w:pPr>
      <w:r>
        <w:t>Have been instructed in how to read an MSDS and a label;</w:t>
      </w:r>
    </w:p>
    <w:p w:rsidR="000F0AC3" w:rsidP="004276AF" w:rsidRDefault="000F0AC3" w14:paraId="1370CA85" w14:textId="522F4B51">
      <w:pPr>
        <w:pStyle w:val="ListParagraph"/>
        <w:numPr>
          <w:ilvl w:val="0"/>
          <w:numId w:val="32"/>
        </w:numPr>
      </w:pPr>
      <w:r>
        <w:t>Have been instructed where MSDS's are kept, and informed that I have access to them at all  times;</w:t>
      </w:r>
    </w:p>
    <w:p w:rsidR="000F0AC3" w:rsidP="004276AF" w:rsidRDefault="000F0AC3" w14:paraId="69161B78" w14:textId="3DF54FAD">
      <w:pPr>
        <w:pStyle w:val="ListParagraph"/>
        <w:numPr>
          <w:ilvl w:val="0"/>
          <w:numId w:val="32"/>
        </w:numPr>
      </w:pPr>
      <w:r>
        <w:t>Understand the necessary precautions to be taken when working with hazardous or toxic substances;</w:t>
      </w:r>
    </w:p>
    <w:p w:rsidR="000F0AC3" w:rsidP="004276AF" w:rsidRDefault="000F0AC3" w14:paraId="1028AB8E" w14:textId="0FCFF85B">
      <w:pPr>
        <w:pStyle w:val="ListParagraph"/>
        <w:numPr>
          <w:ilvl w:val="0"/>
          <w:numId w:val="32"/>
        </w:numPr>
      </w:pPr>
      <w:r>
        <w:t>Was given the opportunity to ask questions and make comments during my training session.</w:t>
      </w:r>
    </w:p>
    <w:p w:rsidR="000F0AC3" w:rsidP="000F0AC3" w:rsidRDefault="000F0AC3" w14:paraId="034A1BB7" w14:textId="77777777"/>
    <w:p w:rsidR="000F0AC3" w:rsidP="000F0AC3" w:rsidRDefault="000F0AC3" w14:paraId="4D15E6A4" w14:textId="77777777"/>
    <w:p w:rsidR="000F0AC3" w:rsidP="000F0AC3" w:rsidRDefault="000F0AC3" w14:paraId="12349232" w14:textId="77777777"/>
    <w:p w:rsidR="000F0AC3" w:rsidP="000F0AC3" w:rsidRDefault="000F0AC3" w14:paraId="05D94589" w14:textId="77777777"/>
    <w:p w:rsidR="000F0AC3" w:rsidP="000F0AC3" w:rsidRDefault="000F0AC3" w14:paraId="7B4D432D" w14:textId="77777777">
      <w:r>
        <w:t>_____________________________________</w:t>
      </w:r>
      <w:r>
        <w:tab/>
      </w:r>
      <w:r>
        <w:tab/>
      </w:r>
      <w:r>
        <w:t>_____________________</w:t>
      </w:r>
    </w:p>
    <w:p w:rsidR="000F0AC3" w:rsidP="000F0AC3" w:rsidRDefault="000F0AC3" w14:paraId="5E170E35" w14:textId="77777777">
      <w:r>
        <w:t>STUDENT SIGNATURE</w:t>
      </w:r>
      <w:r>
        <w:tab/>
      </w:r>
      <w:r>
        <w:tab/>
      </w:r>
      <w:r>
        <w:tab/>
      </w:r>
      <w:r>
        <w:tab/>
      </w:r>
      <w:r>
        <w:tab/>
      </w:r>
      <w:r>
        <w:tab/>
      </w:r>
      <w:r>
        <w:tab/>
      </w:r>
      <w:r>
        <w:t>DATE</w:t>
      </w:r>
    </w:p>
    <w:p w:rsidR="000F0AC3" w:rsidP="000F0AC3" w:rsidRDefault="000F0AC3" w14:paraId="3588E0A5" w14:textId="77777777"/>
    <w:p w:rsidR="000F0AC3" w:rsidP="000F0AC3" w:rsidRDefault="004276AF" w14:paraId="5F1EE82A" w14:textId="5AA876AA">
      <w:r>
        <w:t>_____________________________________</w:t>
      </w:r>
    </w:p>
    <w:p w:rsidR="000F0AC3" w:rsidP="000F0AC3" w:rsidRDefault="000F0AC3" w14:paraId="3FBD8560" w14:textId="77777777">
      <w:r>
        <w:t>Print Name</w:t>
      </w:r>
    </w:p>
    <w:p w:rsidR="000F0AC3" w:rsidP="000F0AC3" w:rsidRDefault="000F0AC3" w14:paraId="64B27FDA" w14:textId="77777777"/>
    <w:p w:rsidR="000F0AC3" w:rsidP="000F0AC3" w:rsidRDefault="000F0AC3" w14:paraId="2EDFAF14" w14:textId="77777777"/>
    <w:p w:rsidR="000F0AC3" w:rsidP="000F0AC3" w:rsidRDefault="000F0AC3" w14:paraId="564C66C9" w14:textId="77777777"/>
    <w:p w:rsidR="000F0AC3" w:rsidP="000F0AC3" w:rsidRDefault="000F0AC3" w14:paraId="4C1002AA" w14:textId="77777777"/>
    <w:p w:rsidR="000F0AC3" w:rsidP="000F0AC3" w:rsidRDefault="000F0AC3" w14:paraId="1D42FED7" w14:textId="77777777"/>
    <w:p w:rsidR="000F0AC3" w:rsidP="000F0AC3" w:rsidRDefault="000F0AC3" w14:paraId="2E3731BC" w14:textId="77777777"/>
    <w:p w:rsidR="000F0AC3" w:rsidP="000F0AC3" w:rsidRDefault="000F0AC3" w14:paraId="167BB28C" w14:textId="77777777"/>
    <w:p w:rsidR="000F0AC3" w:rsidP="000F0AC3" w:rsidRDefault="000F0AC3" w14:paraId="227D4FA5" w14:textId="77777777"/>
    <w:p w:rsidR="000F0AC3" w:rsidP="000F0AC3" w:rsidRDefault="000F0AC3" w14:paraId="3C653BEB" w14:textId="77777777"/>
    <w:p w:rsidR="000F0AC3" w:rsidP="000F0AC3" w:rsidRDefault="000F0AC3" w14:paraId="12B86B15" w14:textId="77777777"/>
    <w:p w:rsidR="000F0AC3" w:rsidP="000F0AC3" w:rsidRDefault="000F0AC3" w14:paraId="47F0CDC2" w14:textId="77777777"/>
    <w:p w:rsidR="000F0AC3" w:rsidP="000F0AC3" w:rsidRDefault="000F0AC3" w14:paraId="7C12701A" w14:textId="77777777"/>
    <w:p w:rsidR="000F0AC3" w:rsidP="000F0AC3" w:rsidRDefault="000F0AC3" w14:paraId="6A639379" w14:textId="77777777"/>
    <w:p w:rsidR="000F0AC3" w:rsidP="000F0AC3" w:rsidRDefault="000F0AC3" w14:paraId="091D76E1" w14:textId="77777777"/>
    <w:p w:rsidR="000F0AC3" w:rsidP="000F0AC3" w:rsidRDefault="000F0AC3" w14:paraId="4A665B1F" w14:textId="77777777"/>
    <w:p w:rsidR="004276AF" w:rsidRDefault="004276AF" w14:paraId="412BDC17" w14:textId="77777777">
      <w:r>
        <w:br w:type="page"/>
      </w:r>
    </w:p>
    <w:p w:rsidR="00A74FA2" w:rsidP="00A74FA2" w:rsidRDefault="00A74FA2" w14:paraId="68F82E3E" w14:textId="08CB6C1D">
      <w:pPr>
        <w:pStyle w:val="Heading1"/>
      </w:pPr>
      <w:bookmarkStart w:name="_Toc274386321" w:id="1409841373"/>
      <w:r w:rsidR="00A74FA2">
        <w:rPr/>
        <w:t>Phlebotomy Consent Form</w:t>
      </w:r>
      <w:bookmarkEnd w:id="1409841373"/>
    </w:p>
    <w:p w:rsidR="000F0AC3" w:rsidP="000F0AC3" w:rsidRDefault="000F0AC3" w14:paraId="3BFC7A68" w14:textId="6C4452A4"/>
    <w:p w:rsidR="00A74FA2" w:rsidP="000F0AC3" w:rsidRDefault="003B6665" w14:paraId="1D2799AE" w14:textId="14235218">
      <w:r>
        <w:rPr>
          <w:noProof/>
        </w:rPr>
        <mc:AlternateContent>
          <mc:Choice Requires="wps">
            <w:drawing>
              <wp:anchor distT="0" distB="0" distL="114300" distR="114300" simplePos="0" relativeHeight="251658240" behindDoc="1" locked="0" layoutInCell="1" allowOverlap="1" wp14:anchorId="52AE1C71" wp14:editId="6B51FA1E">
                <wp:simplePos x="0" y="0"/>
                <wp:positionH relativeFrom="column">
                  <wp:posOffset>215900</wp:posOffset>
                </wp:positionH>
                <wp:positionV relativeFrom="paragraph">
                  <wp:posOffset>108280</wp:posOffset>
                </wp:positionV>
                <wp:extent cx="2359025" cy="283210"/>
                <wp:effectExtent l="0" t="0" r="22225"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83210"/>
                        </a:xfrm>
                        <a:prstGeom prst="rect">
                          <a:avLst/>
                        </a:prstGeom>
                        <a:solidFill>
                          <a:srgbClr val="FFFFFF"/>
                        </a:solidFill>
                        <a:ln w="9525">
                          <a:solidFill>
                            <a:schemeClr val="bg1"/>
                          </a:solidFill>
                          <a:miter lim="800000"/>
                          <a:headEnd/>
                          <a:tailEnd/>
                        </a:ln>
                      </wps:spPr>
                      <wps:txbx>
                        <w:txbxContent>
                          <w:p w:rsidRPr="00A74FA2" w:rsidR="00EC1D29" w:rsidP="00A74FA2" w:rsidRDefault="00EC1D29" w14:paraId="4202D652" w14:textId="77777777">
                            <w:pPr>
                              <w:jc w:val="center"/>
                              <w:rPr>
                                <w:color w:val="E7E6E6" w:themeColor="background2"/>
                              </w:rPr>
                            </w:pPr>
                            <w:r w:rsidRPr="00A74FA2">
                              <w:rPr>
                                <w:color w:val="E7E6E6" w:themeColor="background2"/>
                              </w:rPr>
                              <w:t>Print 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80E0D0E">
              <v:shapetype id="_x0000_t202" coordsize="21600,21600" o:spt="202" path="m,l,21600r21600,l21600,xe" w14:anchorId="52AE1C71">
                <v:stroke joinstyle="miter"/>
                <v:path gradientshapeok="t" o:connecttype="rect"/>
              </v:shapetype>
              <v:shape id="Text Box 2" style="position:absolute;margin-left:17pt;margin-top:8.55pt;width:185.75pt;height:2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">
                <v:textbox style="mso-fit-shape-to-text:t">
                  <w:txbxContent>
                    <w:p w:rsidRPr="00A74FA2" w:rsidR="00EC1D29" w:rsidP="00A74FA2" w:rsidRDefault="00EC1D29" w14:paraId="564F6F8C" w14:textId="77777777">
                      <w:pPr>
                        <w:jc w:val="center"/>
                        <w:rPr>
                          <w:color w:val="E7E6E6" w:themeColor="background2"/>
                        </w:rPr>
                      </w:pPr>
                      <w:r w:rsidRPr="00A74FA2">
                        <w:rPr>
                          <w:color w:val="E7E6E6" w:themeColor="background2"/>
                        </w:rPr>
                        <w:t>Print name</w:t>
                      </w:r>
                    </w:p>
                  </w:txbxContent>
                </v:textbox>
              </v:shape>
            </w:pict>
          </mc:Fallback>
        </mc:AlternateContent>
      </w:r>
    </w:p>
    <w:p w:rsidR="000F0AC3" w:rsidP="000F0AC3" w:rsidRDefault="00A74FA2" w14:paraId="5FF0AF7C" w14:textId="4BA4E956">
      <w:r>
        <w:t>I, _</w:t>
      </w:r>
      <w:r w:rsidR="000F0AC3">
        <w:t xml:space="preserve">__________________________________ have been informed the procedures </w:t>
      </w:r>
      <w:r>
        <w:t>below</w:t>
      </w:r>
      <w:r w:rsidR="000F0AC3">
        <w:t xml:space="preserve"> will be part of the educational experience in the Medical Laboratory Science Program.  I understand that Medical Laboratory Science students perform these procedures on each other and I am willing to participate in these activities.  This agreement is voluntarily executed and by signing, I so state.  I will indicate my permission for each procedure by placing my initials where indicated.  It is my understanding however, that this is not a binding contract and that I have the right to change my decision at a later date.  </w:t>
      </w:r>
    </w:p>
    <w:p w:rsidR="000F0AC3" w:rsidP="000F0AC3" w:rsidRDefault="000F0AC3" w14:paraId="2F8921BB" w14:textId="77777777"/>
    <w:p w:rsidR="000F0AC3" w:rsidP="000F0AC3" w:rsidRDefault="000F0AC3" w14:paraId="3ADFDC2D" w14:textId="77777777">
      <w:r>
        <w:t>I am aware of the risks involved in being exposed to blood, blood products, and body fluids of others.  It is my understanding that the program will make every attempt not to use infectious specimens and that I will not hold the program responsible.</w:t>
      </w:r>
    </w:p>
    <w:p w:rsidR="000F0AC3" w:rsidP="000F0AC3" w:rsidRDefault="000F0AC3" w14:paraId="390E6AA3" w14:textId="77777777"/>
    <w:p w:rsidR="000F0AC3" w:rsidP="000F0AC3" w:rsidRDefault="000F0AC3" w14:paraId="791DC335" w14:textId="77777777"/>
    <w:p w:rsidR="000F0AC3" w:rsidP="000F0AC3" w:rsidRDefault="000F0AC3" w14:paraId="05D6B9D9" w14:textId="77777777"/>
    <w:p w:rsidR="000F0AC3" w:rsidP="000F0AC3" w:rsidRDefault="000F0AC3" w14:paraId="19A47B66" w14:textId="77777777">
      <w:r>
        <w:t>Procedure</w:t>
      </w:r>
      <w:r>
        <w:tab/>
      </w:r>
      <w:r>
        <w:tab/>
      </w:r>
      <w:r>
        <w:tab/>
      </w:r>
      <w:r>
        <w:tab/>
      </w:r>
      <w:r>
        <w:tab/>
      </w:r>
      <w:r>
        <w:t>Initials</w:t>
      </w:r>
      <w:r>
        <w:tab/>
      </w:r>
      <w:r>
        <w:tab/>
      </w:r>
      <w:r>
        <w:t>Date</w:t>
      </w:r>
    </w:p>
    <w:p w:rsidR="000F0AC3" w:rsidP="000F0AC3" w:rsidRDefault="000F0AC3" w14:paraId="561EA90F" w14:textId="77777777"/>
    <w:p w:rsidR="000F0AC3" w:rsidP="000F0AC3" w:rsidRDefault="000F0AC3" w14:paraId="71487658" w14:textId="77777777">
      <w:r>
        <w:t>Venipuncture</w:t>
      </w:r>
      <w:r>
        <w:tab/>
      </w:r>
      <w:r>
        <w:tab/>
      </w:r>
      <w:r>
        <w:tab/>
      </w:r>
      <w:r>
        <w:tab/>
      </w:r>
      <w:r>
        <w:tab/>
      </w:r>
      <w:r>
        <w:t>______</w:t>
      </w:r>
      <w:r>
        <w:tab/>
      </w:r>
      <w:r>
        <w:tab/>
      </w:r>
      <w:r>
        <w:t>____</w:t>
      </w:r>
    </w:p>
    <w:p w:rsidR="000F0AC3" w:rsidP="000F0AC3" w:rsidRDefault="000F0AC3" w14:paraId="03F0FC44" w14:textId="77777777"/>
    <w:p w:rsidR="000F0AC3" w:rsidP="000F0AC3" w:rsidRDefault="000F0AC3" w14:paraId="4F0A7E91" w14:textId="77777777">
      <w:r>
        <w:tab/>
      </w:r>
      <w:r>
        <w:tab/>
      </w:r>
      <w:r>
        <w:tab/>
      </w:r>
      <w:r>
        <w:tab/>
      </w:r>
    </w:p>
    <w:p w:rsidR="000F0AC3" w:rsidP="000F0AC3" w:rsidRDefault="000F0AC3" w14:paraId="60A64D8D" w14:textId="77777777"/>
    <w:p w:rsidR="000F0AC3" w:rsidP="000F0AC3" w:rsidRDefault="000F0AC3" w14:paraId="66FA01FF" w14:textId="77777777">
      <w:r>
        <w:t>Signature: _________________________________</w:t>
      </w:r>
    </w:p>
    <w:p w:rsidR="000F0AC3" w:rsidP="000F0AC3" w:rsidRDefault="000F0AC3" w14:paraId="202B836F" w14:textId="77777777"/>
    <w:p w:rsidR="000F0AC3" w:rsidP="000F0AC3" w:rsidRDefault="000F0AC3" w14:paraId="405DED1A" w14:textId="77777777"/>
    <w:p w:rsidR="000F0AC3" w:rsidP="000F0AC3" w:rsidRDefault="000F0AC3" w14:paraId="6E5DC5A0" w14:textId="77777777"/>
    <w:p w:rsidR="000F0AC3" w:rsidP="000F0AC3" w:rsidRDefault="000F0AC3" w14:paraId="1E737A65" w14:textId="77777777"/>
    <w:p w:rsidR="000F0AC3" w:rsidP="000F0AC3" w:rsidRDefault="000F0AC3" w14:paraId="4F2B447D" w14:textId="77777777"/>
    <w:p w:rsidR="000F0AC3" w:rsidP="000F0AC3" w:rsidRDefault="000F0AC3" w14:paraId="49EF5A68" w14:textId="77777777"/>
    <w:p w:rsidR="000F0AC3" w:rsidP="000F0AC3" w:rsidRDefault="000F0AC3" w14:paraId="7E6C304D" w14:textId="77777777"/>
    <w:p w:rsidR="000F0AC3" w:rsidP="000F0AC3" w:rsidRDefault="000F0AC3" w14:paraId="17860917" w14:textId="77777777"/>
    <w:p w:rsidR="000F0AC3" w:rsidP="000F0AC3" w:rsidRDefault="000F0AC3" w14:paraId="0C176870" w14:textId="77777777"/>
    <w:p w:rsidR="000F0AC3" w:rsidP="000F0AC3" w:rsidRDefault="000F0AC3" w14:paraId="790E4330" w14:textId="77777777"/>
    <w:p w:rsidR="000F0AC3" w:rsidP="000F0AC3" w:rsidRDefault="000F0AC3" w14:paraId="3334729D" w14:textId="77777777"/>
    <w:p w:rsidR="000F0AC3" w:rsidP="000F0AC3" w:rsidRDefault="000F0AC3" w14:paraId="7E1DB358" w14:textId="77777777"/>
    <w:p w:rsidR="000F0AC3" w:rsidP="000F0AC3" w:rsidRDefault="000F0AC3" w14:paraId="54762DA7" w14:textId="77777777"/>
    <w:p w:rsidR="000F0AC3" w:rsidP="000F0AC3" w:rsidRDefault="000F0AC3" w14:paraId="54C25514" w14:textId="77777777"/>
    <w:p w:rsidR="000F0AC3" w:rsidP="000F0AC3" w:rsidRDefault="000F0AC3" w14:paraId="3E46D24F" w14:textId="77777777"/>
    <w:p w:rsidR="000F0AC3" w:rsidP="000F0AC3" w:rsidRDefault="000F0AC3" w14:paraId="3DFEE5B5" w14:textId="77777777"/>
    <w:p w:rsidR="000F0AC3" w:rsidP="000F0AC3" w:rsidRDefault="000F0AC3" w14:paraId="76BF35C1" w14:textId="77777777"/>
    <w:p w:rsidR="000F0AC3" w:rsidP="000F0AC3" w:rsidRDefault="000F0AC3" w14:paraId="207E27A0" w14:textId="77777777"/>
    <w:p w:rsidR="000F0AC3" w:rsidP="000F0AC3" w:rsidRDefault="000F0AC3" w14:paraId="22C2D801" w14:textId="77777777"/>
    <w:p w:rsidR="000F0AC3" w:rsidP="00A74FA2" w:rsidRDefault="00A74FA2" w14:paraId="50CC804E" w14:textId="48DDE3A0">
      <w:pPr>
        <w:pStyle w:val="Heading1"/>
      </w:pPr>
      <w:bookmarkStart w:name="_Toc1318875414" w:id="1974521310"/>
      <w:r w:rsidR="00A74FA2">
        <w:rPr/>
        <w:t>Receipt of Handbook Acknowledgement</w:t>
      </w:r>
      <w:bookmarkEnd w:id="1974521310"/>
    </w:p>
    <w:p w:rsidR="003B6665" w:rsidP="000F0AC3" w:rsidRDefault="003B6665" w14:paraId="61D4F36C" w14:textId="77777777"/>
    <w:p w:rsidR="003B6665" w:rsidP="000F0AC3" w:rsidRDefault="003B6665" w14:paraId="1C76ED71" w14:textId="77777777"/>
    <w:p w:rsidR="003B6665" w:rsidP="000F0AC3" w:rsidRDefault="003B6665" w14:paraId="5726FABC" w14:textId="77777777"/>
    <w:p w:rsidR="003B6665" w:rsidP="000F0AC3" w:rsidRDefault="003B6665" w14:paraId="4D7640F1" w14:textId="77777777"/>
    <w:p w:rsidR="000F0AC3" w:rsidP="000F0AC3" w:rsidRDefault="000F0AC3" w14:paraId="50631E41" w14:textId="59368A58"/>
    <w:p w:rsidR="00A74FA2" w:rsidP="000F0AC3" w:rsidRDefault="003B6665" w14:paraId="66EE2861" w14:textId="1C66297D">
      <w:r>
        <w:rPr>
          <w:noProof/>
        </w:rPr>
        <mc:AlternateContent>
          <mc:Choice Requires="wps">
            <w:drawing>
              <wp:anchor distT="0" distB="0" distL="114300" distR="114300" simplePos="0" relativeHeight="251657215" behindDoc="1" locked="0" layoutInCell="1" allowOverlap="1" wp14:anchorId="1BCCAC96" wp14:editId="770726E2">
                <wp:simplePos x="0" y="0"/>
                <wp:positionH relativeFrom="column">
                  <wp:posOffset>-314630</wp:posOffset>
                </wp:positionH>
                <wp:positionV relativeFrom="paragraph">
                  <wp:posOffset>95885</wp:posOffset>
                </wp:positionV>
                <wp:extent cx="2360930" cy="286385"/>
                <wp:effectExtent l="0" t="0" r="2032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6385"/>
                        </a:xfrm>
                        <a:prstGeom prst="rect">
                          <a:avLst/>
                        </a:prstGeom>
                        <a:solidFill>
                          <a:srgbClr val="FFFFFF"/>
                        </a:solidFill>
                        <a:ln w="9525">
                          <a:solidFill>
                            <a:schemeClr val="bg1"/>
                          </a:solidFill>
                          <a:miter lim="800000"/>
                          <a:headEnd/>
                          <a:tailEnd/>
                        </a:ln>
                      </wps:spPr>
                      <wps:txbx>
                        <w:txbxContent>
                          <w:p w:rsidRPr="00A74FA2" w:rsidR="00EC1D29" w:rsidP="00A74FA2" w:rsidRDefault="00EC1D29" w14:paraId="3370558D" w14:textId="77777777">
                            <w:pPr>
                              <w:jc w:val="center"/>
                              <w:rPr>
                                <w:color w:val="E7E6E6" w:themeColor="background2"/>
                              </w:rPr>
                            </w:pPr>
                            <w:r w:rsidRPr="00A74FA2">
                              <w:rPr>
                                <w:color w:val="E7E6E6" w:themeColor="background2"/>
                              </w:rPr>
                              <w:t>Print name</w:t>
                            </w:r>
                          </w:p>
                        </w:txbxContent>
                      </wps:txbx>
                      <wps:bodyPr rot="0" vert="horz" wrap="square" lIns="91440" tIns="45720" rIns="91440" bIns="45720" anchor="t" anchorCtr="0">
                        <a:spAutoFit/>
                      </wps:bodyPr>
                    </wps:wsp>
                  </a:graphicData>
                </a:graphic>
              </wp:anchor>
            </w:drawing>
          </mc:Choice>
          <mc:Fallback xmlns:a14="http://schemas.microsoft.com/office/drawing/2010/main" xmlns:pic="http://schemas.openxmlformats.org/drawingml/2006/picture" xmlns:a="http://schemas.openxmlformats.org/drawingml/2006/main">
            <w:pict w14:anchorId="16ED2D6F">
              <v:shape id="_x0000_s1027" style="position:absolute;margin-left:-24.75pt;margin-top:7.55pt;width:185.9pt;height:22.55pt;z-index:-251659265;visibility:visible;mso-wrap-style:square;mso-wrap-distance-left:9pt;mso-wrap-distance-top:0;mso-wrap-distance-right:9pt;mso-wrap-distance-bottom:0;mso-position-horizontal:absolute;mso-position-horizontal-relative:text;mso-position-vertical:absolute;mso-position-vertical-relative:text;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" w14:anchorId="1BCCAC96">
                <v:textbox style="mso-fit-shape-to-text:t">
                  <w:txbxContent>
                    <w:p w:rsidRPr="00A74FA2" w:rsidR="00EC1D29" w:rsidP="00A74FA2" w:rsidRDefault="00EC1D29" w14:paraId="75BFB8E4" w14:textId="77777777">
                      <w:pPr>
                        <w:jc w:val="center"/>
                        <w:rPr>
                          <w:color w:val="E7E6E6" w:themeColor="background2"/>
                        </w:rPr>
                      </w:pPr>
                      <w:r w:rsidRPr="00A74FA2">
                        <w:rPr>
                          <w:color w:val="E7E6E6" w:themeColor="background2"/>
                        </w:rPr>
                        <w:t>Print name</w:t>
                      </w:r>
                    </w:p>
                  </w:txbxContent>
                </v:textbox>
              </v:shape>
            </w:pict>
          </mc:Fallback>
        </mc:AlternateContent>
      </w:r>
    </w:p>
    <w:p w:rsidR="000F0AC3" w:rsidP="000F0AC3" w:rsidRDefault="00A74FA2" w14:paraId="3B0A8CD2" w14:textId="632D0A30">
      <w:r>
        <w:t>I __________________________ acknowledge the following:</w:t>
      </w:r>
    </w:p>
    <w:p w:rsidR="000F0AC3" w:rsidP="000F0AC3" w:rsidRDefault="000F0AC3" w14:paraId="1EC92F54" w14:textId="7FA7FF1B"/>
    <w:p w:rsidR="003B6665" w:rsidP="000F0AC3" w:rsidRDefault="003B6665" w14:paraId="6AF2A425" w14:textId="677444FC"/>
    <w:p w:rsidR="003B6665" w:rsidP="000F0AC3" w:rsidRDefault="003B6665" w14:paraId="728752CF" w14:textId="24A2FB6D"/>
    <w:p w:rsidR="003B6665" w:rsidP="000F0AC3" w:rsidRDefault="003B6665" w14:paraId="1B945779" w14:textId="77777777"/>
    <w:p w:rsidR="00A74FA2" w:rsidP="003B6665" w:rsidRDefault="000F0AC3" w14:paraId="1AD60DE0" w14:textId="15464AEC">
      <w:pPr>
        <w:pStyle w:val="ListParagraph"/>
        <w:numPr>
          <w:ilvl w:val="0"/>
          <w:numId w:val="34"/>
        </w:numPr>
      </w:pPr>
      <w:r>
        <w:t xml:space="preserve">I have received and reviewed the </w:t>
      </w:r>
      <w:r w:rsidR="00A06325">
        <w:t xml:space="preserve">updated </w:t>
      </w:r>
      <w:r>
        <w:t>MLS Stu</w:t>
      </w:r>
      <w:r w:rsidR="00A74FA2">
        <w:t>dent Handbook</w:t>
      </w:r>
    </w:p>
    <w:p w:rsidR="00A74FA2" w:rsidP="003B6665" w:rsidRDefault="00A74FA2" w14:paraId="13C74769" w14:textId="19458398">
      <w:pPr>
        <w:pStyle w:val="ListParagraph"/>
        <w:numPr>
          <w:ilvl w:val="0"/>
          <w:numId w:val="34"/>
        </w:numPr>
      </w:pPr>
      <w:r>
        <w:t>I have asked questions and have been given answers that satisfactorily address my concerns</w:t>
      </w:r>
    </w:p>
    <w:p w:rsidR="000F0AC3" w:rsidP="003B6665" w:rsidRDefault="000F0AC3" w14:paraId="0ACFB48C" w14:textId="176C7734">
      <w:pPr>
        <w:pStyle w:val="ListParagraph"/>
        <w:numPr>
          <w:ilvl w:val="0"/>
          <w:numId w:val="34"/>
        </w:numPr>
      </w:pPr>
      <w:r>
        <w:t>I fully understand the content</w:t>
      </w:r>
      <w:r w:rsidR="00A74FA2">
        <w:t xml:space="preserve"> of all stated policies</w:t>
      </w:r>
    </w:p>
    <w:p w:rsidR="000F0AC3" w:rsidP="003B6665" w:rsidRDefault="000F0AC3" w14:paraId="0027F3E3" w14:textId="723732E3">
      <w:pPr>
        <w:pStyle w:val="ListParagraph"/>
        <w:numPr>
          <w:ilvl w:val="0"/>
          <w:numId w:val="34"/>
        </w:numPr>
      </w:pPr>
      <w:r>
        <w:t>I agr</w:t>
      </w:r>
      <w:r w:rsidR="00A74FA2">
        <w:t>ee to comply with said policies</w:t>
      </w:r>
    </w:p>
    <w:p w:rsidR="000F0AC3" w:rsidP="003B6665" w:rsidRDefault="000F0AC3" w14:paraId="61BE27D6" w14:textId="77777777">
      <w:pPr>
        <w:pStyle w:val="ListParagraph"/>
        <w:numPr>
          <w:ilvl w:val="0"/>
          <w:numId w:val="34"/>
        </w:numPr>
      </w:pPr>
      <w:r>
        <w:t>I accept the consequences of non-compliance of said policies as outlined in the handbook.</w:t>
      </w:r>
    </w:p>
    <w:p w:rsidR="000F0AC3" w:rsidP="000F0AC3" w:rsidRDefault="000F0AC3" w14:paraId="570B256A" w14:textId="77777777"/>
    <w:p w:rsidR="000F0AC3" w:rsidP="000F0AC3" w:rsidRDefault="000F0AC3" w14:paraId="61A74A31" w14:textId="77777777"/>
    <w:p w:rsidR="000F0AC3" w:rsidP="000F0AC3" w:rsidRDefault="000F0AC3" w14:paraId="69D62F36" w14:textId="77777777"/>
    <w:p w:rsidR="000F0AC3" w:rsidP="000F0AC3" w:rsidRDefault="000F0AC3" w14:paraId="4493086C" w14:textId="77777777"/>
    <w:p w:rsidR="000F0AC3" w:rsidP="000F0AC3" w:rsidRDefault="000F0AC3" w14:paraId="57B6EB61" w14:textId="77777777">
      <w:r>
        <w:t>SIGNATURE: _____________________________________________</w:t>
      </w:r>
    </w:p>
    <w:p w:rsidR="000F0AC3" w:rsidP="000F0AC3" w:rsidRDefault="000F0AC3" w14:paraId="53CDD42A" w14:textId="77777777"/>
    <w:p w:rsidR="000F0AC3" w:rsidP="000F0AC3" w:rsidRDefault="000F0AC3" w14:paraId="1A513AB5" w14:textId="77777777"/>
    <w:p w:rsidR="000F0AC3" w:rsidP="000F0AC3" w:rsidRDefault="000F0AC3" w14:paraId="3945F75D" w14:textId="77777777">
      <w:r>
        <w:t>DATE: __________________________________________________</w:t>
      </w:r>
    </w:p>
    <w:p w:rsidR="000F0AC3" w:rsidP="000F0AC3" w:rsidRDefault="000F0AC3" w14:paraId="4C2F7ACF" w14:textId="77777777"/>
    <w:p w:rsidR="000F0AC3" w:rsidP="000F0AC3" w:rsidRDefault="000F0AC3" w14:paraId="548730BD" w14:textId="77777777"/>
    <w:p w:rsidR="000F0AC3" w:rsidP="000F0AC3" w:rsidRDefault="000F0AC3" w14:paraId="61659ED2" w14:textId="77777777"/>
    <w:p w:rsidR="000F0AC3" w:rsidP="000F0AC3" w:rsidRDefault="000F0AC3" w14:paraId="128AC82A" w14:textId="77777777"/>
    <w:p w:rsidR="000F0AC3" w:rsidP="000F0AC3" w:rsidRDefault="000F0AC3" w14:paraId="712DBFFB" w14:textId="77777777"/>
    <w:p w:rsidR="000F0AC3" w:rsidP="000F0AC3" w:rsidRDefault="000F0AC3" w14:paraId="032B0064" w14:textId="77777777"/>
    <w:p w:rsidR="000F0AC3" w:rsidP="000F0AC3" w:rsidRDefault="000F0AC3" w14:paraId="23BAA7B7" w14:textId="77777777"/>
    <w:p w:rsidRPr="00625040" w:rsidR="00D96BC7" w:rsidP="00D96BC7" w:rsidRDefault="00D96BC7" w14:paraId="3849F0FD" w14:textId="77777777"/>
    <w:p w:rsidR="021BEC01" w:rsidRDefault="021BEC01" w14:paraId="4636C9A0" w14:textId="287C73EE"/>
    <w:p w:rsidR="021BEC01" w:rsidRDefault="021BEC01" w14:paraId="1D7BF054" w14:textId="11D75552"/>
    <w:p w:rsidR="33F99197" w:rsidP="021BEC01" w:rsidRDefault="33F99197" w14:paraId="26424046" w14:textId="2E56D07C">
      <w:pPr>
        <w:spacing w:before="0" w:beforeAutospacing="off" w:after="160" w:afterAutospacing="off"/>
        <w:jc w:val="center"/>
      </w:pPr>
      <w:r w:rsidRPr="021BEC01" w:rsidR="33F99197">
        <w:rPr>
          <w:rFonts w:ascii="Aptos" w:hAnsi="Aptos" w:eastAsia="Aptos" w:cs="Aptos"/>
          <w:b w:val="1"/>
          <w:bCs w:val="1"/>
          <w:noProof w:val="0"/>
          <w:sz w:val="24"/>
          <w:szCs w:val="24"/>
          <w:lang w:val="en-US"/>
        </w:rPr>
        <w:t>Medical Laboratory Science Program</w:t>
      </w:r>
    </w:p>
    <w:p w:rsidR="33F99197" w:rsidP="021BEC01" w:rsidRDefault="33F99197" w14:paraId="056D4652" w14:textId="1A725B71">
      <w:pPr>
        <w:spacing w:before="0" w:beforeAutospacing="off" w:after="160" w:afterAutospacing="off"/>
        <w:jc w:val="center"/>
      </w:pPr>
      <w:r w:rsidRPr="021BEC01" w:rsidR="33F99197">
        <w:rPr>
          <w:rFonts w:ascii="Aptos" w:hAnsi="Aptos" w:eastAsia="Aptos" w:cs="Aptos"/>
          <w:b w:val="1"/>
          <w:bCs w:val="1"/>
          <w:noProof w:val="0"/>
          <w:sz w:val="24"/>
          <w:szCs w:val="24"/>
          <w:lang w:val="en-US"/>
        </w:rPr>
        <w:t>Organizational Chart Line of Authority</w:t>
      </w:r>
    </w:p>
    <w:p w:rsidR="021BEC01" w:rsidRDefault="021BEC01" w14:paraId="460FD9DB" w14:textId="37EC1357"/>
    <w:p w:rsidR="33F99197" w:rsidP="021BEC01" w:rsidRDefault="33F99197" w14:paraId="64DE5DE3" w14:textId="233D7178">
      <w:pPr>
        <w:pStyle w:val="Normal"/>
      </w:pPr>
      <w:r w:rsidR="33F99197">
        <w:drawing>
          <wp:inline wp14:editId="2D66CAE9" wp14:anchorId="5FF312BA">
            <wp:extent cx="6488052" cy="4086225"/>
            <wp:effectExtent l="0" t="0" r="0" b="0"/>
            <wp:docPr id="1916263822" name="" title=""/>
            <wp:cNvGraphicFramePr>
              <a:graphicFrameLocks noChangeAspect="1"/>
            </wp:cNvGraphicFramePr>
            <a:graphic>
              <a:graphicData uri="http://schemas.openxmlformats.org/drawingml/2006/picture">
                <pic:pic>
                  <pic:nvPicPr>
                    <pic:cNvPr id="0" name=""/>
                    <pic:cNvPicPr/>
                  </pic:nvPicPr>
                  <pic:blipFill>
                    <a:blip r:embed="R0934af5905b14d1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488052" cy="4086225"/>
                    </a:xfrm>
                    <a:prstGeom prst="rect">
                      <a:avLst/>
                    </a:prstGeom>
                  </pic:spPr>
                </pic:pic>
              </a:graphicData>
            </a:graphic>
          </wp:inline>
        </w:drawing>
      </w:r>
    </w:p>
    <w:p w:rsidR="1F8DBB22" w:rsidP="1F8DBB22" w:rsidRDefault="1F8DBB22" w14:paraId="414ECCA4" w14:textId="49E727FE">
      <w:pPr>
        <w:pStyle w:val="Normal"/>
      </w:pPr>
    </w:p>
    <w:p w:rsidR="1F8DBB22" w:rsidP="1F8DBB22" w:rsidRDefault="1F8DBB22" w14:paraId="43D98B57" w14:textId="51E894CE">
      <w:pPr>
        <w:pStyle w:val="Normal"/>
      </w:pPr>
    </w:p>
    <w:p w:rsidR="23C28EC9" w:rsidP="1F8DBB22" w:rsidRDefault="23C28EC9" w14:paraId="66D8FEB5" w14:textId="5922A97C">
      <w:pPr>
        <w:pStyle w:val="Normal"/>
        <w:jc w:val="center"/>
        <w:rPr>
          <w:b w:val="1"/>
          <w:bCs w:val="1"/>
        </w:rPr>
      </w:pPr>
      <w:r w:rsidRPr="1F8DBB22" w:rsidR="23C28EC9">
        <w:rPr>
          <w:b w:val="1"/>
          <w:bCs w:val="1"/>
        </w:rPr>
        <w:t xml:space="preserve">UCF Medical Laboratory Science Program Faculty </w:t>
      </w:r>
    </w:p>
    <w:p w:rsidR="1F8DBB22" w:rsidP="1F8DBB22" w:rsidRDefault="1F8DBB22" w14:paraId="3E89CBC0" w14:textId="522D691E">
      <w:pPr>
        <w:pStyle w:val="Normal"/>
      </w:pPr>
    </w:p>
    <w:p w:rsidR="23C28EC9" w:rsidP="1F8DBB22" w:rsidRDefault="23C28EC9" w14:paraId="205DCC74" w14:textId="6E295B7F">
      <w:pPr>
        <w:pStyle w:val="Normal"/>
        <w:rPr>
          <w:rFonts w:ascii="Calibri" w:hAnsi="Calibri" w:eastAsia="Calibri" w:cs="Calibri"/>
          <w:noProof w:val="0"/>
          <w:sz w:val="24"/>
          <w:szCs w:val="24"/>
          <w:lang w:val="en-US"/>
        </w:rPr>
      </w:pPr>
      <w:r w:rsidRPr="1F8DBB22" w:rsidR="23C28EC9">
        <w:rPr>
          <w:rFonts w:ascii="Calibri" w:hAnsi="Calibri" w:eastAsia="Calibri" w:cs="Calibri"/>
          <w:noProof w:val="0"/>
          <w:sz w:val="24"/>
          <w:szCs w:val="24"/>
          <w:lang w:val="en-US"/>
        </w:rPr>
        <w:t xml:space="preserve">Although rotation of faculty may occur within the courses, current faculty available to teach the courses in the MLS major can be found in the BSBS Course </w:t>
      </w:r>
      <w:r w:rsidRPr="1F8DBB22" w:rsidR="50F8922C">
        <w:rPr>
          <w:rFonts w:ascii="Calibri" w:hAnsi="Calibri" w:eastAsia="Calibri" w:cs="Calibri"/>
          <w:noProof w:val="0"/>
          <w:sz w:val="24"/>
          <w:szCs w:val="24"/>
          <w:lang w:val="en-US"/>
        </w:rPr>
        <w:t xml:space="preserve">Catalog. </w:t>
      </w:r>
    </w:p>
    <w:p w:rsidR="1F8DBB22" w:rsidP="1F8DBB22" w:rsidRDefault="1F8DBB22" w14:paraId="2148D195" w14:textId="49BC725F">
      <w:pPr>
        <w:pStyle w:val="Normal"/>
        <w:rPr>
          <w:rFonts w:ascii="Calibri" w:hAnsi="Calibri" w:eastAsia="Calibri" w:cs="Calibri"/>
          <w:noProof w:val="0"/>
          <w:sz w:val="24"/>
          <w:szCs w:val="24"/>
          <w:lang w:val="en-US"/>
        </w:rPr>
      </w:pPr>
    </w:p>
    <w:p w:rsidR="00210913" w:rsidP="1F8DBB22" w:rsidRDefault="00210913" w14:paraId="1B47EA40" w14:textId="776EF7A7">
      <w:pPr>
        <w:pStyle w:val="Normal"/>
        <w:rPr>
          <w:rFonts w:ascii="Calibri" w:hAnsi="Calibri" w:eastAsia="Calibri" w:cs="Calibri"/>
          <w:b w:val="1"/>
          <w:bCs w:val="1"/>
          <w:noProof w:val="0"/>
          <w:sz w:val="24"/>
          <w:szCs w:val="24"/>
          <w:lang w:val="en-US"/>
        </w:rPr>
      </w:pPr>
      <w:r w:rsidRPr="1F8DBB22" w:rsidR="00210913">
        <w:rPr>
          <w:rFonts w:ascii="Calibri" w:hAnsi="Calibri" w:eastAsia="Calibri" w:cs="Calibri"/>
          <w:b w:val="1"/>
          <w:bCs w:val="1"/>
          <w:noProof w:val="0"/>
          <w:sz w:val="24"/>
          <w:szCs w:val="24"/>
          <w:lang w:val="en-US"/>
        </w:rPr>
        <w:t xml:space="preserve">Program Director: Maridaliz Rodriguez Rosado, </w:t>
      </w:r>
      <w:r w:rsidRPr="1F8DBB22" w:rsidR="00210913">
        <w:rPr>
          <w:rFonts w:ascii="Calibri" w:hAnsi="Calibri" w:eastAsia="Calibri" w:cs="Calibri"/>
          <w:b w:val="1"/>
          <w:bCs w:val="1"/>
          <w:noProof w:val="0"/>
          <w:sz w:val="24"/>
          <w:szCs w:val="24"/>
          <w:lang w:val="en-US"/>
        </w:rPr>
        <w:t>Ph.D</w:t>
      </w:r>
      <w:r w:rsidRPr="1F8DBB22" w:rsidR="00210913">
        <w:rPr>
          <w:rFonts w:ascii="Calibri" w:hAnsi="Calibri" w:eastAsia="Calibri" w:cs="Calibri"/>
          <w:b w:val="1"/>
          <w:bCs w:val="1"/>
          <w:noProof w:val="0"/>
          <w:sz w:val="24"/>
          <w:szCs w:val="24"/>
          <w:lang w:val="en-US"/>
        </w:rPr>
        <w:t>, MLS(ASCP), MB(ASCP)</w:t>
      </w:r>
    </w:p>
    <w:p w:rsidR="00210913" w:rsidP="1F8DBB22" w:rsidRDefault="00210913" w14:paraId="44A3D33F" w14:textId="3271EF6A">
      <w:pPr>
        <w:pStyle w:val="Normal"/>
        <w:rPr>
          <w:rFonts w:ascii="Calibri" w:hAnsi="Calibri" w:eastAsia="Calibri" w:cs="Calibri"/>
          <w:b w:val="1"/>
          <w:bCs w:val="1"/>
          <w:noProof w:val="0"/>
          <w:sz w:val="24"/>
          <w:szCs w:val="24"/>
          <w:lang w:val="en-US"/>
        </w:rPr>
      </w:pPr>
      <w:r w:rsidRPr="1F8DBB22" w:rsidR="00210913">
        <w:rPr>
          <w:rFonts w:ascii="Calibri" w:hAnsi="Calibri" w:eastAsia="Calibri" w:cs="Calibri"/>
          <w:b w:val="1"/>
          <w:bCs w:val="1"/>
          <w:noProof w:val="0"/>
          <w:sz w:val="24"/>
          <w:szCs w:val="24"/>
          <w:lang w:val="en-US"/>
        </w:rPr>
        <w:t xml:space="preserve">Assistant </w:t>
      </w:r>
      <w:r w:rsidRPr="1F8DBB22" w:rsidR="00210913">
        <w:rPr>
          <w:rFonts w:ascii="Calibri" w:hAnsi="Calibri" w:eastAsia="Calibri" w:cs="Calibri"/>
          <w:b w:val="1"/>
          <w:bCs w:val="1"/>
          <w:noProof w:val="0"/>
          <w:sz w:val="24"/>
          <w:szCs w:val="24"/>
          <w:lang w:val="en-US"/>
        </w:rPr>
        <w:t>Professor</w:t>
      </w:r>
      <w:r w:rsidRPr="1F8DBB22" w:rsidR="00210913">
        <w:rPr>
          <w:rFonts w:ascii="Calibri" w:hAnsi="Calibri" w:eastAsia="Calibri" w:cs="Calibri"/>
          <w:b w:val="1"/>
          <w:bCs w:val="1"/>
          <w:noProof w:val="0"/>
          <w:sz w:val="24"/>
          <w:szCs w:val="24"/>
          <w:lang w:val="en-US"/>
        </w:rPr>
        <w:t xml:space="preserve"> of Medicine </w:t>
      </w:r>
    </w:p>
    <w:p w:rsidR="1F8DBB22" w:rsidP="1F8DBB22" w:rsidRDefault="1F8DBB22" w14:paraId="3E582A5E" w14:textId="0179A702">
      <w:pPr>
        <w:pStyle w:val="Normal"/>
        <w:rPr>
          <w:rFonts w:ascii="Calibri" w:hAnsi="Calibri" w:eastAsia="Calibri" w:cs="Calibri"/>
          <w:noProof w:val="0"/>
          <w:sz w:val="24"/>
          <w:szCs w:val="24"/>
          <w:lang w:val="en-US"/>
        </w:rPr>
      </w:pPr>
    </w:p>
    <w:tbl>
      <w:tblPr>
        <w:tblStyle w:val="TableGrid"/>
        <w:tblW w:w="0" w:type="auto"/>
        <w:tblLayout w:type="fixed"/>
        <w:tblLook w:val="06A0" w:firstRow="1" w:lastRow="0" w:firstColumn="1" w:lastColumn="0" w:noHBand="1" w:noVBand="1"/>
      </w:tblPr>
      <w:tblGrid>
        <w:gridCol w:w="2340"/>
        <w:gridCol w:w="2340"/>
        <w:gridCol w:w="2340"/>
      </w:tblGrid>
      <w:tr w:rsidR="1F8DBB22" w:rsidTr="03B71E9D" w14:paraId="3B02CE15">
        <w:trPr>
          <w:trHeight w:val="300"/>
        </w:trPr>
        <w:tc>
          <w:tcPr>
            <w:tcW w:w="2340" w:type="dxa"/>
            <w:tcMar/>
          </w:tcPr>
          <w:p w:rsidR="67168213" w:rsidP="1F8DBB22" w:rsidRDefault="67168213" w14:paraId="5A121541" w14:textId="5553223C">
            <w:pPr>
              <w:pStyle w:val="Normal"/>
              <w:rPr>
                <w:rFonts w:ascii="Calibri" w:hAnsi="Calibri" w:eastAsia="Calibri" w:cs="Calibri"/>
                <w:b w:val="1"/>
                <w:bCs w:val="1"/>
                <w:noProof w:val="0"/>
                <w:sz w:val="24"/>
                <w:szCs w:val="24"/>
                <w:lang w:val="en-US"/>
              </w:rPr>
            </w:pPr>
            <w:r w:rsidRPr="1F8DBB22" w:rsidR="67168213">
              <w:rPr>
                <w:rFonts w:ascii="Calibri" w:hAnsi="Calibri" w:eastAsia="Calibri" w:cs="Calibri"/>
                <w:b w:val="1"/>
                <w:bCs w:val="1"/>
                <w:noProof w:val="0"/>
                <w:sz w:val="24"/>
                <w:szCs w:val="24"/>
                <w:lang w:val="en-US"/>
              </w:rPr>
              <w:t>Course number</w:t>
            </w:r>
          </w:p>
        </w:tc>
        <w:tc>
          <w:tcPr>
            <w:tcW w:w="2340" w:type="dxa"/>
            <w:tcMar/>
          </w:tcPr>
          <w:p w:rsidR="67168213" w:rsidP="1F8DBB22" w:rsidRDefault="67168213" w14:paraId="744A4886" w14:textId="603D1DFD">
            <w:pPr>
              <w:pStyle w:val="Normal"/>
              <w:rPr>
                <w:rFonts w:ascii="Calibri" w:hAnsi="Calibri" w:eastAsia="Calibri" w:cs="Calibri"/>
                <w:b w:val="1"/>
                <w:bCs w:val="1"/>
                <w:noProof w:val="0"/>
                <w:sz w:val="24"/>
                <w:szCs w:val="24"/>
                <w:lang w:val="en-US"/>
              </w:rPr>
            </w:pPr>
            <w:r w:rsidRPr="1F8DBB22" w:rsidR="67168213">
              <w:rPr>
                <w:rFonts w:ascii="Calibri" w:hAnsi="Calibri" w:eastAsia="Calibri" w:cs="Calibri"/>
                <w:b w:val="1"/>
                <w:bCs w:val="1"/>
                <w:noProof w:val="0"/>
                <w:sz w:val="24"/>
                <w:szCs w:val="24"/>
                <w:lang w:val="en-US"/>
              </w:rPr>
              <w:t>Course Title</w:t>
            </w:r>
          </w:p>
        </w:tc>
        <w:tc>
          <w:tcPr>
            <w:tcW w:w="2340" w:type="dxa"/>
            <w:tcMar/>
          </w:tcPr>
          <w:p w:rsidR="67168213" w:rsidP="1F8DBB22" w:rsidRDefault="67168213" w14:paraId="6C4A92B7" w14:textId="7A0B48D9">
            <w:pPr>
              <w:pStyle w:val="Normal"/>
              <w:rPr>
                <w:rFonts w:ascii="Calibri" w:hAnsi="Calibri" w:eastAsia="Calibri" w:cs="Calibri"/>
                <w:b w:val="1"/>
                <w:bCs w:val="1"/>
                <w:noProof w:val="0"/>
                <w:sz w:val="24"/>
                <w:szCs w:val="24"/>
                <w:lang w:val="en-US"/>
              </w:rPr>
            </w:pPr>
            <w:r w:rsidRPr="1F8DBB22" w:rsidR="67168213">
              <w:rPr>
                <w:rFonts w:ascii="Calibri" w:hAnsi="Calibri" w:eastAsia="Calibri" w:cs="Calibri"/>
                <w:b w:val="1"/>
                <w:bCs w:val="1"/>
                <w:noProof w:val="0"/>
                <w:sz w:val="24"/>
                <w:szCs w:val="24"/>
                <w:lang w:val="en-US"/>
              </w:rPr>
              <w:t>Faculty</w:t>
            </w:r>
          </w:p>
        </w:tc>
      </w:tr>
      <w:tr w:rsidR="1F8DBB22" w:rsidTr="03B71E9D" w14:paraId="3D327E38">
        <w:trPr>
          <w:trHeight w:val="300"/>
        </w:trPr>
        <w:tc>
          <w:tcPr>
            <w:tcW w:w="2340" w:type="dxa"/>
            <w:tcMar/>
          </w:tcPr>
          <w:p w:rsidR="7A7298A4" w:rsidP="1F8DBB22" w:rsidRDefault="7A7298A4" w14:paraId="5CAED97D" w14:textId="5C3ABAE0">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MLS 3220C</w:t>
            </w:r>
          </w:p>
        </w:tc>
        <w:tc>
          <w:tcPr>
            <w:tcW w:w="2340" w:type="dxa"/>
            <w:tcMar/>
          </w:tcPr>
          <w:p w:rsidR="7A7298A4" w:rsidP="1F8DBB22" w:rsidRDefault="7A7298A4" w14:paraId="32939EC1" w14:textId="6959BA32">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 xml:space="preserve">Clinical Microscopy </w:t>
            </w:r>
          </w:p>
        </w:tc>
        <w:tc>
          <w:tcPr>
            <w:tcW w:w="2340" w:type="dxa"/>
            <w:tcMar/>
          </w:tcPr>
          <w:p w:rsidR="42319FD6" w:rsidP="1F8DBB22" w:rsidRDefault="42319FD6" w14:paraId="5204EDE8" w14:textId="2C331C0F">
            <w:pPr>
              <w:spacing w:before="0" w:beforeAutospacing="off" w:after="0" w:afterAutospacing="off"/>
              <w:rPr>
                <w:rFonts w:ascii="Cambria" w:hAnsi="Cambria" w:eastAsia="Cambria" w:cs="Cambria"/>
                <w:noProof w:val="0"/>
                <w:color w:val="auto"/>
                <w:sz w:val="24"/>
                <w:szCs w:val="24"/>
                <w:lang w:val="en-US"/>
              </w:rPr>
            </w:pPr>
            <w:r w:rsidRPr="1F8DBB22" w:rsidR="42319FD6">
              <w:rPr>
                <w:rFonts w:ascii="Cambria" w:hAnsi="Cambria" w:eastAsia="Cambria" w:cs="Cambria"/>
                <w:noProof w:val="0"/>
                <w:color w:val="auto"/>
                <w:sz w:val="24"/>
                <w:szCs w:val="24"/>
                <w:lang w:val="en-US"/>
              </w:rPr>
              <w:t>Jo Ellen Russell, MBA, MLS(ASCP), RMA, RHIT</w:t>
            </w:r>
          </w:p>
          <w:p w:rsidR="1F8DBB22" w:rsidP="1F8DBB22" w:rsidRDefault="1F8DBB22" w14:paraId="285DDC8D" w14:textId="2BD6E100">
            <w:pPr>
              <w:pStyle w:val="Normal"/>
              <w:rPr>
                <w:rFonts w:ascii="Calibri" w:hAnsi="Calibri" w:eastAsia="Calibri" w:cs="Calibri"/>
                <w:noProof w:val="0"/>
                <w:sz w:val="24"/>
                <w:szCs w:val="24"/>
                <w:lang w:val="en-US"/>
              </w:rPr>
            </w:pPr>
          </w:p>
        </w:tc>
      </w:tr>
      <w:tr w:rsidR="1F8DBB22" w:rsidTr="03B71E9D" w14:paraId="02010A09">
        <w:trPr>
          <w:trHeight w:val="300"/>
        </w:trPr>
        <w:tc>
          <w:tcPr>
            <w:tcW w:w="2340" w:type="dxa"/>
            <w:tcMar/>
          </w:tcPr>
          <w:p w:rsidR="7A7298A4" w:rsidP="1F8DBB22" w:rsidRDefault="7A7298A4" w14:paraId="7C12FC8D" w14:textId="4726A2F3">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 xml:space="preserve">MLS 4625 </w:t>
            </w:r>
          </w:p>
        </w:tc>
        <w:tc>
          <w:tcPr>
            <w:tcW w:w="2340" w:type="dxa"/>
            <w:tcMar/>
          </w:tcPr>
          <w:p w:rsidR="7A7298A4" w:rsidP="1F8DBB22" w:rsidRDefault="7A7298A4" w14:paraId="0E4691C1" w14:textId="1E614F00">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 xml:space="preserve">Clinical Chemistry I </w:t>
            </w:r>
          </w:p>
        </w:tc>
        <w:tc>
          <w:tcPr>
            <w:tcW w:w="2340" w:type="dxa"/>
            <w:tcMar/>
          </w:tcPr>
          <w:p w:rsidR="3450E938" w:rsidP="1F8DBB22" w:rsidRDefault="3450E938" w14:paraId="55D7184F" w14:textId="6917CD37">
            <w:pPr>
              <w:pStyle w:val="Normal"/>
              <w:rPr>
                <w:rFonts w:ascii="Calibri" w:hAnsi="Calibri" w:eastAsia="Calibri" w:cs="Calibri"/>
                <w:noProof w:val="0"/>
                <w:sz w:val="24"/>
                <w:szCs w:val="24"/>
                <w:lang w:val="en-US"/>
              </w:rPr>
            </w:pPr>
            <w:r w:rsidRPr="1F8DBB22" w:rsidR="3450E938">
              <w:rPr>
                <w:rFonts w:ascii="Calibri" w:hAnsi="Calibri" w:eastAsia="Calibri" w:cs="Calibri"/>
                <w:noProof w:val="0"/>
                <w:sz w:val="24"/>
                <w:szCs w:val="24"/>
                <w:lang w:val="en-US"/>
              </w:rPr>
              <w:t>Adjunct</w:t>
            </w:r>
            <w:r w:rsidRPr="1F8DBB22" w:rsidR="3450E938">
              <w:rPr>
                <w:rFonts w:ascii="Calibri" w:hAnsi="Calibri" w:eastAsia="Calibri" w:cs="Calibri"/>
                <w:noProof w:val="0"/>
                <w:sz w:val="24"/>
                <w:szCs w:val="24"/>
                <w:lang w:val="en-US"/>
              </w:rPr>
              <w:t xml:space="preserve"> Faculty</w:t>
            </w:r>
          </w:p>
        </w:tc>
      </w:tr>
      <w:tr w:rsidR="1F8DBB22" w:rsidTr="03B71E9D" w14:paraId="7728DA90">
        <w:trPr>
          <w:trHeight w:val="300"/>
        </w:trPr>
        <w:tc>
          <w:tcPr>
            <w:tcW w:w="2340" w:type="dxa"/>
            <w:tcMar/>
          </w:tcPr>
          <w:p w:rsidR="7A7298A4" w:rsidP="1F8DBB22" w:rsidRDefault="7A7298A4" w14:paraId="0D6B04BF" w14:textId="076B5F83">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 xml:space="preserve">MLS 4625L </w:t>
            </w:r>
          </w:p>
        </w:tc>
        <w:tc>
          <w:tcPr>
            <w:tcW w:w="2340" w:type="dxa"/>
            <w:tcMar/>
          </w:tcPr>
          <w:p w:rsidR="7A7298A4" w:rsidP="1F8DBB22" w:rsidRDefault="7A7298A4" w14:paraId="7F9329EA" w14:textId="41735CD4">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 xml:space="preserve">Clinical Chemistry Lab </w:t>
            </w:r>
          </w:p>
        </w:tc>
        <w:tc>
          <w:tcPr>
            <w:tcW w:w="2340" w:type="dxa"/>
            <w:tcMar/>
          </w:tcPr>
          <w:p w:rsidR="16DAAC89" w:rsidP="1F8DBB22" w:rsidRDefault="16DAAC89" w14:paraId="67EE212A" w14:textId="6C498C7D">
            <w:pPr>
              <w:pStyle w:val="Normal"/>
            </w:pPr>
            <w:r w:rsidRPr="1F8DBB22" w:rsidR="16DAAC89">
              <w:rPr>
                <w:rFonts w:ascii="Calibri" w:hAnsi="Calibri" w:eastAsia="Calibri" w:cs="Calibri"/>
                <w:noProof w:val="0"/>
                <w:sz w:val="24"/>
                <w:szCs w:val="24"/>
                <w:lang w:val="en-US"/>
              </w:rPr>
              <w:t xml:space="preserve">M. Rodriguez-Rosado, Ph.D.; </w:t>
            </w:r>
            <w:r w:rsidRPr="1F8DBB22" w:rsidR="16DAAC89">
              <w:rPr>
                <w:rFonts w:ascii="Calibri" w:hAnsi="Calibri" w:eastAsia="Calibri" w:cs="Calibri"/>
                <w:noProof w:val="0"/>
                <w:sz w:val="24"/>
                <w:szCs w:val="24"/>
                <w:lang w:val="en-US"/>
              </w:rPr>
              <w:t>M</w:t>
            </w:r>
            <w:r w:rsidRPr="1F8DBB22" w:rsidR="390D2A9C">
              <w:rPr>
                <w:rFonts w:ascii="Calibri" w:hAnsi="Calibri" w:eastAsia="Calibri" w:cs="Calibri"/>
                <w:noProof w:val="0"/>
                <w:sz w:val="24"/>
                <w:szCs w:val="24"/>
                <w:lang w:val="en-US"/>
              </w:rPr>
              <w:t>L</w:t>
            </w:r>
            <w:r w:rsidRPr="1F8DBB22" w:rsidR="16DAAC89">
              <w:rPr>
                <w:rFonts w:ascii="Calibri" w:hAnsi="Calibri" w:eastAsia="Calibri" w:cs="Calibri"/>
                <w:noProof w:val="0"/>
                <w:sz w:val="24"/>
                <w:szCs w:val="24"/>
                <w:lang w:val="en-US"/>
              </w:rPr>
              <w:t>S</w:t>
            </w:r>
            <w:r w:rsidRPr="1F8DBB22" w:rsidR="16DAAC89">
              <w:rPr>
                <w:rFonts w:ascii="Calibri" w:hAnsi="Calibri" w:eastAsia="Calibri" w:cs="Calibri"/>
                <w:noProof w:val="0"/>
                <w:sz w:val="24"/>
                <w:szCs w:val="24"/>
                <w:lang w:val="en-US"/>
              </w:rPr>
              <w:t xml:space="preserve"> (ASCP), MB (ASCP)</w:t>
            </w:r>
          </w:p>
        </w:tc>
      </w:tr>
      <w:tr w:rsidR="1F8DBB22" w:rsidTr="03B71E9D" w14:paraId="7C6F1D12">
        <w:trPr>
          <w:trHeight w:val="300"/>
        </w:trPr>
        <w:tc>
          <w:tcPr>
            <w:tcW w:w="2340" w:type="dxa"/>
            <w:tcMar/>
          </w:tcPr>
          <w:p w:rsidR="7A7298A4" w:rsidP="1F8DBB22" w:rsidRDefault="7A7298A4" w14:paraId="1F64C46E" w14:textId="2EAE0897">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MLS 4430C</w:t>
            </w:r>
          </w:p>
        </w:tc>
        <w:tc>
          <w:tcPr>
            <w:tcW w:w="2340" w:type="dxa"/>
            <w:tcMar/>
          </w:tcPr>
          <w:p w:rsidR="7A7298A4" w:rsidP="1F8DBB22" w:rsidRDefault="7A7298A4" w14:paraId="0916F7B1" w14:textId="0BF70A6E">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 xml:space="preserve">Clinical Microbiology I/Lab </w:t>
            </w:r>
          </w:p>
        </w:tc>
        <w:tc>
          <w:tcPr>
            <w:tcW w:w="2340" w:type="dxa"/>
            <w:tcMar/>
          </w:tcPr>
          <w:p w:rsidR="15D9B50E" w:rsidP="1F8DBB22" w:rsidRDefault="15D9B50E" w14:paraId="2EFD1571" w14:textId="33EAB1E4">
            <w:pPr>
              <w:pStyle w:val="Normal"/>
            </w:pPr>
            <w:r w:rsidRPr="1F8DBB22" w:rsidR="15D9B50E">
              <w:rPr>
                <w:rFonts w:ascii="Calibri" w:hAnsi="Calibri" w:eastAsia="Calibri" w:cs="Calibri"/>
                <w:noProof w:val="0"/>
                <w:sz w:val="24"/>
                <w:szCs w:val="24"/>
                <w:lang w:val="en-US"/>
              </w:rPr>
              <w:t xml:space="preserve">M. Rodriguez-Rosado, Ph.D.; </w:t>
            </w:r>
            <w:r w:rsidRPr="1F8DBB22" w:rsidR="15D9B50E">
              <w:rPr>
                <w:rFonts w:ascii="Calibri" w:hAnsi="Calibri" w:eastAsia="Calibri" w:cs="Calibri"/>
                <w:noProof w:val="0"/>
                <w:sz w:val="24"/>
                <w:szCs w:val="24"/>
                <w:lang w:val="en-US"/>
              </w:rPr>
              <w:t>M</w:t>
            </w:r>
            <w:r w:rsidRPr="1F8DBB22" w:rsidR="2C5B107C">
              <w:rPr>
                <w:rFonts w:ascii="Calibri" w:hAnsi="Calibri" w:eastAsia="Calibri" w:cs="Calibri"/>
                <w:noProof w:val="0"/>
                <w:sz w:val="24"/>
                <w:szCs w:val="24"/>
                <w:lang w:val="en-US"/>
              </w:rPr>
              <w:t>L</w:t>
            </w:r>
            <w:r w:rsidRPr="1F8DBB22" w:rsidR="15D9B50E">
              <w:rPr>
                <w:rFonts w:ascii="Calibri" w:hAnsi="Calibri" w:eastAsia="Calibri" w:cs="Calibri"/>
                <w:noProof w:val="0"/>
                <w:sz w:val="24"/>
                <w:szCs w:val="24"/>
                <w:lang w:val="en-US"/>
              </w:rPr>
              <w:t>S</w:t>
            </w:r>
            <w:r w:rsidRPr="1F8DBB22" w:rsidR="15D9B50E">
              <w:rPr>
                <w:rFonts w:ascii="Calibri" w:hAnsi="Calibri" w:eastAsia="Calibri" w:cs="Calibri"/>
                <w:noProof w:val="0"/>
                <w:sz w:val="24"/>
                <w:szCs w:val="24"/>
                <w:lang w:val="en-US"/>
              </w:rPr>
              <w:t xml:space="preserve"> (ASCP), MB (ASCP)</w:t>
            </w:r>
          </w:p>
        </w:tc>
      </w:tr>
      <w:tr w:rsidR="1F8DBB22" w:rsidTr="03B71E9D" w14:paraId="17D08839">
        <w:trPr>
          <w:trHeight w:val="300"/>
        </w:trPr>
        <w:tc>
          <w:tcPr>
            <w:tcW w:w="2340" w:type="dxa"/>
            <w:tcMar/>
          </w:tcPr>
          <w:p w:rsidR="7A7298A4" w:rsidP="1F8DBB22" w:rsidRDefault="7A7298A4" w14:paraId="3CF88646" w14:textId="258F3BE6">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 xml:space="preserve">PCB 3233 </w:t>
            </w:r>
          </w:p>
        </w:tc>
        <w:tc>
          <w:tcPr>
            <w:tcW w:w="2340" w:type="dxa"/>
            <w:tcMar/>
          </w:tcPr>
          <w:p w:rsidR="7A7298A4" w:rsidP="1F8DBB22" w:rsidRDefault="7A7298A4" w14:paraId="78C55CEA" w14:textId="25BD0B80">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Immunology</w:t>
            </w:r>
          </w:p>
        </w:tc>
        <w:tc>
          <w:tcPr>
            <w:tcW w:w="2340" w:type="dxa"/>
            <w:tcMar/>
          </w:tcPr>
          <w:p w:rsidR="2AD709CB" w:rsidP="1F8DBB22" w:rsidRDefault="2AD709CB" w14:paraId="4FDB85C6" w14:textId="0B15831F">
            <w:pPr>
              <w:spacing w:before="0" w:beforeAutospacing="off" w:after="0" w:afterAutospacing="off"/>
              <w:rPr>
                <w:rFonts w:ascii="Calibri" w:hAnsi="Calibri" w:eastAsia="Calibri" w:cs="Calibri"/>
                <w:noProof w:val="0"/>
                <w:color w:val="auto"/>
                <w:sz w:val="22"/>
                <w:szCs w:val="22"/>
                <w:lang w:val="en-US"/>
              </w:rPr>
            </w:pPr>
            <w:r w:rsidRPr="1F8DBB22" w:rsidR="2AD709CB">
              <w:rPr>
                <w:rFonts w:ascii="Calibri" w:hAnsi="Calibri" w:eastAsia="Calibri" w:cs="Calibri"/>
                <w:noProof w:val="0"/>
                <w:color w:val="auto"/>
                <w:sz w:val="22"/>
                <w:szCs w:val="22"/>
                <w:lang w:val="en-US"/>
              </w:rPr>
              <w:t>Greg Weigel</w:t>
            </w:r>
            <w:r w:rsidRPr="1F8DBB22" w:rsidR="3EA76173">
              <w:rPr>
                <w:rFonts w:ascii="Calibri" w:hAnsi="Calibri" w:eastAsia="Calibri" w:cs="Calibri"/>
                <w:noProof w:val="0"/>
                <w:color w:val="auto"/>
                <w:sz w:val="22"/>
                <w:szCs w:val="22"/>
                <w:lang w:val="en-US"/>
              </w:rPr>
              <w:t>, M.S.</w:t>
            </w:r>
          </w:p>
          <w:p w:rsidR="1F8DBB22" w:rsidP="1F8DBB22" w:rsidRDefault="1F8DBB22" w14:paraId="0604B885" w14:textId="0231D285">
            <w:pPr>
              <w:pStyle w:val="Normal"/>
              <w:rPr>
                <w:rFonts w:ascii="Calibri" w:hAnsi="Calibri" w:eastAsia="Calibri" w:cs="Calibri"/>
                <w:noProof w:val="0"/>
                <w:color w:val="auto"/>
                <w:sz w:val="24"/>
                <w:szCs w:val="24"/>
                <w:lang w:val="en-US"/>
              </w:rPr>
            </w:pPr>
          </w:p>
        </w:tc>
      </w:tr>
      <w:tr w:rsidR="1F8DBB22" w:rsidTr="03B71E9D" w14:paraId="224ED094">
        <w:trPr>
          <w:trHeight w:val="300"/>
        </w:trPr>
        <w:tc>
          <w:tcPr>
            <w:tcW w:w="2340" w:type="dxa"/>
            <w:tcMar/>
          </w:tcPr>
          <w:p w:rsidR="7A7298A4" w:rsidP="1F8DBB22" w:rsidRDefault="7A7298A4" w14:paraId="38854E1C" w14:textId="2BF9C994">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PCB 3233L</w:t>
            </w:r>
          </w:p>
        </w:tc>
        <w:tc>
          <w:tcPr>
            <w:tcW w:w="2340" w:type="dxa"/>
            <w:tcMar/>
          </w:tcPr>
          <w:p w:rsidR="7A7298A4" w:rsidP="1F8DBB22" w:rsidRDefault="7A7298A4" w14:paraId="1291C036" w14:textId="0FAD76D3">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 xml:space="preserve">Immuno Lab </w:t>
            </w:r>
          </w:p>
        </w:tc>
        <w:tc>
          <w:tcPr>
            <w:tcW w:w="2340" w:type="dxa"/>
            <w:tcMar/>
          </w:tcPr>
          <w:p w:rsidR="1A962988" w:rsidP="1F8DBB22" w:rsidRDefault="1A962988" w14:paraId="06F01693" w14:textId="4D9DB96D">
            <w:pPr>
              <w:spacing w:before="0" w:beforeAutospacing="off" w:after="0" w:afterAutospacing="off"/>
              <w:rPr>
                <w:rFonts w:ascii="Calibri" w:hAnsi="Calibri" w:eastAsia="Calibri" w:cs="Calibri"/>
                <w:noProof w:val="0"/>
                <w:color w:val="auto"/>
                <w:sz w:val="22"/>
                <w:szCs w:val="22"/>
                <w:lang w:val="en-US"/>
              </w:rPr>
            </w:pPr>
            <w:r w:rsidRPr="1F8DBB22" w:rsidR="1A962988">
              <w:rPr>
                <w:rFonts w:ascii="Calibri" w:hAnsi="Calibri" w:eastAsia="Calibri" w:cs="Calibri"/>
                <w:noProof w:val="0"/>
                <w:color w:val="auto"/>
                <w:sz w:val="22"/>
                <w:szCs w:val="22"/>
                <w:lang w:val="en-US"/>
              </w:rPr>
              <w:t>Greg Weigel</w:t>
            </w:r>
            <w:r w:rsidRPr="1F8DBB22" w:rsidR="26036130">
              <w:rPr>
                <w:rFonts w:ascii="Calibri" w:hAnsi="Calibri" w:eastAsia="Calibri" w:cs="Calibri"/>
                <w:noProof w:val="0"/>
                <w:color w:val="auto"/>
                <w:sz w:val="22"/>
                <w:szCs w:val="22"/>
                <w:lang w:val="en-US"/>
              </w:rPr>
              <w:t>, M.S.</w:t>
            </w:r>
          </w:p>
          <w:p w:rsidR="1F8DBB22" w:rsidP="1F8DBB22" w:rsidRDefault="1F8DBB22" w14:paraId="3B180D22" w14:textId="75668683">
            <w:pPr>
              <w:pStyle w:val="Normal"/>
              <w:rPr>
                <w:rFonts w:ascii="Calibri" w:hAnsi="Calibri" w:eastAsia="Calibri" w:cs="Calibri"/>
                <w:noProof w:val="0"/>
                <w:sz w:val="24"/>
                <w:szCs w:val="24"/>
                <w:lang w:val="en-US"/>
              </w:rPr>
            </w:pPr>
          </w:p>
        </w:tc>
      </w:tr>
      <w:tr w:rsidR="1F8DBB22" w:rsidTr="03B71E9D" w14:paraId="17445946">
        <w:trPr>
          <w:trHeight w:val="300"/>
        </w:trPr>
        <w:tc>
          <w:tcPr>
            <w:tcW w:w="2340" w:type="dxa"/>
            <w:tcMar/>
          </w:tcPr>
          <w:p w:rsidR="7A7298A4" w:rsidP="1F8DBB22" w:rsidRDefault="7A7298A4" w14:paraId="0E3546BB" w14:textId="5C5DFEAF">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MLS 3305</w:t>
            </w:r>
          </w:p>
        </w:tc>
        <w:tc>
          <w:tcPr>
            <w:tcW w:w="2340" w:type="dxa"/>
            <w:tcMar/>
          </w:tcPr>
          <w:p w:rsidR="7A7298A4" w:rsidP="1F8DBB22" w:rsidRDefault="7A7298A4" w14:paraId="3B91EABB" w14:textId="3AFB8403">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Hematology</w:t>
            </w:r>
          </w:p>
        </w:tc>
        <w:tc>
          <w:tcPr>
            <w:tcW w:w="2340" w:type="dxa"/>
            <w:tcMar/>
          </w:tcPr>
          <w:p w:rsidR="746A438B" w:rsidP="1F8DBB22" w:rsidRDefault="746A438B" w14:paraId="18A53358" w14:textId="2C331C0F">
            <w:pPr>
              <w:spacing w:before="0" w:beforeAutospacing="off" w:after="0" w:afterAutospacing="off"/>
              <w:rPr>
                <w:rFonts w:ascii="Cambria" w:hAnsi="Cambria" w:eastAsia="Cambria" w:cs="Cambria"/>
                <w:noProof w:val="0"/>
                <w:color w:val="auto"/>
                <w:sz w:val="24"/>
                <w:szCs w:val="24"/>
                <w:lang w:val="en-US"/>
              </w:rPr>
            </w:pPr>
            <w:r w:rsidRPr="1F8DBB22" w:rsidR="746A438B">
              <w:rPr>
                <w:rFonts w:ascii="Cambria" w:hAnsi="Cambria" w:eastAsia="Cambria" w:cs="Cambria"/>
                <w:noProof w:val="0"/>
                <w:color w:val="auto"/>
                <w:sz w:val="24"/>
                <w:szCs w:val="24"/>
                <w:lang w:val="en-US"/>
              </w:rPr>
              <w:t>Jo Ellen Russell, MBA, MLS(ASCP), RMA, RHIT</w:t>
            </w:r>
          </w:p>
          <w:p w:rsidR="1F8DBB22" w:rsidP="1F8DBB22" w:rsidRDefault="1F8DBB22" w14:paraId="4E6561F7" w14:textId="0801D97A">
            <w:pPr>
              <w:pStyle w:val="Normal"/>
              <w:rPr>
                <w:rFonts w:ascii="Calibri" w:hAnsi="Calibri" w:eastAsia="Calibri" w:cs="Calibri"/>
                <w:noProof w:val="0"/>
                <w:sz w:val="24"/>
                <w:szCs w:val="24"/>
                <w:lang w:val="en-US"/>
              </w:rPr>
            </w:pPr>
          </w:p>
        </w:tc>
      </w:tr>
      <w:tr w:rsidR="1F8DBB22" w:rsidTr="03B71E9D" w14:paraId="76AC0687">
        <w:trPr>
          <w:trHeight w:val="300"/>
        </w:trPr>
        <w:tc>
          <w:tcPr>
            <w:tcW w:w="2340" w:type="dxa"/>
            <w:tcMar/>
          </w:tcPr>
          <w:p w:rsidR="7A7298A4" w:rsidP="1F8DBB22" w:rsidRDefault="7A7298A4" w14:paraId="11BE103D" w14:textId="5F335DF0">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MLS 3305L</w:t>
            </w:r>
          </w:p>
        </w:tc>
        <w:tc>
          <w:tcPr>
            <w:tcW w:w="2340" w:type="dxa"/>
            <w:tcMar/>
          </w:tcPr>
          <w:p w:rsidR="7A7298A4" w:rsidP="1F8DBB22" w:rsidRDefault="7A7298A4" w14:paraId="36175ACD" w14:textId="5E0A41BA">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 xml:space="preserve">Hematology Lab </w:t>
            </w:r>
          </w:p>
        </w:tc>
        <w:tc>
          <w:tcPr>
            <w:tcW w:w="2340" w:type="dxa"/>
            <w:tcMar/>
          </w:tcPr>
          <w:p w:rsidR="4F1E97CD" w:rsidP="1F8DBB22" w:rsidRDefault="4F1E97CD" w14:paraId="36425B34" w14:textId="2C331C0F">
            <w:pPr>
              <w:spacing w:before="0" w:beforeAutospacing="off" w:after="0" w:afterAutospacing="off"/>
              <w:rPr>
                <w:rFonts w:ascii="Cambria" w:hAnsi="Cambria" w:eastAsia="Cambria" w:cs="Cambria"/>
                <w:noProof w:val="0"/>
                <w:color w:val="auto"/>
                <w:sz w:val="24"/>
                <w:szCs w:val="24"/>
                <w:lang w:val="en-US"/>
              </w:rPr>
            </w:pPr>
            <w:r w:rsidRPr="1F8DBB22" w:rsidR="4F1E97CD">
              <w:rPr>
                <w:rFonts w:ascii="Cambria" w:hAnsi="Cambria" w:eastAsia="Cambria" w:cs="Cambria"/>
                <w:noProof w:val="0"/>
                <w:color w:val="auto"/>
                <w:sz w:val="24"/>
                <w:szCs w:val="24"/>
                <w:lang w:val="en-US"/>
              </w:rPr>
              <w:t>Jo Ellen Russell, MBA, MLS(ASCP), RMA, RHIT</w:t>
            </w:r>
          </w:p>
          <w:p w:rsidR="1F8DBB22" w:rsidP="1F8DBB22" w:rsidRDefault="1F8DBB22" w14:paraId="47794CC2" w14:textId="6A07AA7D">
            <w:pPr>
              <w:pStyle w:val="Normal"/>
              <w:rPr>
                <w:rFonts w:ascii="Calibri" w:hAnsi="Calibri" w:eastAsia="Calibri" w:cs="Calibri"/>
                <w:noProof w:val="0"/>
                <w:sz w:val="24"/>
                <w:szCs w:val="24"/>
                <w:lang w:val="en-US"/>
              </w:rPr>
            </w:pPr>
          </w:p>
        </w:tc>
      </w:tr>
      <w:tr w:rsidR="1F8DBB22" w:rsidTr="03B71E9D" w14:paraId="0C3B8BDC">
        <w:trPr>
          <w:trHeight w:val="300"/>
        </w:trPr>
        <w:tc>
          <w:tcPr>
            <w:tcW w:w="2340" w:type="dxa"/>
            <w:tcMar/>
          </w:tcPr>
          <w:p w:rsidR="7A7298A4" w:rsidP="1F8DBB22" w:rsidRDefault="7A7298A4" w14:paraId="34601392" w14:textId="3E8038C3">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MLS 4630</w:t>
            </w:r>
          </w:p>
        </w:tc>
        <w:tc>
          <w:tcPr>
            <w:tcW w:w="2340" w:type="dxa"/>
            <w:tcMar/>
          </w:tcPr>
          <w:p w:rsidR="7A7298A4" w:rsidP="1F8DBB22" w:rsidRDefault="7A7298A4" w14:paraId="612376DE" w14:textId="0C0F5906">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Clinical Chemistry II</w:t>
            </w:r>
          </w:p>
        </w:tc>
        <w:tc>
          <w:tcPr>
            <w:tcW w:w="2340" w:type="dxa"/>
            <w:tcMar/>
          </w:tcPr>
          <w:p w:rsidR="5C536F30" w:rsidP="1F8DBB22" w:rsidRDefault="5C536F30" w14:paraId="21797FE9" w14:textId="0F7E14DA">
            <w:pPr>
              <w:pStyle w:val="Normal"/>
              <w:rPr>
                <w:rFonts w:ascii="Calibri" w:hAnsi="Calibri" w:eastAsia="Calibri" w:cs="Calibri"/>
                <w:noProof w:val="0"/>
                <w:sz w:val="24"/>
                <w:szCs w:val="24"/>
                <w:lang w:val="en-US"/>
              </w:rPr>
            </w:pPr>
            <w:r w:rsidRPr="03B71E9D" w:rsidR="5C536F30">
              <w:rPr>
                <w:rFonts w:ascii="Calibri" w:hAnsi="Calibri" w:eastAsia="Calibri" w:cs="Calibri"/>
                <w:noProof w:val="0"/>
                <w:sz w:val="24"/>
                <w:szCs w:val="24"/>
                <w:lang w:val="en-US"/>
              </w:rPr>
              <w:t>Adjunct</w:t>
            </w:r>
            <w:r w:rsidRPr="03B71E9D" w:rsidR="5C536F30">
              <w:rPr>
                <w:rFonts w:ascii="Calibri" w:hAnsi="Calibri" w:eastAsia="Calibri" w:cs="Calibri"/>
                <w:noProof w:val="0"/>
                <w:sz w:val="24"/>
                <w:szCs w:val="24"/>
                <w:lang w:val="en-US"/>
              </w:rPr>
              <w:t xml:space="preserve"> Faculty</w:t>
            </w:r>
            <w:r w:rsidRPr="03B71E9D" w:rsidR="6706ABC7">
              <w:rPr>
                <w:rFonts w:ascii="Calibri" w:hAnsi="Calibri" w:eastAsia="Calibri" w:cs="Calibri"/>
                <w:noProof w:val="0"/>
                <w:sz w:val="24"/>
                <w:szCs w:val="24"/>
                <w:lang w:val="en-US"/>
              </w:rPr>
              <w:t>-Jenny Tracy</w:t>
            </w:r>
            <w:r w:rsidRPr="03B71E9D" w:rsidR="5C536F30">
              <w:rPr>
                <w:rFonts w:ascii="Calibri" w:hAnsi="Calibri" w:eastAsia="Calibri" w:cs="Calibri"/>
                <w:noProof w:val="0"/>
                <w:sz w:val="24"/>
                <w:szCs w:val="24"/>
                <w:lang w:val="en-US"/>
              </w:rPr>
              <w:t xml:space="preserve"> </w:t>
            </w:r>
          </w:p>
        </w:tc>
      </w:tr>
      <w:tr w:rsidR="1F8DBB22" w:rsidTr="03B71E9D" w14:paraId="63E245DC">
        <w:trPr>
          <w:trHeight w:val="300"/>
        </w:trPr>
        <w:tc>
          <w:tcPr>
            <w:tcW w:w="2340" w:type="dxa"/>
            <w:tcMar/>
          </w:tcPr>
          <w:p w:rsidR="7A7298A4" w:rsidP="1F8DBB22" w:rsidRDefault="7A7298A4" w14:paraId="69162C77" w14:textId="2F607975">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 xml:space="preserve">MLS 4075L </w:t>
            </w:r>
          </w:p>
        </w:tc>
        <w:tc>
          <w:tcPr>
            <w:tcW w:w="2340" w:type="dxa"/>
            <w:tcMar/>
          </w:tcPr>
          <w:p w:rsidR="7A7298A4" w:rsidP="1F8DBB22" w:rsidRDefault="7A7298A4" w14:paraId="64AFFC6F" w14:textId="2AA11CD2">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 xml:space="preserve">Clinical Automation Lab </w:t>
            </w:r>
          </w:p>
        </w:tc>
        <w:tc>
          <w:tcPr>
            <w:tcW w:w="2340" w:type="dxa"/>
            <w:tcMar/>
          </w:tcPr>
          <w:p w:rsidR="70C790E6" w:rsidP="1F8DBB22" w:rsidRDefault="70C790E6" w14:paraId="7B755209" w14:textId="1B5671FC">
            <w:pPr>
              <w:pStyle w:val="Normal"/>
            </w:pPr>
            <w:r w:rsidRPr="1F8DBB22" w:rsidR="70C790E6">
              <w:rPr>
                <w:rFonts w:ascii="Calibri" w:hAnsi="Calibri" w:eastAsia="Calibri" w:cs="Calibri"/>
                <w:noProof w:val="0"/>
                <w:sz w:val="24"/>
                <w:szCs w:val="24"/>
                <w:lang w:val="en-US"/>
              </w:rPr>
              <w:t xml:space="preserve">M. Rodriguez-Rosado, Ph.D.; </w:t>
            </w:r>
            <w:r w:rsidRPr="1F8DBB22" w:rsidR="70C790E6">
              <w:rPr>
                <w:rFonts w:ascii="Calibri" w:hAnsi="Calibri" w:eastAsia="Calibri" w:cs="Calibri"/>
                <w:noProof w:val="0"/>
                <w:sz w:val="24"/>
                <w:szCs w:val="24"/>
                <w:lang w:val="en-US"/>
              </w:rPr>
              <w:t>M</w:t>
            </w:r>
            <w:r w:rsidRPr="1F8DBB22" w:rsidR="24F899C9">
              <w:rPr>
                <w:rFonts w:ascii="Calibri" w:hAnsi="Calibri" w:eastAsia="Calibri" w:cs="Calibri"/>
                <w:noProof w:val="0"/>
                <w:sz w:val="24"/>
                <w:szCs w:val="24"/>
                <w:lang w:val="en-US"/>
              </w:rPr>
              <w:t>L</w:t>
            </w:r>
            <w:r w:rsidRPr="1F8DBB22" w:rsidR="70C790E6">
              <w:rPr>
                <w:rFonts w:ascii="Calibri" w:hAnsi="Calibri" w:eastAsia="Calibri" w:cs="Calibri"/>
                <w:noProof w:val="0"/>
                <w:sz w:val="24"/>
                <w:szCs w:val="24"/>
                <w:lang w:val="en-US"/>
              </w:rPr>
              <w:t>S</w:t>
            </w:r>
            <w:r w:rsidRPr="1F8DBB22" w:rsidR="70C790E6">
              <w:rPr>
                <w:rFonts w:ascii="Calibri" w:hAnsi="Calibri" w:eastAsia="Calibri" w:cs="Calibri"/>
                <w:noProof w:val="0"/>
                <w:sz w:val="24"/>
                <w:szCs w:val="24"/>
                <w:lang w:val="en-US"/>
              </w:rPr>
              <w:t xml:space="preserve"> (ASCP), MB (ASCP)</w:t>
            </w:r>
          </w:p>
        </w:tc>
      </w:tr>
      <w:tr w:rsidR="1F8DBB22" w:rsidTr="03B71E9D" w14:paraId="7A24A50F">
        <w:trPr>
          <w:trHeight w:val="300"/>
        </w:trPr>
        <w:tc>
          <w:tcPr>
            <w:tcW w:w="2340" w:type="dxa"/>
            <w:tcMar/>
          </w:tcPr>
          <w:p w:rsidR="7A7298A4" w:rsidP="1F8DBB22" w:rsidRDefault="7A7298A4" w14:paraId="29F2E983" w14:textId="129BD26B">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 xml:space="preserve">MLS 4460C </w:t>
            </w:r>
          </w:p>
        </w:tc>
        <w:tc>
          <w:tcPr>
            <w:tcW w:w="2340" w:type="dxa"/>
            <w:tcMar/>
          </w:tcPr>
          <w:p w:rsidR="7A7298A4" w:rsidP="1F8DBB22" w:rsidRDefault="7A7298A4" w14:paraId="0A34D5E1" w14:textId="388B6254">
            <w:pPr>
              <w:pStyle w:val="Normal"/>
              <w:rPr>
                <w:rFonts w:ascii="Calibri" w:hAnsi="Calibri" w:eastAsia="Calibri" w:cs="Calibri"/>
                <w:noProof w:val="0"/>
                <w:sz w:val="24"/>
                <w:szCs w:val="24"/>
                <w:lang w:val="en-US"/>
              </w:rPr>
            </w:pPr>
            <w:r w:rsidRPr="1F8DBB22" w:rsidR="7A7298A4">
              <w:rPr>
                <w:rFonts w:ascii="Calibri" w:hAnsi="Calibri" w:eastAsia="Calibri" w:cs="Calibri"/>
                <w:noProof w:val="0"/>
                <w:sz w:val="24"/>
                <w:szCs w:val="24"/>
                <w:lang w:val="en-US"/>
              </w:rPr>
              <w:t xml:space="preserve">Clinical Microbiology II </w:t>
            </w:r>
          </w:p>
        </w:tc>
        <w:tc>
          <w:tcPr>
            <w:tcW w:w="2340" w:type="dxa"/>
            <w:tcMar/>
          </w:tcPr>
          <w:p w:rsidR="3B21F2EF" w:rsidP="1F8DBB22" w:rsidRDefault="3B21F2EF" w14:paraId="1AF2DA0C" w14:textId="1D0DF810">
            <w:pPr>
              <w:pStyle w:val="Normal"/>
            </w:pPr>
            <w:r w:rsidRPr="1F8DBB22" w:rsidR="3B21F2EF">
              <w:rPr>
                <w:rFonts w:ascii="Calibri" w:hAnsi="Calibri" w:eastAsia="Calibri" w:cs="Calibri"/>
                <w:noProof w:val="0"/>
                <w:sz w:val="24"/>
                <w:szCs w:val="24"/>
                <w:lang w:val="en-US"/>
              </w:rPr>
              <w:t xml:space="preserve">M. Rodriguez-Rosado, Ph.D.; </w:t>
            </w:r>
            <w:r w:rsidRPr="1F8DBB22" w:rsidR="3B21F2EF">
              <w:rPr>
                <w:rFonts w:ascii="Calibri" w:hAnsi="Calibri" w:eastAsia="Calibri" w:cs="Calibri"/>
                <w:noProof w:val="0"/>
                <w:sz w:val="24"/>
                <w:szCs w:val="24"/>
                <w:lang w:val="en-US"/>
              </w:rPr>
              <w:t>M</w:t>
            </w:r>
            <w:r w:rsidRPr="1F8DBB22" w:rsidR="4D8F3520">
              <w:rPr>
                <w:rFonts w:ascii="Calibri" w:hAnsi="Calibri" w:eastAsia="Calibri" w:cs="Calibri"/>
                <w:noProof w:val="0"/>
                <w:sz w:val="24"/>
                <w:szCs w:val="24"/>
                <w:lang w:val="en-US"/>
              </w:rPr>
              <w:t>L</w:t>
            </w:r>
            <w:r w:rsidRPr="1F8DBB22" w:rsidR="3B21F2EF">
              <w:rPr>
                <w:rFonts w:ascii="Calibri" w:hAnsi="Calibri" w:eastAsia="Calibri" w:cs="Calibri"/>
                <w:noProof w:val="0"/>
                <w:sz w:val="24"/>
                <w:szCs w:val="24"/>
                <w:lang w:val="en-US"/>
              </w:rPr>
              <w:t>S</w:t>
            </w:r>
            <w:r w:rsidRPr="1F8DBB22" w:rsidR="3B21F2EF">
              <w:rPr>
                <w:rFonts w:ascii="Calibri" w:hAnsi="Calibri" w:eastAsia="Calibri" w:cs="Calibri"/>
                <w:noProof w:val="0"/>
                <w:sz w:val="24"/>
                <w:szCs w:val="24"/>
                <w:lang w:val="en-US"/>
              </w:rPr>
              <w:t xml:space="preserve"> (ASCP), MB (ASCP)</w:t>
            </w:r>
          </w:p>
        </w:tc>
      </w:tr>
      <w:tr w:rsidR="1F8DBB22" w:rsidTr="03B71E9D" w14:paraId="25CA5710">
        <w:trPr>
          <w:trHeight w:val="300"/>
        </w:trPr>
        <w:tc>
          <w:tcPr>
            <w:tcW w:w="2340" w:type="dxa"/>
            <w:tcMar/>
          </w:tcPr>
          <w:p w:rsidR="0FFA5BCF" w:rsidP="1F8DBB22" w:rsidRDefault="0FFA5BCF" w14:paraId="52820DDA" w14:textId="783F4EBC">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MLS 4334</w:t>
            </w:r>
          </w:p>
        </w:tc>
        <w:tc>
          <w:tcPr>
            <w:tcW w:w="2340" w:type="dxa"/>
            <w:tcMar/>
          </w:tcPr>
          <w:p w:rsidR="0FFA5BCF" w:rsidP="1F8DBB22" w:rsidRDefault="0FFA5BCF" w14:paraId="71A4DBC8" w14:textId="02483107">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Hemostasis</w:t>
            </w:r>
          </w:p>
        </w:tc>
        <w:tc>
          <w:tcPr>
            <w:tcW w:w="2340" w:type="dxa"/>
            <w:tcMar/>
          </w:tcPr>
          <w:p w:rsidR="70909F7B" w:rsidP="1F8DBB22" w:rsidRDefault="70909F7B" w14:paraId="08EDA772" w14:textId="78CEEDD5">
            <w:pPr>
              <w:pStyle w:val="Normal"/>
            </w:pPr>
            <w:r w:rsidRPr="1F8DBB22" w:rsidR="70909F7B">
              <w:rPr>
                <w:rFonts w:ascii="Calibri" w:hAnsi="Calibri" w:eastAsia="Calibri" w:cs="Calibri"/>
                <w:noProof w:val="0"/>
                <w:sz w:val="24"/>
                <w:szCs w:val="24"/>
                <w:lang w:val="en-US"/>
              </w:rPr>
              <w:t xml:space="preserve">M. Rodriguez-Rosado, Ph.D.; </w:t>
            </w:r>
            <w:r w:rsidRPr="1F8DBB22" w:rsidR="70909F7B">
              <w:rPr>
                <w:rFonts w:ascii="Calibri" w:hAnsi="Calibri" w:eastAsia="Calibri" w:cs="Calibri"/>
                <w:noProof w:val="0"/>
                <w:sz w:val="24"/>
                <w:szCs w:val="24"/>
                <w:lang w:val="en-US"/>
              </w:rPr>
              <w:t>M</w:t>
            </w:r>
            <w:r w:rsidRPr="1F8DBB22" w:rsidR="67468ECA">
              <w:rPr>
                <w:rFonts w:ascii="Calibri" w:hAnsi="Calibri" w:eastAsia="Calibri" w:cs="Calibri"/>
                <w:noProof w:val="0"/>
                <w:sz w:val="24"/>
                <w:szCs w:val="24"/>
                <w:lang w:val="en-US"/>
              </w:rPr>
              <w:t>L</w:t>
            </w:r>
            <w:r w:rsidRPr="1F8DBB22" w:rsidR="70909F7B">
              <w:rPr>
                <w:rFonts w:ascii="Calibri" w:hAnsi="Calibri" w:eastAsia="Calibri" w:cs="Calibri"/>
                <w:noProof w:val="0"/>
                <w:sz w:val="24"/>
                <w:szCs w:val="24"/>
                <w:lang w:val="en-US"/>
              </w:rPr>
              <w:t>S</w:t>
            </w:r>
            <w:r w:rsidRPr="1F8DBB22" w:rsidR="70909F7B">
              <w:rPr>
                <w:rFonts w:ascii="Calibri" w:hAnsi="Calibri" w:eastAsia="Calibri" w:cs="Calibri"/>
                <w:noProof w:val="0"/>
                <w:sz w:val="24"/>
                <w:szCs w:val="24"/>
                <w:lang w:val="en-US"/>
              </w:rPr>
              <w:t xml:space="preserve"> (ASCP), MB (ASCP)</w:t>
            </w:r>
          </w:p>
        </w:tc>
      </w:tr>
      <w:tr w:rsidR="1F8DBB22" w:rsidTr="03B71E9D" w14:paraId="68A6D4A5">
        <w:trPr>
          <w:trHeight w:val="300"/>
        </w:trPr>
        <w:tc>
          <w:tcPr>
            <w:tcW w:w="2340" w:type="dxa"/>
            <w:tcMar/>
          </w:tcPr>
          <w:p w:rsidR="0FFA5BCF" w:rsidP="1F8DBB22" w:rsidRDefault="0FFA5BCF" w14:paraId="101E4878" w14:textId="7BA89524">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MLS 4550C</w:t>
            </w:r>
          </w:p>
        </w:tc>
        <w:tc>
          <w:tcPr>
            <w:tcW w:w="2340" w:type="dxa"/>
            <w:tcMar/>
          </w:tcPr>
          <w:p w:rsidR="0FFA5BCF" w:rsidP="1F8DBB22" w:rsidRDefault="0FFA5BCF" w14:paraId="17F14D53" w14:textId="59465A20">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 xml:space="preserve">Clinical ImmunoHem/Lab </w:t>
            </w:r>
          </w:p>
        </w:tc>
        <w:tc>
          <w:tcPr>
            <w:tcW w:w="2340" w:type="dxa"/>
            <w:tcMar/>
          </w:tcPr>
          <w:p w:rsidR="114FE99E" w:rsidP="1F8DBB22" w:rsidRDefault="114FE99E" w14:paraId="6A976523" w14:textId="53B44B09">
            <w:pPr>
              <w:spacing w:before="0" w:beforeAutospacing="off" w:after="0" w:afterAutospacing="off"/>
              <w:rPr>
                <w:rFonts w:ascii="Cambria" w:hAnsi="Cambria" w:eastAsia="Cambria" w:cs="Cambria"/>
                <w:noProof w:val="0"/>
                <w:color w:val="auto"/>
                <w:sz w:val="24"/>
                <w:szCs w:val="24"/>
                <w:lang w:val="en-US"/>
              </w:rPr>
            </w:pPr>
            <w:r w:rsidRPr="1F8DBB22" w:rsidR="114FE99E">
              <w:rPr>
                <w:rFonts w:ascii="Cambria" w:hAnsi="Cambria" w:eastAsia="Cambria" w:cs="Cambria"/>
                <w:noProof w:val="0"/>
                <w:color w:val="auto"/>
                <w:sz w:val="24"/>
                <w:szCs w:val="24"/>
                <w:lang w:val="en-US"/>
              </w:rPr>
              <w:t xml:space="preserve">Jo Ellen Russell, MBA, MLS(ASCP), RMA, RHIT/Lab by </w:t>
            </w:r>
            <w:r w:rsidRPr="1F8DBB22" w:rsidR="114FE99E">
              <w:rPr>
                <w:rFonts w:ascii="Cambria" w:hAnsi="Cambria" w:eastAsia="Cambria" w:cs="Cambria"/>
                <w:noProof w:val="0"/>
                <w:color w:val="auto"/>
                <w:sz w:val="24"/>
                <w:szCs w:val="24"/>
                <w:lang w:val="en-US"/>
              </w:rPr>
              <w:t>Adjunct</w:t>
            </w:r>
            <w:r w:rsidRPr="1F8DBB22" w:rsidR="114FE99E">
              <w:rPr>
                <w:rFonts w:ascii="Cambria" w:hAnsi="Cambria" w:eastAsia="Cambria" w:cs="Cambria"/>
                <w:noProof w:val="0"/>
                <w:color w:val="auto"/>
                <w:sz w:val="24"/>
                <w:szCs w:val="24"/>
                <w:lang w:val="en-US"/>
              </w:rPr>
              <w:t xml:space="preserve"> Faculty </w:t>
            </w:r>
          </w:p>
          <w:p w:rsidR="1F8DBB22" w:rsidP="1F8DBB22" w:rsidRDefault="1F8DBB22" w14:paraId="2C938DF0" w14:textId="58D43081">
            <w:pPr>
              <w:pStyle w:val="Normal"/>
              <w:rPr>
                <w:rFonts w:ascii="Calibri" w:hAnsi="Calibri" w:eastAsia="Calibri" w:cs="Calibri"/>
                <w:noProof w:val="0"/>
                <w:sz w:val="24"/>
                <w:szCs w:val="24"/>
                <w:lang w:val="en-US"/>
              </w:rPr>
            </w:pPr>
          </w:p>
        </w:tc>
      </w:tr>
      <w:tr w:rsidR="1F8DBB22" w:rsidTr="03B71E9D" w14:paraId="76BD4A7F">
        <w:trPr>
          <w:trHeight w:val="300"/>
        </w:trPr>
        <w:tc>
          <w:tcPr>
            <w:tcW w:w="2340" w:type="dxa"/>
            <w:tcMar/>
          </w:tcPr>
          <w:p w:rsidR="0FFA5BCF" w:rsidP="1F8DBB22" w:rsidRDefault="0FFA5BCF" w14:paraId="1E6281A1" w14:textId="1A2778FE">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 xml:space="preserve">MLS 4830L </w:t>
            </w:r>
          </w:p>
        </w:tc>
        <w:tc>
          <w:tcPr>
            <w:tcW w:w="2340" w:type="dxa"/>
            <w:tcMar/>
          </w:tcPr>
          <w:p w:rsidR="0FFA5BCF" w:rsidP="1F8DBB22" w:rsidRDefault="0FFA5BCF" w14:paraId="6165CF37" w14:textId="10BFC6FE">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Interpretative and Practical Clinical Chemistry</w:t>
            </w:r>
          </w:p>
        </w:tc>
        <w:tc>
          <w:tcPr>
            <w:tcW w:w="2340" w:type="dxa"/>
            <w:tcMar/>
          </w:tcPr>
          <w:p w:rsidR="4771CD78" w:rsidP="1F8DBB22" w:rsidRDefault="4771CD78" w14:paraId="5A78235F" w14:textId="5816D329">
            <w:pPr>
              <w:pStyle w:val="Normal"/>
            </w:pPr>
            <w:r w:rsidRPr="1F8DBB22" w:rsidR="4771CD78">
              <w:rPr>
                <w:rFonts w:ascii="Calibri" w:hAnsi="Calibri" w:eastAsia="Calibri" w:cs="Calibri"/>
                <w:noProof w:val="0"/>
                <w:sz w:val="24"/>
                <w:szCs w:val="24"/>
                <w:lang w:val="en-US"/>
              </w:rPr>
              <w:t xml:space="preserve">M. Rodriguez-Rosado, Ph.D.; </w:t>
            </w:r>
            <w:r w:rsidRPr="1F8DBB22" w:rsidR="4771CD78">
              <w:rPr>
                <w:rFonts w:ascii="Calibri" w:hAnsi="Calibri" w:eastAsia="Calibri" w:cs="Calibri"/>
                <w:noProof w:val="0"/>
                <w:sz w:val="24"/>
                <w:szCs w:val="24"/>
                <w:lang w:val="en-US"/>
              </w:rPr>
              <w:t>M</w:t>
            </w:r>
            <w:r w:rsidRPr="1F8DBB22" w:rsidR="524B0DFA">
              <w:rPr>
                <w:rFonts w:ascii="Calibri" w:hAnsi="Calibri" w:eastAsia="Calibri" w:cs="Calibri"/>
                <w:noProof w:val="0"/>
                <w:sz w:val="24"/>
                <w:szCs w:val="24"/>
                <w:lang w:val="en-US"/>
              </w:rPr>
              <w:t>L</w:t>
            </w:r>
            <w:r w:rsidRPr="1F8DBB22" w:rsidR="4771CD78">
              <w:rPr>
                <w:rFonts w:ascii="Calibri" w:hAnsi="Calibri" w:eastAsia="Calibri" w:cs="Calibri"/>
                <w:noProof w:val="0"/>
                <w:sz w:val="24"/>
                <w:szCs w:val="24"/>
                <w:lang w:val="en-US"/>
              </w:rPr>
              <w:t>S</w:t>
            </w:r>
            <w:r w:rsidRPr="1F8DBB22" w:rsidR="4771CD78">
              <w:rPr>
                <w:rFonts w:ascii="Calibri" w:hAnsi="Calibri" w:eastAsia="Calibri" w:cs="Calibri"/>
                <w:noProof w:val="0"/>
                <w:sz w:val="24"/>
                <w:szCs w:val="24"/>
                <w:lang w:val="en-US"/>
              </w:rPr>
              <w:t xml:space="preserve"> (ASCP), MB (ASCP)</w:t>
            </w:r>
          </w:p>
        </w:tc>
      </w:tr>
      <w:tr w:rsidR="1F8DBB22" w:rsidTr="03B71E9D" w14:paraId="0DDFCF13">
        <w:trPr>
          <w:trHeight w:val="300"/>
        </w:trPr>
        <w:tc>
          <w:tcPr>
            <w:tcW w:w="2340" w:type="dxa"/>
            <w:tcMar/>
          </w:tcPr>
          <w:p w:rsidR="0FFA5BCF" w:rsidP="1F8DBB22" w:rsidRDefault="0FFA5BCF" w14:paraId="0BE7A2FE" w14:textId="6B333AED">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 xml:space="preserve">MLS 4831L </w:t>
            </w:r>
          </w:p>
        </w:tc>
        <w:tc>
          <w:tcPr>
            <w:tcW w:w="2340" w:type="dxa"/>
            <w:tcMar/>
          </w:tcPr>
          <w:p w:rsidR="0FFA5BCF" w:rsidP="1F8DBB22" w:rsidRDefault="0FFA5BCF" w14:paraId="2D0F928B" w14:textId="64F8429A">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Interpretative and Practical Immunohematology</w:t>
            </w:r>
          </w:p>
        </w:tc>
        <w:tc>
          <w:tcPr>
            <w:tcW w:w="2340" w:type="dxa"/>
            <w:tcMar/>
          </w:tcPr>
          <w:p w:rsidR="770F1EC5" w:rsidP="1F8DBB22" w:rsidRDefault="770F1EC5" w14:paraId="073863B6" w14:textId="3541D885">
            <w:pPr>
              <w:pStyle w:val="Normal"/>
            </w:pPr>
            <w:r w:rsidRPr="1F8DBB22" w:rsidR="770F1EC5">
              <w:rPr>
                <w:rFonts w:ascii="Calibri" w:hAnsi="Calibri" w:eastAsia="Calibri" w:cs="Calibri"/>
                <w:noProof w:val="0"/>
                <w:sz w:val="24"/>
                <w:szCs w:val="24"/>
                <w:lang w:val="en-US"/>
              </w:rPr>
              <w:t>M. Rodriguez-Rosado, Ph.D.; M</w:t>
            </w:r>
            <w:r w:rsidRPr="1F8DBB22" w:rsidR="66701F23">
              <w:rPr>
                <w:rFonts w:ascii="Calibri" w:hAnsi="Calibri" w:eastAsia="Calibri" w:cs="Calibri"/>
                <w:noProof w:val="0"/>
                <w:sz w:val="24"/>
                <w:szCs w:val="24"/>
                <w:lang w:val="en-US"/>
              </w:rPr>
              <w:t>L</w:t>
            </w:r>
            <w:r w:rsidRPr="1F8DBB22" w:rsidR="770F1EC5">
              <w:rPr>
                <w:rFonts w:ascii="Calibri" w:hAnsi="Calibri" w:eastAsia="Calibri" w:cs="Calibri"/>
                <w:noProof w:val="0"/>
                <w:sz w:val="24"/>
                <w:szCs w:val="24"/>
                <w:lang w:val="en-US"/>
              </w:rPr>
              <w:t>S (ASCP), MB (ASCP)</w:t>
            </w:r>
          </w:p>
        </w:tc>
      </w:tr>
      <w:tr w:rsidR="1F8DBB22" w:rsidTr="03B71E9D" w14:paraId="65C3D86B">
        <w:trPr>
          <w:trHeight w:val="300"/>
        </w:trPr>
        <w:tc>
          <w:tcPr>
            <w:tcW w:w="2340" w:type="dxa"/>
            <w:tcMar/>
          </w:tcPr>
          <w:p w:rsidR="0FFA5BCF" w:rsidP="1F8DBB22" w:rsidRDefault="0FFA5BCF" w14:paraId="3531C4E6" w14:textId="7E6336C1">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 xml:space="preserve">MLS 4832L </w:t>
            </w:r>
          </w:p>
        </w:tc>
        <w:tc>
          <w:tcPr>
            <w:tcW w:w="2340" w:type="dxa"/>
            <w:tcMar/>
          </w:tcPr>
          <w:p w:rsidR="0FFA5BCF" w:rsidP="1F8DBB22" w:rsidRDefault="0FFA5BCF" w14:paraId="47D3A799" w14:textId="59588187">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Hematology Laboratory Practicum</w:t>
            </w:r>
          </w:p>
        </w:tc>
        <w:tc>
          <w:tcPr>
            <w:tcW w:w="2340" w:type="dxa"/>
            <w:tcMar/>
          </w:tcPr>
          <w:p w:rsidR="356DBFCE" w:rsidP="1F8DBB22" w:rsidRDefault="356DBFCE" w14:paraId="5B4795E9" w14:textId="7D50446C">
            <w:pPr>
              <w:pStyle w:val="Normal"/>
            </w:pPr>
            <w:r w:rsidRPr="1F8DBB22" w:rsidR="356DBFCE">
              <w:rPr>
                <w:rFonts w:ascii="Calibri" w:hAnsi="Calibri" w:eastAsia="Calibri" w:cs="Calibri"/>
                <w:noProof w:val="0"/>
                <w:sz w:val="24"/>
                <w:szCs w:val="24"/>
                <w:lang w:val="en-US"/>
              </w:rPr>
              <w:t xml:space="preserve">M. Rodriguez-Rosado, Ph.D.; </w:t>
            </w:r>
            <w:r w:rsidRPr="1F8DBB22" w:rsidR="356DBFCE">
              <w:rPr>
                <w:rFonts w:ascii="Calibri" w:hAnsi="Calibri" w:eastAsia="Calibri" w:cs="Calibri"/>
                <w:noProof w:val="0"/>
                <w:sz w:val="24"/>
                <w:szCs w:val="24"/>
                <w:lang w:val="en-US"/>
              </w:rPr>
              <w:t>M</w:t>
            </w:r>
            <w:r w:rsidRPr="1F8DBB22" w:rsidR="69C6A1D0">
              <w:rPr>
                <w:rFonts w:ascii="Calibri" w:hAnsi="Calibri" w:eastAsia="Calibri" w:cs="Calibri"/>
                <w:noProof w:val="0"/>
                <w:sz w:val="24"/>
                <w:szCs w:val="24"/>
                <w:lang w:val="en-US"/>
              </w:rPr>
              <w:t>L</w:t>
            </w:r>
            <w:r w:rsidRPr="1F8DBB22" w:rsidR="356DBFCE">
              <w:rPr>
                <w:rFonts w:ascii="Calibri" w:hAnsi="Calibri" w:eastAsia="Calibri" w:cs="Calibri"/>
                <w:noProof w:val="0"/>
                <w:sz w:val="24"/>
                <w:szCs w:val="24"/>
                <w:lang w:val="en-US"/>
              </w:rPr>
              <w:t>S</w:t>
            </w:r>
            <w:r w:rsidRPr="1F8DBB22" w:rsidR="356DBFCE">
              <w:rPr>
                <w:rFonts w:ascii="Calibri" w:hAnsi="Calibri" w:eastAsia="Calibri" w:cs="Calibri"/>
                <w:noProof w:val="0"/>
                <w:sz w:val="24"/>
                <w:szCs w:val="24"/>
                <w:lang w:val="en-US"/>
              </w:rPr>
              <w:t xml:space="preserve"> (ASCP), MB (ASCP)</w:t>
            </w:r>
          </w:p>
        </w:tc>
      </w:tr>
      <w:tr w:rsidR="1F8DBB22" w:rsidTr="03B71E9D" w14:paraId="284FCE74">
        <w:trPr>
          <w:trHeight w:val="300"/>
        </w:trPr>
        <w:tc>
          <w:tcPr>
            <w:tcW w:w="2340" w:type="dxa"/>
            <w:tcMar/>
          </w:tcPr>
          <w:p w:rsidR="0FFA5BCF" w:rsidP="1F8DBB22" w:rsidRDefault="0FFA5BCF" w14:paraId="3F459E12" w14:textId="1674C5B4">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 xml:space="preserve">MLS 4833L </w:t>
            </w:r>
          </w:p>
        </w:tc>
        <w:tc>
          <w:tcPr>
            <w:tcW w:w="2340" w:type="dxa"/>
            <w:tcMar/>
          </w:tcPr>
          <w:p w:rsidR="0FFA5BCF" w:rsidP="1F8DBB22" w:rsidRDefault="0FFA5BCF" w14:paraId="27E3900B" w14:textId="6B153B5C">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 xml:space="preserve">Diagnostic Microbiology </w:t>
            </w:r>
          </w:p>
        </w:tc>
        <w:tc>
          <w:tcPr>
            <w:tcW w:w="2340" w:type="dxa"/>
            <w:tcMar/>
          </w:tcPr>
          <w:p w:rsidR="7B04CF10" w:rsidP="1F8DBB22" w:rsidRDefault="7B04CF10" w14:paraId="30547CBE" w14:textId="5C64B5DF">
            <w:pPr>
              <w:pStyle w:val="Normal"/>
            </w:pPr>
            <w:r w:rsidRPr="1F8DBB22" w:rsidR="7B04CF10">
              <w:rPr>
                <w:rFonts w:ascii="Calibri" w:hAnsi="Calibri" w:eastAsia="Calibri" w:cs="Calibri"/>
                <w:noProof w:val="0"/>
                <w:sz w:val="24"/>
                <w:szCs w:val="24"/>
                <w:lang w:val="en-US"/>
              </w:rPr>
              <w:t>M. Rodriguez-Rosado, Ph.D.; M</w:t>
            </w:r>
            <w:r w:rsidRPr="1F8DBB22" w:rsidR="57BC7B40">
              <w:rPr>
                <w:rFonts w:ascii="Calibri" w:hAnsi="Calibri" w:eastAsia="Calibri" w:cs="Calibri"/>
                <w:noProof w:val="0"/>
                <w:sz w:val="24"/>
                <w:szCs w:val="24"/>
                <w:lang w:val="en-US"/>
              </w:rPr>
              <w:t>L</w:t>
            </w:r>
            <w:r w:rsidRPr="1F8DBB22" w:rsidR="7B04CF10">
              <w:rPr>
                <w:rFonts w:ascii="Calibri" w:hAnsi="Calibri" w:eastAsia="Calibri" w:cs="Calibri"/>
                <w:noProof w:val="0"/>
                <w:sz w:val="24"/>
                <w:szCs w:val="24"/>
                <w:lang w:val="en-US"/>
              </w:rPr>
              <w:t>S (ASCP), MB (ASCP)</w:t>
            </w:r>
          </w:p>
        </w:tc>
      </w:tr>
      <w:tr w:rsidR="1F8DBB22" w:rsidTr="03B71E9D" w14:paraId="4C0F94B4">
        <w:trPr>
          <w:trHeight w:val="300"/>
        </w:trPr>
        <w:tc>
          <w:tcPr>
            <w:tcW w:w="2340" w:type="dxa"/>
            <w:tcMar/>
          </w:tcPr>
          <w:p w:rsidR="0FFA5BCF" w:rsidP="1F8DBB22" w:rsidRDefault="0FFA5BCF" w14:paraId="024828DE" w14:textId="483A84E1">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 xml:space="preserve">MLS 4505 </w:t>
            </w:r>
          </w:p>
        </w:tc>
        <w:tc>
          <w:tcPr>
            <w:tcW w:w="2340" w:type="dxa"/>
            <w:tcMar/>
          </w:tcPr>
          <w:p w:rsidR="0FFA5BCF" w:rsidP="1F8DBB22" w:rsidRDefault="0FFA5BCF" w14:paraId="6679A315" w14:textId="0A4450F3">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 xml:space="preserve">Immunodiagnostic </w:t>
            </w:r>
          </w:p>
        </w:tc>
        <w:tc>
          <w:tcPr>
            <w:tcW w:w="2340" w:type="dxa"/>
            <w:tcMar/>
          </w:tcPr>
          <w:p w:rsidR="41A0E689" w:rsidP="1F8DBB22" w:rsidRDefault="41A0E689" w14:paraId="6E312912" w14:textId="7173E9AB">
            <w:pPr>
              <w:spacing w:before="0" w:beforeAutospacing="off" w:after="0" w:afterAutospacing="off"/>
              <w:rPr>
                <w:rFonts w:ascii="Calibri" w:hAnsi="Calibri" w:eastAsia="Calibri" w:cs="Calibri"/>
                <w:noProof w:val="0"/>
                <w:color w:val="auto"/>
                <w:sz w:val="22"/>
                <w:szCs w:val="22"/>
                <w:lang w:val="en-US"/>
              </w:rPr>
            </w:pPr>
            <w:r w:rsidRPr="1F8DBB22" w:rsidR="41A0E689">
              <w:rPr>
                <w:rFonts w:ascii="Calibri" w:hAnsi="Calibri" w:eastAsia="Calibri" w:cs="Calibri"/>
                <w:noProof w:val="0"/>
                <w:color w:val="auto"/>
                <w:sz w:val="22"/>
                <w:szCs w:val="22"/>
                <w:lang w:val="en-US"/>
              </w:rPr>
              <w:t>Greg Weigel, M.S.</w:t>
            </w:r>
          </w:p>
          <w:p w:rsidR="1F8DBB22" w:rsidP="1F8DBB22" w:rsidRDefault="1F8DBB22" w14:paraId="59F6569D" w14:textId="09E04DFC">
            <w:pPr>
              <w:pStyle w:val="Normal"/>
              <w:rPr>
                <w:rFonts w:ascii="Calibri" w:hAnsi="Calibri" w:eastAsia="Calibri" w:cs="Calibri"/>
                <w:noProof w:val="0"/>
                <w:sz w:val="24"/>
                <w:szCs w:val="24"/>
                <w:lang w:val="en-US"/>
              </w:rPr>
            </w:pPr>
          </w:p>
        </w:tc>
      </w:tr>
      <w:tr w:rsidR="1F8DBB22" w:rsidTr="03B71E9D" w14:paraId="557ACEA6">
        <w:trPr>
          <w:trHeight w:val="300"/>
        </w:trPr>
        <w:tc>
          <w:tcPr>
            <w:tcW w:w="2340" w:type="dxa"/>
            <w:tcMar/>
          </w:tcPr>
          <w:p w:rsidR="0FFA5BCF" w:rsidP="1F8DBB22" w:rsidRDefault="0FFA5BCF" w14:paraId="0A2AEB20" w14:textId="248ED319">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 xml:space="preserve">MLS 4910 </w:t>
            </w:r>
          </w:p>
        </w:tc>
        <w:tc>
          <w:tcPr>
            <w:tcW w:w="2340" w:type="dxa"/>
            <w:tcMar/>
          </w:tcPr>
          <w:p w:rsidR="0FFA5BCF" w:rsidP="1F8DBB22" w:rsidRDefault="0FFA5BCF" w14:paraId="4357198B" w14:textId="6C8047A8">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 xml:space="preserve">Intro to Clinical Research </w:t>
            </w:r>
          </w:p>
        </w:tc>
        <w:tc>
          <w:tcPr>
            <w:tcW w:w="2340" w:type="dxa"/>
            <w:tcMar/>
          </w:tcPr>
          <w:p w:rsidR="63012F50" w:rsidP="1F8DBB22" w:rsidRDefault="63012F50" w14:paraId="33383ED3" w14:textId="3088808E">
            <w:pPr>
              <w:pStyle w:val="Normal"/>
            </w:pPr>
            <w:r w:rsidRPr="1F8DBB22" w:rsidR="63012F50">
              <w:rPr>
                <w:rFonts w:ascii="Calibri" w:hAnsi="Calibri" w:eastAsia="Calibri" w:cs="Calibri"/>
                <w:noProof w:val="0"/>
                <w:sz w:val="24"/>
                <w:szCs w:val="24"/>
                <w:lang w:val="en-US"/>
              </w:rPr>
              <w:t xml:space="preserve">M. Rodriguez-Rosado, Ph.D.; </w:t>
            </w:r>
            <w:r w:rsidRPr="1F8DBB22" w:rsidR="63012F50">
              <w:rPr>
                <w:rFonts w:ascii="Calibri" w:hAnsi="Calibri" w:eastAsia="Calibri" w:cs="Calibri"/>
                <w:noProof w:val="0"/>
                <w:sz w:val="24"/>
                <w:szCs w:val="24"/>
                <w:lang w:val="en-US"/>
              </w:rPr>
              <w:t>M</w:t>
            </w:r>
            <w:r w:rsidRPr="1F8DBB22" w:rsidR="7989676B">
              <w:rPr>
                <w:rFonts w:ascii="Calibri" w:hAnsi="Calibri" w:eastAsia="Calibri" w:cs="Calibri"/>
                <w:noProof w:val="0"/>
                <w:sz w:val="24"/>
                <w:szCs w:val="24"/>
                <w:lang w:val="en-US"/>
              </w:rPr>
              <w:t>L</w:t>
            </w:r>
            <w:r w:rsidRPr="1F8DBB22" w:rsidR="63012F50">
              <w:rPr>
                <w:rFonts w:ascii="Calibri" w:hAnsi="Calibri" w:eastAsia="Calibri" w:cs="Calibri"/>
                <w:noProof w:val="0"/>
                <w:sz w:val="24"/>
                <w:szCs w:val="24"/>
                <w:lang w:val="en-US"/>
              </w:rPr>
              <w:t>S</w:t>
            </w:r>
            <w:r w:rsidRPr="1F8DBB22" w:rsidR="63012F50">
              <w:rPr>
                <w:rFonts w:ascii="Calibri" w:hAnsi="Calibri" w:eastAsia="Calibri" w:cs="Calibri"/>
                <w:noProof w:val="0"/>
                <w:sz w:val="24"/>
                <w:szCs w:val="24"/>
                <w:lang w:val="en-US"/>
              </w:rPr>
              <w:t xml:space="preserve"> (ASCP), MB (ASCP)</w:t>
            </w:r>
          </w:p>
        </w:tc>
      </w:tr>
      <w:tr w:rsidR="1F8DBB22" w:rsidTr="03B71E9D" w14:paraId="5E3ACD1E">
        <w:trPr>
          <w:trHeight w:val="300"/>
        </w:trPr>
        <w:tc>
          <w:tcPr>
            <w:tcW w:w="2340" w:type="dxa"/>
            <w:tcMar/>
          </w:tcPr>
          <w:p w:rsidR="0FFA5BCF" w:rsidP="1F8DBB22" w:rsidRDefault="0FFA5BCF" w14:paraId="560F43D6" w14:textId="4A92DB87">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MLS 3705</w:t>
            </w:r>
          </w:p>
        </w:tc>
        <w:tc>
          <w:tcPr>
            <w:tcW w:w="2340" w:type="dxa"/>
            <w:tcMar/>
          </w:tcPr>
          <w:p w:rsidR="0FFA5BCF" w:rsidP="1F8DBB22" w:rsidRDefault="0FFA5BCF" w14:paraId="07428613" w14:textId="1DB2BFBA">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 xml:space="preserve">Education/Management </w:t>
            </w:r>
          </w:p>
        </w:tc>
        <w:tc>
          <w:tcPr>
            <w:tcW w:w="2340" w:type="dxa"/>
            <w:tcMar/>
          </w:tcPr>
          <w:p w:rsidR="75168559" w:rsidP="1F8DBB22" w:rsidRDefault="75168559" w14:paraId="34C0F271" w14:textId="2C331C0F">
            <w:pPr>
              <w:spacing w:before="0" w:beforeAutospacing="off" w:after="0" w:afterAutospacing="off"/>
              <w:rPr>
                <w:rFonts w:ascii="Cambria" w:hAnsi="Cambria" w:eastAsia="Cambria" w:cs="Cambria"/>
                <w:noProof w:val="0"/>
                <w:color w:val="auto"/>
                <w:sz w:val="24"/>
                <w:szCs w:val="24"/>
                <w:lang w:val="en-US"/>
              </w:rPr>
            </w:pPr>
            <w:r w:rsidRPr="1F8DBB22" w:rsidR="75168559">
              <w:rPr>
                <w:rFonts w:ascii="Cambria" w:hAnsi="Cambria" w:eastAsia="Cambria" w:cs="Cambria"/>
                <w:noProof w:val="0"/>
                <w:color w:val="auto"/>
                <w:sz w:val="24"/>
                <w:szCs w:val="24"/>
                <w:lang w:val="en-US"/>
              </w:rPr>
              <w:t>Jo Ellen Russell, MBA, MLS(ASCP), RMA, RHIT</w:t>
            </w:r>
          </w:p>
          <w:p w:rsidR="1F8DBB22" w:rsidP="1F8DBB22" w:rsidRDefault="1F8DBB22" w14:paraId="481292B2" w14:textId="7749E03A">
            <w:pPr>
              <w:pStyle w:val="Normal"/>
              <w:rPr>
                <w:rFonts w:ascii="Calibri" w:hAnsi="Calibri" w:eastAsia="Calibri" w:cs="Calibri"/>
                <w:noProof w:val="0"/>
                <w:sz w:val="24"/>
                <w:szCs w:val="24"/>
                <w:lang w:val="en-US"/>
              </w:rPr>
            </w:pPr>
          </w:p>
        </w:tc>
      </w:tr>
      <w:tr w:rsidR="1F8DBB22" w:rsidTr="03B71E9D" w14:paraId="03F64418">
        <w:trPr>
          <w:trHeight w:val="300"/>
        </w:trPr>
        <w:tc>
          <w:tcPr>
            <w:tcW w:w="2340" w:type="dxa"/>
            <w:tcMar/>
          </w:tcPr>
          <w:p w:rsidR="0FFA5BCF" w:rsidP="1F8DBB22" w:rsidRDefault="0FFA5BCF" w14:paraId="0B8FFD8C" w14:textId="5462FECB">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 xml:space="preserve">BSC 3403C </w:t>
            </w:r>
          </w:p>
        </w:tc>
        <w:tc>
          <w:tcPr>
            <w:tcW w:w="2340" w:type="dxa"/>
            <w:tcMar/>
          </w:tcPr>
          <w:p w:rsidR="0FFA5BCF" w:rsidP="1F8DBB22" w:rsidRDefault="0FFA5BCF" w14:paraId="4886E6E5" w14:textId="5AC3B368">
            <w:pPr>
              <w:pStyle w:val="Normal"/>
              <w:rPr>
                <w:rFonts w:ascii="Calibri" w:hAnsi="Calibri" w:eastAsia="Calibri" w:cs="Calibri"/>
                <w:noProof w:val="0"/>
                <w:sz w:val="24"/>
                <w:szCs w:val="24"/>
                <w:lang w:val="en-US"/>
              </w:rPr>
            </w:pPr>
            <w:r w:rsidRPr="1F8DBB22" w:rsidR="0FFA5BCF">
              <w:rPr>
                <w:rFonts w:ascii="Calibri" w:hAnsi="Calibri" w:eastAsia="Calibri" w:cs="Calibri"/>
                <w:noProof w:val="0"/>
                <w:sz w:val="24"/>
                <w:szCs w:val="24"/>
                <w:lang w:val="en-US"/>
              </w:rPr>
              <w:t xml:space="preserve">Quant Bio Methods </w:t>
            </w:r>
          </w:p>
        </w:tc>
        <w:tc>
          <w:tcPr>
            <w:tcW w:w="2340" w:type="dxa"/>
            <w:tcMar/>
          </w:tcPr>
          <w:p w:rsidR="2DB7C0EB" w:rsidP="1F8DBB22" w:rsidRDefault="2DB7C0EB" w14:paraId="6FDD8DB7" w14:textId="4F74848A">
            <w:pPr>
              <w:pStyle w:val="Normal"/>
              <w:rPr>
                <w:rFonts w:ascii="Calibri" w:hAnsi="Calibri" w:eastAsia="Calibri" w:cs="Calibri"/>
                <w:noProof w:val="0"/>
                <w:sz w:val="24"/>
                <w:szCs w:val="24"/>
                <w:lang w:val="en-US"/>
              </w:rPr>
            </w:pPr>
            <w:r w:rsidRPr="1F8DBB22" w:rsidR="2DB7C0EB">
              <w:rPr>
                <w:rFonts w:ascii="Calibri" w:hAnsi="Calibri" w:eastAsia="Calibri" w:cs="Calibri"/>
                <w:noProof w:val="0"/>
                <w:sz w:val="24"/>
                <w:szCs w:val="24"/>
                <w:lang w:val="en-US"/>
              </w:rPr>
              <w:t>Robert Borgon, Ph.D.</w:t>
            </w:r>
          </w:p>
        </w:tc>
      </w:tr>
      <w:tr w:rsidR="1F8DBB22" w:rsidTr="03B71E9D" w14:paraId="252C0C03">
        <w:trPr>
          <w:trHeight w:val="300"/>
        </w:trPr>
        <w:tc>
          <w:tcPr>
            <w:tcW w:w="2340" w:type="dxa"/>
            <w:tcMar/>
          </w:tcPr>
          <w:p w:rsidR="720ED4C6" w:rsidP="1F8DBB22" w:rsidRDefault="720ED4C6" w14:paraId="14C05554" w14:textId="1E28FB98">
            <w:pPr>
              <w:pStyle w:val="Normal"/>
              <w:rPr>
                <w:rFonts w:ascii="Calibri" w:hAnsi="Calibri" w:eastAsia="Calibri" w:cs="Calibri"/>
                <w:noProof w:val="0"/>
                <w:sz w:val="24"/>
                <w:szCs w:val="24"/>
                <w:lang w:val="en-US"/>
              </w:rPr>
            </w:pPr>
            <w:r w:rsidRPr="1F8DBB22" w:rsidR="720ED4C6">
              <w:rPr>
                <w:rFonts w:ascii="Calibri" w:hAnsi="Calibri" w:eastAsia="Calibri" w:cs="Calibri"/>
                <w:noProof w:val="0"/>
                <w:sz w:val="24"/>
                <w:szCs w:val="24"/>
                <w:lang w:val="en-US"/>
              </w:rPr>
              <w:t xml:space="preserve">MLS 4933 </w:t>
            </w:r>
          </w:p>
        </w:tc>
        <w:tc>
          <w:tcPr>
            <w:tcW w:w="2340" w:type="dxa"/>
            <w:tcMar/>
          </w:tcPr>
          <w:p w:rsidR="720ED4C6" w:rsidP="1F8DBB22" w:rsidRDefault="720ED4C6" w14:paraId="4E2C98EA" w14:textId="430C1E8A">
            <w:pPr>
              <w:pStyle w:val="Normal"/>
              <w:rPr>
                <w:rFonts w:ascii="Calibri" w:hAnsi="Calibri" w:eastAsia="Calibri" w:cs="Calibri"/>
                <w:noProof w:val="0"/>
                <w:sz w:val="24"/>
                <w:szCs w:val="24"/>
                <w:lang w:val="en-US"/>
              </w:rPr>
            </w:pPr>
            <w:r w:rsidRPr="1F8DBB22" w:rsidR="720ED4C6">
              <w:rPr>
                <w:rFonts w:ascii="Calibri" w:hAnsi="Calibri" w:eastAsia="Calibri" w:cs="Calibri"/>
                <w:noProof w:val="0"/>
                <w:sz w:val="24"/>
                <w:szCs w:val="24"/>
                <w:lang w:val="en-US"/>
              </w:rPr>
              <w:t xml:space="preserve">Senior Seminar </w:t>
            </w:r>
          </w:p>
        </w:tc>
        <w:tc>
          <w:tcPr>
            <w:tcW w:w="2340" w:type="dxa"/>
            <w:tcMar/>
          </w:tcPr>
          <w:p w:rsidR="7D17C93D" w:rsidP="1F8DBB22" w:rsidRDefault="7D17C93D" w14:paraId="5A2758BF" w14:textId="4B97169B">
            <w:pPr>
              <w:pStyle w:val="Normal"/>
            </w:pPr>
            <w:r w:rsidRPr="1F8DBB22" w:rsidR="7D17C93D">
              <w:rPr>
                <w:rFonts w:ascii="Calibri" w:hAnsi="Calibri" w:eastAsia="Calibri" w:cs="Calibri"/>
                <w:noProof w:val="0"/>
                <w:sz w:val="24"/>
                <w:szCs w:val="24"/>
                <w:lang w:val="en-US"/>
              </w:rPr>
              <w:t xml:space="preserve">M. Rodriguez-Rosado, Ph.D.; </w:t>
            </w:r>
            <w:r w:rsidRPr="1F8DBB22" w:rsidR="7D17C93D">
              <w:rPr>
                <w:rFonts w:ascii="Calibri" w:hAnsi="Calibri" w:eastAsia="Calibri" w:cs="Calibri"/>
                <w:noProof w:val="0"/>
                <w:sz w:val="24"/>
                <w:szCs w:val="24"/>
                <w:lang w:val="en-US"/>
              </w:rPr>
              <w:t>M</w:t>
            </w:r>
            <w:r w:rsidRPr="1F8DBB22" w:rsidR="05D9C952">
              <w:rPr>
                <w:rFonts w:ascii="Calibri" w:hAnsi="Calibri" w:eastAsia="Calibri" w:cs="Calibri"/>
                <w:noProof w:val="0"/>
                <w:sz w:val="24"/>
                <w:szCs w:val="24"/>
                <w:lang w:val="en-US"/>
              </w:rPr>
              <w:t>L</w:t>
            </w:r>
            <w:r w:rsidRPr="1F8DBB22" w:rsidR="7D17C93D">
              <w:rPr>
                <w:rFonts w:ascii="Calibri" w:hAnsi="Calibri" w:eastAsia="Calibri" w:cs="Calibri"/>
                <w:noProof w:val="0"/>
                <w:sz w:val="24"/>
                <w:szCs w:val="24"/>
                <w:lang w:val="en-US"/>
              </w:rPr>
              <w:t>S</w:t>
            </w:r>
            <w:r w:rsidRPr="1F8DBB22" w:rsidR="7D17C93D">
              <w:rPr>
                <w:rFonts w:ascii="Calibri" w:hAnsi="Calibri" w:eastAsia="Calibri" w:cs="Calibri"/>
                <w:noProof w:val="0"/>
                <w:sz w:val="24"/>
                <w:szCs w:val="24"/>
                <w:lang w:val="en-US"/>
              </w:rPr>
              <w:t xml:space="preserve"> (ASCP), MB (ASCP)</w:t>
            </w:r>
          </w:p>
        </w:tc>
      </w:tr>
    </w:tbl>
    <w:p w:rsidR="1F8DBB22" w:rsidP="1F8DBB22" w:rsidRDefault="1F8DBB22" w14:paraId="2C7ACE18" w14:textId="1DE623AB">
      <w:pPr>
        <w:pStyle w:val="Normal"/>
        <w:rPr>
          <w:rFonts w:ascii="Calibri" w:hAnsi="Calibri" w:eastAsia="Calibri" w:cs="Calibri"/>
          <w:noProof w:val="0"/>
          <w:sz w:val="24"/>
          <w:szCs w:val="24"/>
          <w:lang w:val="en-US"/>
        </w:rPr>
      </w:pPr>
    </w:p>
    <w:p w:rsidR="2DB834DE" w:rsidP="2DB834DE" w:rsidRDefault="2DB834DE" w14:paraId="4DF32CCF" w14:textId="1D070C84">
      <w:pPr>
        <w:pStyle w:val="Normal"/>
        <w:rPr>
          <w:rFonts w:ascii="Calibri" w:hAnsi="Calibri" w:eastAsia="Calibri" w:cs="Calibri"/>
          <w:noProof w:val="0"/>
          <w:sz w:val="24"/>
          <w:szCs w:val="24"/>
          <w:lang w:val="en-US"/>
        </w:rPr>
      </w:pPr>
    </w:p>
    <w:p w:rsidR="2DB834DE" w:rsidP="2DB834DE" w:rsidRDefault="2DB834DE" w14:paraId="7D726CB8" w14:textId="497E65AF">
      <w:pPr>
        <w:pStyle w:val="Normal"/>
        <w:rPr>
          <w:rFonts w:ascii="Calibri" w:hAnsi="Calibri" w:eastAsia="Calibri" w:cs="Calibri"/>
          <w:noProof w:val="0"/>
          <w:sz w:val="24"/>
          <w:szCs w:val="24"/>
          <w:lang w:val="en-US"/>
        </w:rPr>
      </w:pPr>
    </w:p>
    <w:p w:rsidR="2DB834DE" w:rsidP="2DB834DE" w:rsidRDefault="2DB834DE" w14:paraId="798DA34A" w14:textId="0646C871">
      <w:pPr>
        <w:pStyle w:val="Normal"/>
        <w:rPr>
          <w:rFonts w:ascii="Calibri" w:hAnsi="Calibri" w:eastAsia="Calibri" w:cs="Calibri"/>
          <w:noProof w:val="0"/>
          <w:sz w:val="24"/>
          <w:szCs w:val="24"/>
          <w:lang w:val="en-US"/>
        </w:rPr>
      </w:pPr>
    </w:p>
    <w:p w:rsidR="2DB834DE" w:rsidP="2DB834DE" w:rsidRDefault="2DB834DE" w14:paraId="6A6C6D1B" w14:textId="793CFC99">
      <w:pPr>
        <w:pStyle w:val="Normal"/>
        <w:rPr>
          <w:rFonts w:ascii="Calibri" w:hAnsi="Calibri" w:eastAsia="Calibri" w:cs="Calibri"/>
          <w:noProof w:val="0"/>
          <w:sz w:val="24"/>
          <w:szCs w:val="24"/>
          <w:lang w:val="en-US"/>
        </w:rPr>
      </w:pPr>
    </w:p>
    <w:p w:rsidR="2DB834DE" w:rsidP="2DB834DE" w:rsidRDefault="2DB834DE" w14:paraId="51F7DFEC" w14:textId="2EC186B4">
      <w:pPr>
        <w:pStyle w:val="Normal"/>
        <w:rPr>
          <w:rFonts w:ascii="Calibri" w:hAnsi="Calibri" w:eastAsia="Calibri" w:cs="Calibri"/>
          <w:noProof w:val="0"/>
          <w:sz w:val="24"/>
          <w:szCs w:val="24"/>
          <w:lang w:val="en-US"/>
        </w:rPr>
      </w:pPr>
    </w:p>
    <w:p w:rsidR="2DB834DE" w:rsidP="2DB834DE" w:rsidRDefault="2DB834DE" w14:paraId="68DEBA0F" w14:textId="06F8EC82">
      <w:pPr>
        <w:pStyle w:val="Normal"/>
        <w:rPr>
          <w:rFonts w:ascii="Calibri" w:hAnsi="Calibri" w:eastAsia="Calibri" w:cs="Calibri"/>
          <w:noProof w:val="0"/>
          <w:sz w:val="24"/>
          <w:szCs w:val="24"/>
          <w:lang w:val="en-US"/>
        </w:rPr>
      </w:pPr>
    </w:p>
    <w:p w:rsidR="2DB834DE" w:rsidP="2DB834DE" w:rsidRDefault="2DB834DE" w14:paraId="0B383E8D" w14:textId="4CB316C2">
      <w:pPr>
        <w:pStyle w:val="Normal"/>
        <w:rPr>
          <w:rFonts w:ascii="Calibri" w:hAnsi="Calibri" w:eastAsia="Calibri" w:cs="Calibri"/>
          <w:noProof w:val="0"/>
          <w:sz w:val="24"/>
          <w:szCs w:val="24"/>
          <w:lang w:val="en-US"/>
        </w:rPr>
      </w:pPr>
    </w:p>
    <w:p w:rsidR="2DB834DE" w:rsidP="2DB834DE" w:rsidRDefault="2DB834DE" w14:paraId="173EE681" w14:textId="7220EAB2">
      <w:pPr>
        <w:pStyle w:val="Normal"/>
        <w:rPr>
          <w:rFonts w:ascii="Calibri" w:hAnsi="Calibri" w:eastAsia="Calibri" w:cs="Calibri"/>
          <w:noProof w:val="0"/>
          <w:sz w:val="24"/>
          <w:szCs w:val="24"/>
          <w:lang w:val="en-US"/>
        </w:rPr>
      </w:pPr>
    </w:p>
    <w:p w:rsidR="2DB834DE" w:rsidP="2DB834DE" w:rsidRDefault="2DB834DE" w14:paraId="6574C1DE" w14:textId="050AB0BD">
      <w:pPr>
        <w:pStyle w:val="Normal"/>
        <w:rPr>
          <w:rFonts w:ascii="Calibri" w:hAnsi="Calibri" w:eastAsia="Calibri" w:cs="Calibri"/>
          <w:noProof w:val="0"/>
          <w:sz w:val="24"/>
          <w:szCs w:val="24"/>
          <w:lang w:val="en-US"/>
        </w:rPr>
      </w:pPr>
    </w:p>
    <w:p w:rsidR="2DB834DE" w:rsidP="2DB834DE" w:rsidRDefault="2DB834DE" w14:paraId="400210EF" w14:textId="5D0F6E08">
      <w:pPr>
        <w:pStyle w:val="Normal"/>
        <w:rPr>
          <w:rFonts w:ascii="Calibri" w:hAnsi="Calibri" w:eastAsia="Calibri" w:cs="Calibri"/>
          <w:noProof w:val="0"/>
          <w:sz w:val="24"/>
          <w:szCs w:val="24"/>
          <w:lang w:val="en-US"/>
        </w:rPr>
      </w:pPr>
    </w:p>
    <w:p w:rsidR="2DB834DE" w:rsidP="2DB834DE" w:rsidRDefault="2DB834DE" w14:paraId="15A6B797" w14:textId="7EB67078">
      <w:pPr>
        <w:pStyle w:val="Normal"/>
        <w:rPr>
          <w:rFonts w:ascii="Calibri" w:hAnsi="Calibri" w:eastAsia="Calibri" w:cs="Calibri"/>
          <w:noProof w:val="0"/>
          <w:sz w:val="24"/>
          <w:szCs w:val="24"/>
          <w:lang w:val="en-US"/>
        </w:rPr>
      </w:pPr>
    </w:p>
    <w:p w:rsidR="2DB834DE" w:rsidP="2DB834DE" w:rsidRDefault="2DB834DE" w14:paraId="0F31C6C6" w14:textId="22005DA5">
      <w:pPr>
        <w:pStyle w:val="Normal"/>
        <w:rPr>
          <w:rFonts w:ascii="Calibri" w:hAnsi="Calibri" w:eastAsia="Calibri" w:cs="Calibri"/>
          <w:noProof w:val="0"/>
          <w:sz w:val="24"/>
          <w:szCs w:val="24"/>
          <w:lang w:val="en-US"/>
        </w:rPr>
      </w:pPr>
    </w:p>
    <w:p w:rsidR="2DB834DE" w:rsidP="2DB834DE" w:rsidRDefault="2DB834DE" w14:paraId="4194BBC1" w14:textId="53CB67A4">
      <w:pPr>
        <w:pStyle w:val="Normal"/>
        <w:rPr>
          <w:rFonts w:ascii="Calibri" w:hAnsi="Calibri" w:eastAsia="Calibri" w:cs="Calibri"/>
          <w:noProof w:val="0"/>
          <w:sz w:val="24"/>
          <w:szCs w:val="24"/>
          <w:lang w:val="en-US"/>
        </w:rPr>
      </w:pPr>
    </w:p>
    <w:p w:rsidR="2DB834DE" w:rsidP="2DB834DE" w:rsidRDefault="2DB834DE" w14:paraId="253C07C6" w14:textId="5D9AE66B">
      <w:pPr>
        <w:pStyle w:val="Normal"/>
        <w:rPr>
          <w:rFonts w:ascii="Calibri" w:hAnsi="Calibri" w:eastAsia="Calibri" w:cs="Calibri"/>
          <w:noProof w:val="0"/>
          <w:sz w:val="24"/>
          <w:szCs w:val="24"/>
          <w:lang w:val="en-US"/>
        </w:rPr>
      </w:pPr>
    </w:p>
    <w:p w:rsidR="2DB834DE" w:rsidP="2DB834DE" w:rsidRDefault="2DB834DE" w14:paraId="5E047D68" w14:textId="0BDFBFF7">
      <w:pPr>
        <w:pStyle w:val="Normal"/>
        <w:rPr>
          <w:rFonts w:ascii="Calibri" w:hAnsi="Calibri" w:eastAsia="Calibri" w:cs="Calibri"/>
          <w:noProof w:val="0"/>
          <w:sz w:val="24"/>
          <w:szCs w:val="24"/>
          <w:lang w:val="en-US"/>
        </w:rPr>
      </w:pPr>
    </w:p>
    <w:p w:rsidR="2DB834DE" w:rsidP="2DB834DE" w:rsidRDefault="2DB834DE" w14:paraId="34CD5164" w14:textId="5104AD81">
      <w:pPr>
        <w:pStyle w:val="Normal"/>
        <w:rPr>
          <w:rFonts w:ascii="Calibri" w:hAnsi="Calibri" w:eastAsia="Calibri" w:cs="Calibri"/>
          <w:noProof w:val="0"/>
          <w:sz w:val="24"/>
          <w:szCs w:val="24"/>
          <w:lang w:val="en-US"/>
        </w:rPr>
      </w:pPr>
    </w:p>
    <w:p w:rsidR="2DB834DE" w:rsidP="2DB834DE" w:rsidRDefault="2DB834DE" w14:paraId="59F19D66" w14:textId="6C224CAF">
      <w:pPr>
        <w:pStyle w:val="Normal"/>
        <w:rPr>
          <w:rFonts w:ascii="Calibri" w:hAnsi="Calibri" w:eastAsia="Calibri" w:cs="Calibri"/>
          <w:noProof w:val="0"/>
          <w:sz w:val="24"/>
          <w:szCs w:val="24"/>
          <w:lang w:val="en-US"/>
        </w:rPr>
      </w:pPr>
    </w:p>
    <w:p w:rsidR="2DB834DE" w:rsidP="2DB834DE" w:rsidRDefault="2DB834DE" w14:paraId="20987715" w14:textId="7F6F7B32">
      <w:pPr>
        <w:pStyle w:val="Normal"/>
        <w:rPr>
          <w:rFonts w:ascii="Calibri" w:hAnsi="Calibri" w:eastAsia="Calibri" w:cs="Calibri"/>
          <w:noProof w:val="0"/>
          <w:sz w:val="24"/>
          <w:szCs w:val="24"/>
          <w:lang w:val="en-US"/>
        </w:rPr>
      </w:pPr>
    </w:p>
    <w:p w:rsidR="2DB834DE" w:rsidP="2DB834DE" w:rsidRDefault="2DB834DE" w14:paraId="2FB60CAD" w14:textId="7E7B7520">
      <w:pPr>
        <w:pStyle w:val="Normal"/>
        <w:rPr>
          <w:rFonts w:ascii="Calibri" w:hAnsi="Calibri" w:eastAsia="Calibri" w:cs="Calibri"/>
          <w:noProof w:val="0"/>
          <w:sz w:val="24"/>
          <w:szCs w:val="24"/>
          <w:lang w:val="en-US"/>
        </w:rPr>
      </w:pPr>
    </w:p>
    <w:p w:rsidR="2DB834DE" w:rsidP="2DB834DE" w:rsidRDefault="2DB834DE" w14:paraId="517D0633" w14:textId="550C1C50">
      <w:pPr>
        <w:pStyle w:val="Normal"/>
        <w:rPr>
          <w:rFonts w:ascii="Calibri" w:hAnsi="Calibri" w:eastAsia="Calibri" w:cs="Calibri"/>
          <w:noProof w:val="0"/>
          <w:sz w:val="24"/>
          <w:szCs w:val="24"/>
          <w:lang w:val="en-US"/>
        </w:rPr>
      </w:pPr>
    </w:p>
    <w:p w:rsidR="2DB834DE" w:rsidP="2DB834DE" w:rsidRDefault="2DB834DE" w14:paraId="1C8AA399" w14:textId="046694E9">
      <w:pPr>
        <w:pStyle w:val="Normal"/>
        <w:rPr>
          <w:rFonts w:ascii="Calibri" w:hAnsi="Calibri" w:eastAsia="Calibri" w:cs="Calibri"/>
          <w:noProof w:val="0"/>
          <w:sz w:val="24"/>
          <w:szCs w:val="24"/>
          <w:lang w:val="en-US"/>
        </w:rPr>
      </w:pPr>
    </w:p>
    <w:p w:rsidR="2DB834DE" w:rsidP="2DB834DE" w:rsidRDefault="2DB834DE" w14:paraId="03D8CE11" w14:textId="49053F90">
      <w:pPr>
        <w:pStyle w:val="Normal"/>
        <w:rPr>
          <w:rFonts w:ascii="Calibri" w:hAnsi="Calibri" w:eastAsia="Calibri" w:cs="Calibri"/>
          <w:noProof w:val="0"/>
          <w:sz w:val="24"/>
          <w:szCs w:val="24"/>
          <w:lang w:val="en-US"/>
        </w:rPr>
      </w:pPr>
    </w:p>
    <w:p w:rsidR="2DB834DE" w:rsidP="2DB834DE" w:rsidRDefault="2DB834DE" w14:paraId="68314092" w14:textId="2B064863">
      <w:pPr>
        <w:pStyle w:val="Normal"/>
        <w:rPr>
          <w:rFonts w:ascii="Calibri" w:hAnsi="Calibri" w:eastAsia="Calibri" w:cs="Calibri"/>
          <w:noProof w:val="0"/>
          <w:sz w:val="24"/>
          <w:szCs w:val="24"/>
          <w:lang w:val="en-US"/>
        </w:rPr>
      </w:pPr>
    </w:p>
    <w:p w:rsidR="2DB834DE" w:rsidP="2DB834DE" w:rsidRDefault="2DB834DE" w14:paraId="29D784BF" w14:textId="456A3E1B">
      <w:pPr>
        <w:pStyle w:val="Normal"/>
        <w:rPr>
          <w:rFonts w:ascii="Calibri" w:hAnsi="Calibri" w:eastAsia="Calibri" w:cs="Calibri"/>
          <w:noProof w:val="0"/>
          <w:sz w:val="24"/>
          <w:szCs w:val="24"/>
          <w:lang w:val="en-US"/>
        </w:rPr>
      </w:pPr>
    </w:p>
    <w:p w:rsidR="2DB834DE" w:rsidP="2DB834DE" w:rsidRDefault="2DB834DE" w14:paraId="02CDFE6E" w14:textId="6454FB01">
      <w:pPr>
        <w:pStyle w:val="Normal"/>
        <w:rPr>
          <w:rFonts w:ascii="Calibri" w:hAnsi="Calibri" w:eastAsia="Calibri" w:cs="Calibri"/>
          <w:noProof w:val="0"/>
          <w:sz w:val="24"/>
          <w:szCs w:val="24"/>
          <w:lang w:val="en-US"/>
        </w:rPr>
      </w:pPr>
    </w:p>
    <w:p w:rsidR="2DB834DE" w:rsidP="2DB834DE" w:rsidRDefault="2DB834DE" w14:paraId="07D7E1C8" w14:textId="61A0510A">
      <w:pPr>
        <w:pStyle w:val="Normal"/>
        <w:rPr>
          <w:rFonts w:ascii="Calibri" w:hAnsi="Calibri" w:eastAsia="Calibri" w:cs="Calibri"/>
          <w:noProof w:val="0"/>
          <w:sz w:val="24"/>
          <w:szCs w:val="24"/>
          <w:lang w:val="en-US"/>
        </w:rPr>
      </w:pPr>
    </w:p>
    <w:p w:rsidR="61EBAF4C" w:rsidP="2DB834DE" w:rsidRDefault="61EBAF4C" w14:paraId="3F6DBBD9" w14:textId="3FC255BA">
      <w:pPr>
        <w:pStyle w:val="Normal"/>
        <w:jc w:val="center"/>
        <w:rPr>
          <w:rFonts w:ascii="Calibri" w:hAnsi="Calibri" w:eastAsia="Calibri" w:cs="Calibri"/>
          <w:b w:val="1"/>
          <w:bCs w:val="1"/>
          <w:noProof w:val="0"/>
          <w:sz w:val="24"/>
          <w:szCs w:val="24"/>
          <w:lang w:val="en-US"/>
        </w:rPr>
      </w:pPr>
      <w:r w:rsidRPr="2DB834DE" w:rsidR="61EBAF4C">
        <w:rPr>
          <w:rFonts w:ascii="Calibri" w:hAnsi="Calibri" w:eastAsia="Calibri" w:cs="Calibri"/>
          <w:b w:val="1"/>
          <w:bCs w:val="1"/>
          <w:noProof w:val="0"/>
          <w:sz w:val="24"/>
          <w:szCs w:val="24"/>
          <w:lang w:val="en-US"/>
        </w:rPr>
        <w:t xml:space="preserve">UCF MLS Advisory Board </w:t>
      </w:r>
    </w:p>
    <w:p w:rsidR="2DB834DE" w:rsidP="2DB834DE" w:rsidRDefault="2DB834DE" w14:paraId="2A4AB798" w14:textId="71A5B510">
      <w:pPr>
        <w:pStyle w:val="Normal"/>
        <w:jc w:val="center"/>
        <w:rPr>
          <w:rFonts w:ascii="Calibri" w:hAnsi="Calibri" w:eastAsia="Calibri" w:cs="Calibri"/>
          <w:b w:val="1"/>
          <w:bCs w:val="1"/>
          <w:noProof w:val="0"/>
          <w:sz w:val="24"/>
          <w:szCs w:val="24"/>
          <w:lang w:val="en-US"/>
        </w:rPr>
      </w:pPr>
    </w:p>
    <w:p w:rsidR="2DB834DE" w:rsidP="2DB834DE" w:rsidRDefault="2DB834DE" w14:paraId="22A118E0" w14:textId="4861D9E1">
      <w:pPr>
        <w:pStyle w:val="Normal"/>
        <w:jc w:val="center"/>
        <w:rPr>
          <w:rFonts w:ascii="Calibri" w:hAnsi="Calibri" w:eastAsia="Calibri" w:cs="Calibri"/>
          <w:b w:val="1"/>
          <w:bCs w:val="1"/>
          <w:noProof w:val="0"/>
          <w:sz w:val="24"/>
          <w:szCs w:val="24"/>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595"/>
        <w:gridCol w:w="6735"/>
      </w:tblGrid>
      <w:tr w:rsidR="2DB834DE" w:rsidTr="68FE3A6E" w14:paraId="56B6A7A4">
        <w:trPr>
          <w:trHeight w:val="300"/>
        </w:trPr>
        <w:tc>
          <w:tcPr>
            <w:tcW w:w="2595" w:type="dxa"/>
            <w:tcBorders>
              <w:top w:val="single" w:sz="6"/>
              <w:left w:val="single" w:sz="6"/>
              <w:bottom w:val="single" w:sz="6"/>
              <w:right w:val="single" w:sz="6"/>
            </w:tcBorders>
            <w:tcMar/>
            <w:vAlign w:val="top"/>
          </w:tcPr>
          <w:p w:rsidR="2DB834DE" w:rsidP="2DB834DE" w:rsidRDefault="2DB834DE" w14:paraId="55322DAA" w14:textId="4E1D081C">
            <w:pPr>
              <w:rPr>
                <w:rFonts w:ascii="Aptos" w:hAnsi="Aptos" w:eastAsia="Aptos" w:cs="Aptos"/>
                <w:b w:val="0"/>
                <w:bCs w:val="0"/>
                <w:i w:val="0"/>
                <w:iCs w:val="0"/>
                <w:caps w:val="0"/>
                <w:smallCaps w:val="0"/>
                <w:color w:val="000000" w:themeColor="text1" w:themeTint="FF" w:themeShade="FF"/>
                <w:sz w:val="24"/>
                <w:szCs w:val="24"/>
              </w:rPr>
            </w:pPr>
            <w:r w:rsidRPr="2DB834DE" w:rsidR="2DB834DE">
              <w:rPr>
                <w:rFonts w:ascii="Aptos" w:hAnsi="Aptos" w:eastAsia="Aptos" w:cs="Aptos"/>
                <w:b w:val="1"/>
                <w:bCs w:val="1"/>
                <w:i w:val="0"/>
                <w:iCs w:val="0"/>
                <w:caps w:val="0"/>
                <w:smallCaps w:val="0"/>
                <w:color w:val="000000" w:themeColor="text1" w:themeTint="FF" w:themeShade="FF"/>
                <w:sz w:val="24"/>
                <w:szCs w:val="24"/>
                <w:lang w:val="en-US"/>
              </w:rPr>
              <w:t xml:space="preserve">UCF MLS Administration: </w:t>
            </w:r>
          </w:p>
        </w:tc>
        <w:tc>
          <w:tcPr>
            <w:tcW w:w="6735" w:type="dxa"/>
            <w:tcBorders>
              <w:top w:val="single" w:sz="6"/>
              <w:left w:val="single" w:sz="6"/>
              <w:bottom w:val="single" w:sz="6"/>
              <w:right w:val="single" w:sz="6"/>
            </w:tcBorders>
            <w:tcMar/>
            <w:vAlign w:val="top"/>
          </w:tcPr>
          <w:p w:rsidR="2DB834DE" w:rsidP="2DB834DE" w:rsidRDefault="2DB834DE" w14:paraId="70AB4BAE" w14:textId="44225728">
            <w:pPr>
              <w:rPr>
                <w:rFonts w:ascii="Aptos" w:hAnsi="Aptos" w:eastAsia="Aptos" w:cs="Aptos"/>
                <w:b w:val="1"/>
                <w:bCs w:val="1"/>
                <w:i w:val="0"/>
                <w:iCs w:val="0"/>
                <w:caps w:val="0"/>
                <w:smallCaps w:val="0"/>
                <w:color w:val="000000" w:themeColor="text1" w:themeTint="FF" w:themeShade="FF"/>
                <w:sz w:val="24"/>
                <w:szCs w:val="24"/>
                <w:lang w:val="en-US"/>
              </w:rPr>
            </w:pPr>
            <w:r w:rsidRPr="2DB834DE" w:rsidR="2DB834DE">
              <w:rPr>
                <w:rFonts w:ascii="Aptos" w:hAnsi="Aptos" w:eastAsia="Aptos" w:cs="Aptos"/>
                <w:b w:val="1"/>
                <w:bCs w:val="1"/>
                <w:i w:val="0"/>
                <w:iCs w:val="0"/>
                <w:caps w:val="0"/>
                <w:smallCaps w:val="0"/>
                <w:color w:val="000000" w:themeColor="text1" w:themeTint="FF" w:themeShade="FF"/>
                <w:sz w:val="24"/>
                <w:szCs w:val="24"/>
                <w:lang w:val="en-US"/>
              </w:rPr>
              <w:t>Dr. William Self</w:t>
            </w:r>
          </w:p>
          <w:p w:rsidR="7526861A" w:rsidP="2DB834DE" w:rsidRDefault="7526861A" w14:paraId="11577464" w14:textId="147E99D5">
            <w:pPr>
              <w:spacing w:before="0" w:beforeAutospacing="off" w:after="0" w:afterAutospacing="off"/>
            </w:pPr>
            <w:r w:rsidRPr="2DB834DE" w:rsidR="7526861A">
              <w:rPr>
                <w:rFonts w:ascii="Calibri" w:hAnsi="Calibri" w:eastAsia="Calibri" w:cs="Calibri"/>
                <w:noProof w:val="0"/>
                <w:color w:val="212121"/>
                <w:sz w:val="21"/>
                <w:szCs w:val="21"/>
                <w:lang w:val="en-US"/>
              </w:rPr>
              <w:t>Professor of Medicine</w:t>
            </w:r>
          </w:p>
          <w:p w:rsidR="7526861A" w:rsidP="2DB834DE" w:rsidRDefault="7526861A" w14:paraId="08240D42" w14:textId="1A491C9D">
            <w:pPr>
              <w:spacing w:before="0" w:beforeAutospacing="off" w:after="0" w:afterAutospacing="off"/>
            </w:pPr>
            <w:r w:rsidRPr="2DB834DE" w:rsidR="7526861A">
              <w:rPr>
                <w:rFonts w:ascii="Calibri" w:hAnsi="Calibri" w:eastAsia="Calibri" w:cs="Calibri"/>
                <w:noProof w:val="0"/>
                <w:color w:val="212121"/>
                <w:sz w:val="21"/>
                <w:szCs w:val="21"/>
                <w:lang w:val="en-US"/>
              </w:rPr>
              <w:t>Associate Director of Undergraduate Affairs</w:t>
            </w:r>
          </w:p>
          <w:p w:rsidR="7526861A" w:rsidP="2DB834DE" w:rsidRDefault="7526861A" w14:paraId="38CBDC59" w14:textId="1390F145">
            <w:pPr>
              <w:spacing w:before="0" w:beforeAutospacing="off" w:after="0" w:afterAutospacing="off"/>
            </w:pPr>
            <w:r w:rsidRPr="2DB834DE" w:rsidR="7526861A">
              <w:rPr>
                <w:rFonts w:ascii="Calibri" w:hAnsi="Calibri" w:eastAsia="Calibri" w:cs="Calibri"/>
                <w:noProof w:val="0"/>
                <w:color w:val="212121"/>
                <w:sz w:val="21"/>
                <w:szCs w:val="21"/>
                <w:lang w:val="en-US"/>
              </w:rPr>
              <w:t>Burnett School of Biomedical Science</w:t>
            </w:r>
          </w:p>
          <w:p w:rsidR="7526861A" w:rsidP="2DB834DE" w:rsidRDefault="7526861A" w14:paraId="7A15468E" w14:textId="43B83611">
            <w:pPr>
              <w:spacing w:before="0" w:beforeAutospacing="off" w:after="0" w:afterAutospacing="off"/>
            </w:pPr>
            <w:r w:rsidRPr="2DB834DE" w:rsidR="7526861A">
              <w:rPr>
                <w:rFonts w:ascii="Calibri" w:hAnsi="Calibri" w:eastAsia="Calibri" w:cs="Calibri"/>
                <w:noProof w:val="0"/>
                <w:color w:val="212121"/>
                <w:sz w:val="21"/>
                <w:szCs w:val="21"/>
                <w:lang w:val="en-US"/>
              </w:rPr>
              <w:t>College of Medicine</w:t>
            </w:r>
          </w:p>
          <w:p w:rsidR="7526861A" w:rsidP="2DB834DE" w:rsidRDefault="7526861A" w14:paraId="00AD282E" w14:textId="440E07C7">
            <w:pPr>
              <w:spacing w:before="0" w:beforeAutospacing="off" w:after="0" w:afterAutospacing="off"/>
            </w:pPr>
            <w:r w:rsidRPr="2DB834DE" w:rsidR="7526861A">
              <w:rPr>
                <w:rFonts w:ascii="Calibri" w:hAnsi="Calibri" w:eastAsia="Calibri" w:cs="Calibri"/>
                <w:noProof w:val="0"/>
                <w:color w:val="212121"/>
                <w:sz w:val="21"/>
                <w:szCs w:val="21"/>
                <w:lang w:val="en-US"/>
              </w:rPr>
              <w:t>UCF Accreditation Fellow</w:t>
            </w:r>
          </w:p>
          <w:p w:rsidR="7526861A" w:rsidP="2DB834DE" w:rsidRDefault="7526861A" w14:paraId="613632D1" w14:textId="1DE896B9">
            <w:pPr>
              <w:spacing w:before="0" w:beforeAutospacing="off" w:after="0" w:afterAutospacing="off"/>
            </w:pPr>
            <w:r w:rsidRPr="2DB834DE" w:rsidR="7526861A">
              <w:rPr>
                <w:rFonts w:ascii="Calibri" w:hAnsi="Calibri" w:eastAsia="Calibri" w:cs="Calibri"/>
                <w:noProof w:val="0"/>
                <w:color w:val="212121"/>
                <w:sz w:val="21"/>
                <w:szCs w:val="21"/>
                <w:lang w:val="en-US"/>
              </w:rPr>
              <w:t xml:space="preserve"> </w:t>
            </w:r>
          </w:p>
          <w:p w:rsidR="7526861A" w:rsidP="2DB834DE" w:rsidRDefault="7526861A" w14:paraId="0CD0642A" w14:textId="713A0389">
            <w:pPr>
              <w:spacing w:before="0" w:beforeAutospacing="off" w:after="0" w:afterAutospacing="off"/>
            </w:pPr>
            <w:hyperlink r:id="R9ab7fca290f845fa">
              <w:r w:rsidRPr="2DB834DE" w:rsidR="7526861A">
                <w:rPr>
                  <w:rStyle w:val="Hyperlink"/>
                  <w:rFonts w:ascii="Calibri" w:hAnsi="Calibri" w:eastAsia="Calibri" w:cs="Calibri"/>
                  <w:strike w:val="0"/>
                  <w:dstrike w:val="0"/>
                  <w:noProof w:val="0"/>
                  <w:color w:val="0563C1"/>
                  <w:sz w:val="21"/>
                  <w:szCs w:val="21"/>
                  <w:u w:val="single"/>
                  <w:lang w:val="en-US"/>
                </w:rPr>
                <w:t>William.self@ucf.edu</w:t>
              </w:r>
            </w:hyperlink>
          </w:p>
          <w:p w:rsidR="7526861A" w:rsidP="2DB834DE" w:rsidRDefault="7526861A" w14:paraId="2C61C8DC" w14:textId="757B084F">
            <w:pPr>
              <w:spacing w:before="0" w:beforeAutospacing="off" w:after="0" w:afterAutospacing="off"/>
            </w:pPr>
            <w:r w:rsidRPr="2DB834DE" w:rsidR="7526861A">
              <w:rPr>
                <w:rFonts w:ascii="Calibri" w:hAnsi="Calibri" w:eastAsia="Calibri" w:cs="Calibri"/>
                <w:noProof w:val="0"/>
                <w:color w:val="212121"/>
                <w:sz w:val="21"/>
                <w:szCs w:val="21"/>
                <w:lang w:val="en-US"/>
              </w:rPr>
              <w:t>(407) 823-5938 (office); (407) 823-4139 (lab)</w:t>
            </w:r>
          </w:p>
          <w:p w:rsidR="2DB834DE" w:rsidP="2DB834DE" w:rsidRDefault="2DB834DE" w14:paraId="0F303815" w14:textId="60391490">
            <w:pPr>
              <w:rPr>
                <w:rFonts w:ascii="Aptos" w:hAnsi="Aptos" w:eastAsia="Aptos" w:cs="Aptos"/>
                <w:b w:val="0"/>
                <w:bCs w:val="0"/>
                <w:i w:val="0"/>
                <w:iCs w:val="0"/>
                <w:caps w:val="0"/>
                <w:smallCaps w:val="0"/>
                <w:color w:val="000000" w:themeColor="text1" w:themeTint="FF" w:themeShade="FF"/>
                <w:sz w:val="24"/>
                <w:szCs w:val="24"/>
                <w:lang w:val="en-US"/>
              </w:rPr>
            </w:pPr>
          </w:p>
          <w:p w:rsidR="2DB834DE" w:rsidP="2DB834DE" w:rsidRDefault="2DB834DE" w14:paraId="5F00E276" w14:textId="17503C5C">
            <w:pPr>
              <w:rPr>
                <w:rFonts w:ascii="Aptos" w:hAnsi="Aptos" w:eastAsia="Aptos" w:cs="Aptos"/>
                <w:b w:val="1"/>
                <w:bCs w:val="1"/>
                <w:i w:val="0"/>
                <w:iCs w:val="0"/>
                <w:caps w:val="0"/>
                <w:smallCaps w:val="0"/>
                <w:color w:val="000000" w:themeColor="text1" w:themeTint="FF" w:themeShade="FF"/>
                <w:sz w:val="24"/>
                <w:szCs w:val="24"/>
                <w:lang w:val="en-US"/>
              </w:rPr>
            </w:pPr>
            <w:r w:rsidRPr="2DB834DE" w:rsidR="2DB834DE">
              <w:rPr>
                <w:rFonts w:ascii="Aptos" w:hAnsi="Aptos" w:eastAsia="Aptos" w:cs="Aptos"/>
                <w:b w:val="1"/>
                <w:bCs w:val="1"/>
                <w:i w:val="0"/>
                <w:iCs w:val="0"/>
                <w:caps w:val="0"/>
                <w:smallCaps w:val="0"/>
                <w:color w:val="000000" w:themeColor="text1" w:themeTint="FF" w:themeShade="FF"/>
                <w:sz w:val="24"/>
                <w:szCs w:val="24"/>
                <w:lang w:val="en-US"/>
              </w:rPr>
              <w:t>Dr. Lauren Murray-Lemin</w:t>
            </w:r>
          </w:p>
          <w:p w:rsidR="17E41107" w:rsidP="2DB834DE" w:rsidRDefault="17E41107" w14:paraId="1F1B0CFB" w14:textId="1A3DD23F">
            <w:pPr>
              <w:shd w:val="clear" w:color="auto" w:fill="FFFFFF" w:themeFill="background1"/>
              <w:spacing w:before="0" w:beforeAutospacing="off" w:after="0" w:afterAutospacing="off"/>
            </w:pPr>
            <w:r w:rsidRPr="2DB834DE" w:rsidR="17E41107">
              <w:rPr>
                <w:rFonts w:ascii="Aptos" w:hAnsi="Aptos" w:eastAsia="Aptos" w:cs="Aptos"/>
                <w:noProof w:val="0"/>
                <w:color w:val="808080" w:themeColor="background1" w:themeTint="FF" w:themeShade="80"/>
                <w:sz w:val="20"/>
                <w:szCs w:val="20"/>
                <w:lang w:val="en-US"/>
              </w:rPr>
              <w:t>Director, Academic Success Coaching</w:t>
            </w:r>
            <w:r>
              <w:br/>
            </w:r>
            <w:r w:rsidRPr="2DB834DE" w:rsidR="17E41107">
              <w:rPr>
                <w:rFonts w:ascii="Aptos" w:hAnsi="Aptos" w:eastAsia="Aptos" w:cs="Aptos"/>
                <w:noProof w:val="0"/>
                <w:color w:val="808080" w:themeColor="background1" w:themeTint="FF" w:themeShade="80"/>
                <w:sz w:val="20"/>
                <w:szCs w:val="20"/>
                <w:lang w:val="en-US"/>
              </w:rPr>
              <w:t xml:space="preserve"> Burnett School of Biomedical Sciences, College of Medicine</w:t>
            </w:r>
            <w:r>
              <w:br/>
            </w:r>
            <w:r w:rsidRPr="2DB834DE" w:rsidR="17E41107">
              <w:rPr>
                <w:rFonts w:ascii="Aptos" w:hAnsi="Aptos" w:eastAsia="Aptos" w:cs="Aptos"/>
                <w:noProof w:val="0"/>
                <w:color w:val="808080" w:themeColor="background1" w:themeTint="FF" w:themeShade="80"/>
                <w:sz w:val="20"/>
                <w:szCs w:val="20"/>
                <w:lang w:val="en-US"/>
              </w:rPr>
              <w:t xml:space="preserve"> University of Central Florida</w:t>
            </w:r>
          </w:p>
          <w:p w:rsidR="17E41107" w:rsidP="2DB834DE" w:rsidRDefault="17E41107" w14:paraId="2B4CD068" w14:textId="6C50B11F">
            <w:pPr>
              <w:shd w:val="clear" w:color="auto" w:fill="FFFFFF" w:themeFill="background1"/>
              <w:spacing w:before="0" w:beforeAutospacing="off" w:after="0" w:afterAutospacing="off"/>
            </w:pPr>
            <w:r w:rsidRPr="2DB834DE" w:rsidR="17E41107">
              <w:rPr>
                <w:rFonts w:ascii="Aptos" w:hAnsi="Aptos" w:eastAsia="Aptos" w:cs="Aptos"/>
                <w:noProof w:val="0"/>
                <w:color w:val="808080" w:themeColor="background1" w:themeTint="FF" w:themeShade="80"/>
                <w:sz w:val="20"/>
                <w:szCs w:val="20"/>
                <w:lang w:val="en-US"/>
              </w:rPr>
              <w:t>Health Sciences II (HS2 – Suite 335)</w:t>
            </w:r>
          </w:p>
          <w:p w:rsidR="17E41107" w:rsidP="2DB834DE" w:rsidRDefault="17E41107" w14:paraId="0E942860" w14:textId="1E6A9E80">
            <w:pPr>
              <w:shd w:val="clear" w:color="auto" w:fill="FFFFFF" w:themeFill="background1"/>
              <w:spacing w:before="0" w:beforeAutospacing="off" w:after="0" w:afterAutospacing="off"/>
            </w:pPr>
            <w:r w:rsidRPr="2DB834DE" w:rsidR="17E41107">
              <w:rPr>
                <w:rFonts w:ascii="Aptos" w:hAnsi="Aptos" w:eastAsia="Aptos" w:cs="Aptos"/>
                <w:noProof w:val="0"/>
                <w:color w:val="808080" w:themeColor="background1" w:themeTint="FF" w:themeShade="80"/>
                <w:sz w:val="20"/>
                <w:szCs w:val="20"/>
                <w:lang w:val="en-US"/>
              </w:rPr>
              <w:t>4364 Scorpius Street</w:t>
            </w:r>
          </w:p>
          <w:p w:rsidR="17E41107" w:rsidP="2DB834DE" w:rsidRDefault="17E41107" w14:paraId="31518785" w14:textId="0650F1F8">
            <w:pPr>
              <w:shd w:val="clear" w:color="auto" w:fill="FFFFFF" w:themeFill="background1"/>
              <w:spacing w:before="0" w:beforeAutospacing="off" w:after="0" w:afterAutospacing="off"/>
            </w:pPr>
            <w:r w:rsidRPr="2DB834DE" w:rsidR="17E41107">
              <w:rPr>
                <w:rFonts w:ascii="Aptos" w:hAnsi="Aptos" w:eastAsia="Aptos" w:cs="Aptos"/>
                <w:noProof w:val="0"/>
                <w:color w:val="808080" w:themeColor="background1" w:themeTint="FF" w:themeShade="80"/>
                <w:sz w:val="20"/>
                <w:szCs w:val="20"/>
                <w:lang w:val="en-US"/>
              </w:rPr>
              <w:t>Orlando, FL 32816</w:t>
            </w:r>
          </w:p>
          <w:p w:rsidR="17E41107" w:rsidP="2DB834DE" w:rsidRDefault="17E41107" w14:paraId="71005D09" w14:textId="5881B152">
            <w:pPr>
              <w:rPr>
                <w:rFonts w:ascii="Aptos" w:hAnsi="Aptos" w:eastAsia="Aptos" w:cs="Aptos"/>
                <w:b w:val="0"/>
                <w:bCs w:val="0"/>
                <w:i w:val="0"/>
                <w:iCs w:val="0"/>
                <w:caps w:val="0"/>
                <w:smallCaps w:val="0"/>
                <w:color w:val="000000" w:themeColor="text1" w:themeTint="FF" w:themeShade="FF"/>
                <w:sz w:val="24"/>
                <w:szCs w:val="24"/>
                <w:lang w:val="en-US"/>
              </w:rPr>
            </w:pPr>
            <w:hyperlink r:id="R6eb756c46f334f34">
              <w:r w:rsidRPr="2DB834DE" w:rsidR="17E41107">
                <w:rPr>
                  <w:rStyle w:val="Hyperlink"/>
                  <w:rFonts w:ascii="Aptos" w:hAnsi="Aptos" w:eastAsia="Aptos" w:cs="Aptos"/>
                  <w:b w:val="0"/>
                  <w:bCs w:val="0"/>
                  <w:i w:val="0"/>
                  <w:iCs w:val="0"/>
                  <w:caps w:val="0"/>
                  <w:smallCaps w:val="0"/>
                  <w:sz w:val="24"/>
                  <w:szCs w:val="24"/>
                  <w:lang w:val="en-US"/>
                </w:rPr>
                <w:t>lauren.murray-lemon@ucf.edu</w:t>
              </w:r>
            </w:hyperlink>
          </w:p>
          <w:p w:rsidR="2DB834DE" w:rsidP="2DB834DE" w:rsidRDefault="2DB834DE" w14:paraId="0604553B" w14:textId="631F870F">
            <w:pPr>
              <w:rPr>
                <w:rFonts w:ascii="Aptos" w:hAnsi="Aptos" w:eastAsia="Aptos" w:cs="Aptos"/>
                <w:b w:val="0"/>
                <w:bCs w:val="0"/>
                <w:i w:val="0"/>
                <w:iCs w:val="0"/>
                <w:caps w:val="0"/>
                <w:smallCaps w:val="0"/>
                <w:color w:val="000000" w:themeColor="text1" w:themeTint="FF" w:themeShade="FF"/>
                <w:sz w:val="24"/>
                <w:szCs w:val="24"/>
                <w:lang w:val="en-US"/>
              </w:rPr>
            </w:pPr>
          </w:p>
          <w:p w:rsidR="29AC5FE6" w:rsidP="2DB834DE" w:rsidRDefault="29AC5FE6" w14:paraId="71BC9939" w14:textId="09B25BBD">
            <w:pPr>
              <w:rPr>
                <w:rFonts w:ascii="Aptos" w:hAnsi="Aptos" w:eastAsia="Aptos" w:cs="Aptos"/>
                <w:b w:val="1"/>
                <w:bCs w:val="1"/>
                <w:i w:val="0"/>
                <w:iCs w:val="0"/>
                <w:caps w:val="0"/>
                <w:smallCaps w:val="0"/>
                <w:color w:val="000000" w:themeColor="text1" w:themeTint="FF" w:themeShade="FF"/>
                <w:sz w:val="24"/>
                <w:szCs w:val="24"/>
                <w:lang w:val="en-US"/>
              </w:rPr>
            </w:pPr>
            <w:r w:rsidRPr="2DB834DE" w:rsidR="29AC5FE6">
              <w:rPr>
                <w:rFonts w:ascii="Aptos" w:hAnsi="Aptos" w:eastAsia="Aptos" w:cs="Aptos"/>
                <w:b w:val="1"/>
                <w:bCs w:val="1"/>
                <w:i w:val="0"/>
                <w:iCs w:val="0"/>
                <w:caps w:val="0"/>
                <w:smallCaps w:val="0"/>
                <w:color w:val="000000" w:themeColor="text1" w:themeTint="FF" w:themeShade="FF"/>
                <w:sz w:val="24"/>
                <w:szCs w:val="24"/>
                <w:lang w:val="en-US"/>
              </w:rPr>
              <w:t>Dr. Maridaliz Rodriguez Rosado</w:t>
            </w:r>
          </w:p>
          <w:p w:rsidR="267745B0" w:rsidP="2DB834DE" w:rsidRDefault="267745B0" w14:paraId="21F4CA44" w14:textId="0753100D">
            <w:pPr>
              <w:spacing w:before="0" w:beforeAutospacing="off" w:after="0" w:afterAutospacing="off"/>
            </w:pPr>
            <w:r w:rsidRPr="2DB834DE" w:rsidR="267745B0">
              <w:rPr>
                <w:rFonts w:ascii="Calibri" w:hAnsi="Calibri" w:eastAsia="Calibri" w:cs="Calibri"/>
                <w:noProof w:val="0"/>
                <w:sz w:val="22"/>
                <w:szCs w:val="22"/>
                <w:lang w:val="en-US"/>
              </w:rPr>
              <w:t>MLS Program Director and Assistant Professor Medicine</w:t>
            </w:r>
          </w:p>
          <w:p w:rsidR="267745B0" w:rsidP="2DB834DE" w:rsidRDefault="267745B0" w14:paraId="25076C2E" w14:textId="249265D8">
            <w:pPr>
              <w:spacing w:before="0" w:beforeAutospacing="off" w:after="0" w:afterAutospacing="off"/>
            </w:pPr>
            <w:r w:rsidRPr="2DB834DE" w:rsidR="267745B0">
              <w:rPr>
                <w:rFonts w:ascii="Calibri" w:hAnsi="Calibri" w:eastAsia="Calibri" w:cs="Calibri"/>
                <w:noProof w:val="0"/>
                <w:sz w:val="22"/>
                <w:szCs w:val="22"/>
                <w:lang w:val="en-US"/>
              </w:rPr>
              <w:t>4364 Scorpius St, HS2 -312</w:t>
            </w:r>
          </w:p>
          <w:p w:rsidR="267745B0" w:rsidP="2DB834DE" w:rsidRDefault="267745B0" w14:paraId="39960DD9" w14:textId="7947E6BC">
            <w:pPr>
              <w:spacing w:before="0" w:beforeAutospacing="off" w:after="0" w:afterAutospacing="off"/>
            </w:pPr>
            <w:r w:rsidRPr="2DB834DE" w:rsidR="267745B0">
              <w:rPr>
                <w:rFonts w:ascii="Calibri" w:hAnsi="Calibri" w:eastAsia="Calibri" w:cs="Calibri"/>
                <w:noProof w:val="0"/>
                <w:sz w:val="22"/>
                <w:szCs w:val="22"/>
                <w:lang w:val="en-US"/>
              </w:rPr>
              <w:t>Orlando, FL 32816</w:t>
            </w:r>
          </w:p>
          <w:p w:rsidR="267745B0" w:rsidP="2DB834DE" w:rsidRDefault="267745B0" w14:paraId="72A6C539" w14:textId="6AF826E4">
            <w:pPr>
              <w:spacing w:before="0" w:beforeAutospacing="off" w:after="0" w:afterAutospacing="off"/>
              <w:rPr>
                <w:rFonts w:ascii="Aptos" w:hAnsi="Aptos" w:eastAsia="Aptos" w:cs="Aptos"/>
                <w:noProof w:val="0"/>
                <w:sz w:val="24"/>
                <w:szCs w:val="24"/>
                <w:lang w:val="en-US"/>
              </w:rPr>
            </w:pPr>
            <w:hyperlink r:id="Rdd79b4066f264722">
              <w:r w:rsidRPr="2DB834DE" w:rsidR="267745B0">
                <w:rPr>
                  <w:rStyle w:val="Hyperlink"/>
                  <w:rFonts w:ascii="Aptos" w:hAnsi="Aptos" w:eastAsia="Aptos" w:cs="Aptos"/>
                  <w:strike w:val="0"/>
                  <w:dstrike w:val="0"/>
                  <w:noProof w:val="0"/>
                  <w:color w:val="467886"/>
                  <w:sz w:val="24"/>
                  <w:szCs w:val="24"/>
                  <w:u w:val="single"/>
                  <w:lang w:val="en-US"/>
                </w:rPr>
                <w:t>Maridaliz.rodriguezrosado@ucf.edu</w:t>
              </w:r>
            </w:hyperlink>
          </w:p>
          <w:p w:rsidR="2DB834DE" w:rsidP="2DB834DE" w:rsidRDefault="2DB834DE" w14:paraId="29FED839" w14:textId="2A7CA643">
            <w:pPr>
              <w:rPr>
                <w:rFonts w:ascii="Aptos" w:hAnsi="Aptos" w:eastAsia="Aptos" w:cs="Aptos"/>
                <w:b w:val="0"/>
                <w:bCs w:val="0"/>
                <w:i w:val="0"/>
                <w:iCs w:val="0"/>
                <w:caps w:val="0"/>
                <w:smallCaps w:val="0"/>
                <w:color w:val="000000" w:themeColor="text1" w:themeTint="FF" w:themeShade="FF"/>
                <w:sz w:val="24"/>
                <w:szCs w:val="24"/>
                <w:lang w:val="en-US"/>
              </w:rPr>
            </w:pPr>
          </w:p>
          <w:p w:rsidR="2DB834DE" w:rsidP="2DB834DE" w:rsidRDefault="2DB834DE" w14:paraId="3D0181CF" w14:textId="073492F1">
            <w:pPr>
              <w:rPr>
                <w:rFonts w:ascii="Aptos" w:hAnsi="Aptos" w:eastAsia="Aptos" w:cs="Aptos"/>
                <w:b w:val="1"/>
                <w:bCs w:val="1"/>
                <w:i w:val="0"/>
                <w:iCs w:val="0"/>
                <w:caps w:val="0"/>
                <w:smallCaps w:val="0"/>
                <w:color w:val="000000" w:themeColor="text1" w:themeTint="FF" w:themeShade="FF"/>
                <w:sz w:val="24"/>
                <w:szCs w:val="24"/>
                <w:lang w:val="en-US"/>
              </w:rPr>
            </w:pPr>
            <w:r w:rsidRPr="2DB834DE" w:rsidR="2DB834DE">
              <w:rPr>
                <w:rFonts w:ascii="Aptos" w:hAnsi="Aptos" w:eastAsia="Aptos" w:cs="Aptos"/>
                <w:b w:val="1"/>
                <w:bCs w:val="1"/>
                <w:i w:val="0"/>
                <w:iCs w:val="0"/>
                <w:caps w:val="0"/>
                <w:smallCaps w:val="0"/>
                <w:color w:val="000000" w:themeColor="text1" w:themeTint="FF" w:themeShade="FF"/>
                <w:sz w:val="24"/>
                <w:szCs w:val="24"/>
                <w:lang w:val="en-US"/>
              </w:rPr>
              <w:t>Prof. Jo Ellen Russell</w:t>
            </w:r>
          </w:p>
          <w:p w:rsidR="3FF83224" w:rsidP="2DB834DE" w:rsidRDefault="3FF83224" w14:paraId="6408C871" w14:textId="0E32D1EA">
            <w:pPr>
              <w:spacing w:before="0" w:beforeAutospacing="off" w:after="0" w:afterAutospacing="off"/>
            </w:pPr>
            <w:r w:rsidRPr="2DB834DE" w:rsidR="3FF83224">
              <w:rPr>
                <w:rFonts w:ascii="Cambria" w:hAnsi="Cambria" w:eastAsia="Cambria" w:cs="Cambria"/>
                <w:noProof w:val="0"/>
                <w:color w:val="C82613"/>
                <w:sz w:val="22"/>
                <w:szCs w:val="22"/>
                <w:lang w:val="en-US"/>
              </w:rPr>
              <w:t>Associate Instructor, Medical Laboratory Science</w:t>
            </w:r>
          </w:p>
          <w:p w:rsidR="3FF83224" w:rsidP="2DB834DE" w:rsidRDefault="3FF83224" w14:paraId="1F84E456" w14:textId="0CFB9CBF">
            <w:pPr>
              <w:spacing w:before="0" w:beforeAutospacing="off" w:after="0" w:afterAutospacing="off"/>
            </w:pPr>
            <w:r w:rsidRPr="2DB834DE" w:rsidR="3FF83224">
              <w:rPr>
                <w:rFonts w:ascii="Cambria" w:hAnsi="Cambria" w:eastAsia="Cambria" w:cs="Cambria"/>
                <w:noProof w:val="0"/>
                <w:color w:val="C82613"/>
                <w:sz w:val="22"/>
                <w:szCs w:val="22"/>
                <w:lang w:val="en-US"/>
              </w:rPr>
              <w:t>University of Central Florida</w:t>
            </w:r>
          </w:p>
          <w:p w:rsidR="3FF83224" w:rsidP="2DB834DE" w:rsidRDefault="3FF83224" w14:paraId="5627084C" w14:textId="49B42A3D">
            <w:pPr>
              <w:spacing w:before="0" w:beforeAutospacing="off" w:after="0" w:afterAutospacing="off"/>
            </w:pPr>
            <w:r w:rsidRPr="2DB834DE" w:rsidR="3FF83224">
              <w:rPr>
                <w:rFonts w:ascii="Cambria" w:hAnsi="Cambria" w:eastAsia="Cambria" w:cs="Cambria"/>
                <w:noProof w:val="0"/>
                <w:color w:val="C82613"/>
                <w:sz w:val="22"/>
                <w:szCs w:val="22"/>
                <w:lang w:val="en-US"/>
              </w:rPr>
              <w:t>4364 Scorpius St, HS2- 311</w:t>
            </w:r>
          </w:p>
          <w:p w:rsidR="3FF83224" w:rsidP="2DB834DE" w:rsidRDefault="3FF83224" w14:paraId="7FB48D41" w14:textId="4ED71A6A">
            <w:pPr>
              <w:spacing w:before="0" w:beforeAutospacing="off" w:after="0" w:afterAutospacing="off"/>
            </w:pPr>
            <w:r w:rsidRPr="2DB834DE" w:rsidR="3FF83224">
              <w:rPr>
                <w:rFonts w:ascii="Cambria" w:hAnsi="Cambria" w:eastAsia="Cambria" w:cs="Cambria"/>
                <w:noProof w:val="0"/>
                <w:color w:val="C82613"/>
                <w:sz w:val="22"/>
                <w:szCs w:val="22"/>
                <w:lang w:val="en-US"/>
              </w:rPr>
              <w:t>Orlando, FL 32816</w:t>
            </w:r>
          </w:p>
          <w:p w:rsidR="3FF83224" w:rsidP="2DB834DE" w:rsidRDefault="3FF83224" w14:paraId="569F8BF0" w14:textId="4B09B925">
            <w:pPr>
              <w:spacing w:before="0" w:beforeAutospacing="off" w:after="0" w:afterAutospacing="off"/>
            </w:pPr>
            <w:hyperlink r:id="R257fbc17860349f4">
              <w:r w:rsidRPr="2DB834DE" w:rsidR="3FF83224">
                <w:rPr>
                  <w:rStyle w:val="Hyperlink"/>
                  <w:rFonts w:ascii="Cambria" w:hAnsi="Cambria" w:eastAsia="Cambria" w:cs="Cambria"/>
                  <w:strike w:val="0"/>
                  <w:dstrike w:val="0"/>
                  <w:noProof w:val="0"/>
                  <w:color w:val="0000FF"/>
                  <w:sz w:val="22"/>
                  <w:szCs w:val="22"/>
                  <w:u w:val="single"/>
                  <w:lang w:val="en-US"/>
                </w:rPr>
                <w:t>jo.russell@ucf.edu</w:t>
              </w:r>
            </w:hyperlink>
          </w:p>
          <w:p w:rsidR="2DB834DE" w:rsidP="2DB834DE" w:rsidRDefault="2DB834DE" w14:paraId="34C7E24F" w14:textId="0F63B581">
            <w:pPr>
              <w:rPr>
                <w:rFonts w:ascii="Aptos" w:hAnsi="Aptos" w:eastAsia="Aptos" w:cs="Aptos"/>
                <w:b w:val="0"/>
                <w:bCs w:val="0"/>
                <w:i w:val="0"/>
                <w:iCs w:val="0"/>
                <w:caps w:val="0"/>
                <w:smallCaps w:val="0"/>
                <w:color w:val="000000" w:themeColor="text1" w:themeTint="FF" w:themeShade="FF"/>
                <w:sz w:val="24"/>
                <w:szCs w:val="24"/>
                <w:lang w:val="en-US"/>
              </w:rPr>
            </w:pPr>
          </w:p>
          <w:p w:rsidR="2DB834DE" w:rsidP="2DB834DE" w:rsidRDefault="2DB834DE" w14:paraId="5F301EA9" w14:textId="4E7308BD">
            <w:pPr>
              <w:rPr>
                <w:rFonts w:ascii="Aptos" w:hAnsi="Aptos" w:eastAsia="Aptos" w:cs="Aptos"/>
                <w:b w:val="0"/>
                <w:bCs w:val="0"/>
                <w:i w:val="0"/>
                <w:iCs w:val="0"/>
                <w:caps w:val="0"/>
                <w:smallCaps w:val="0"/>
                <w:color w:val="000000" w:themeColor="text1" w:themeTint="FF" w:themeShade="FF"/>
                <w:sz w:val="24"/>
                <w:szCs w:val="24"/>
                <w:lang w:val="en-US"/>
              </w:rPr>
            </w:pPr>
            <w:r w:rsidRPr="2DB834DE" w:rsidR="2DB834DE">
              <w:rPr>
                <w:rFonts w:ascii="Aptos" w:hAnsi="Aptos" w:eastAsia="Aptos" w:cs="Aptos"/>
                <w:b w:val="1"/>
                <w:bCs w:val="1"/>
                <w:i w:val="0"/>
                <w:iCs w:val="0"/>
                <w:caps w:val="0"/>
                <w:smallCaps w:val="0"/>
                <w:color w:val="000000" w:themeColor="text1" w:themeTint="FF" w:themeShade="FF"/>
                <w:sz w:val="24"/>
                <w:szCs w:val="24"/>
                <w:lang w:val="en-US"/>
              </w:rPr>
              <w:t xml:space="preserve">Mrs. Jenny Tracy </w:t>
            </w:r>
            <w:r w:rsidRPr="2DB834DE" w:rsidR="2DB834DE">
              <w:rPr>
                <w:rFonts w:ascii="Aptos" w:hAnsi="Aptos" w:eastAsia="Aptos" w:cs="Aptos"/>
                <w:b w:val="0"/>
                <w:bCs w:val="0"/>
                <w:i w:val="0"/>
                <w:iCs w:val="0"/>
                <w:caps w:val="0"/>
                <w:smallCaps w:val="0"/>
                <w:color w:val="000000" w:themeColor="text1" w:themeTint="FF" w:themeShade="FF"/>
                <w:sz w:val="24"/>
                <w:szCs w:val="24"/>
                <w:lang w:val="en-US"/>
              </w:rPr>
              <w:t xml:space="preserve"> </w:t>
            </w:r>
          </w:p>
          <w:p w:rsidR="6116819D" w:rsidP="2DB834DE" w:rsidRDefault="6116819D" w14:paraId="6FC851B9" w14:textId="28D4DE71">
            <w:pPr>
              <w:spacing w:before="0" w:beforeAutospacing="off" w:after="0" w:afterAutospacing="off"/>
            </w:pPr>
            <w:r w:rsidRPr="2DB834DE" w:rsidR="6116819D">
              <w:rPr>
                <w:rFonts w:ascii="Calibri" w:hAnsi="Calibri" w:eastAsia="Calibri" w:cs="Calibri"/>
                <w:noProof w:val="0"/>
                <w:sz w:val="22"/>
                <w:szCs w:val="22"/>
                <w:lang w:val="en-US"/>
              </w:rPr>
              <w:t>Laboratory Coordinator, MLS Program</w:t>
            </w:r>
          </w:p>
          <w:p w:rsidR="6116819D" w:rsidP="2DB834DE" w:rsidRDefault="6116819D" w14:paraId="765DBC1F" w14:textId="0FE927A4">
            <w:pPr>
              <w:spacing w:before="0" w:beforeAutospacing="off" w:after="0" w:afterAutospacing="off"/>
            </w:pPr>
            <w:r w:rsidRPr="2DB834DE" w:rsidR="6116819D">
              <w:rPr>
                <w:rFonts w:ascii="Calibri" w:hAnsi="Calibri" w:eastAsia="Calibri" w:cs="Calibri"/>
                <w:noProof w:val="0"/>
                <w:sz w:val="22"/>
                <w:szCs w:val="22"/>
                <w:lang w:val="en-US"/>
              </w:rPr>
              <w:t>Burnett School of Biomedical Science</w:t>
            </w:r>
            <w:r>
              <w:br/>
            </w:r>
            <w:r w:rsidRPr="2DB834DE" w:rsidR="6116819D">
              <w:rPr>
                <w:rFonts w:ascii="Calibri" w:hAnsi="Calibri" w:eastAsia="Calibri" w:cs="Calibri"/>
                <w:noProof w:val="0"/>
                <w:sz w:val="22"/>
                <w:szCs w:val="22"/>
                <w:lang w:val="en-US"/>
              </w:rPr>
              <w:t xml:space="preserve"> College of Medicine</w:t>
            </w:r>
            <w:r>
              <w:br/>
            </w:r>
            <w:r w:rsidRPr="2DB834DE" w:rsidR="6116819D">
              <w:rPr>
                <w:rFonts w:ascii="Calibri" w:hAnsi="Calibri" w:eastAsia="Calibri" w:cs="Calibri"/>
                <w:noProof w:val="0"/>
                <w:sz w:val="22"/>
                <w:szCs w:val="22"/>
                <w:lang w:val="en-US"/>
              </w:rPr>
              <w:t xml:space="preserve"> University of Central Florida</w:t>
            </w:r>
          </w:p>
          <w:p w:rsidR="6116819D" w:rsidP="2DB834DE" w:rsidRDefault="6116819D" w14:paraId="312F3E2A" w14:textId="6A418C61">
            <w:pPr>
              <w:pStyle w:val="Normal"/>
              <w:rPr>
                <w:rFonts w:ascii="Calibri" w:hAnsi="Calibri" w:eastAsia="Calibri" w:cs="Calibri"/>
                <w:noProof w:val="0"/>
                <w:sz w:val="22"/>
                <w:szCs w:val="22"/>
                <w:lang w:val="en-US"/>
              </w:rPr>
            </w:pPr>
            <w:r w:rsidRPr="2DB834DE" w:rsidR="6116819D">
              <w:rPr>
                <w:rFonts w:ascii="Calibri" w:hAnsi="Calibri" w:eastAsia="Calibri" w:cs="Calibri"/>
                <w:noProof w:val="0"/>
                <w:sz w:val="22"/>
                <w:szCs w:val="22"/>
                <w:lang w:val="en-US"/>
              </w:rPr>
              <w:t>407-823-2729</w:t>
            </w:r>
            <w:r>
              <w:br/>
            </w:r>
            <w:r w:rsidRPr="2DB834DE" w:rsidR="6116819D">
              <w:rPr>
                <w:rFonts w:ascii="Calibri" w:hAnsi="Calibri" w:eastAsia="Calibri" w:cs="Calibri"/>
                <w:noProof w:val="0"/>
                <w:sz w:val="22"/>
                <w:szCs w:val="22"/>
                <w:lang w:val="en-US"/>
              </w:rPr>
              <w:t xml:space="preserve"> </w:t>
            </w:r>
            <w:hyperlink r:id="R2ee95f4d01754e7c">
              <w:r w:rsidRPr="2DB834DE" w:rsidR="6116819D">
                <w:rPr>
                  <w:rStyle w:val="Hyperlink"/>
                  <w:rFonts w:ascii="Calibri" w:hAnsi="Calibri" w:eastAsia="Calibri" w:cs="Calibri"/>
                  <w:noProof w:val="0"/>
                  <w:sz w:val="22"/>
                  <w:szCs w:val="22"/>
                  <w:lang w:val="en-US"/>
                </w:rPr>
                <w:t>Jenny.tracy@ucf.edu</w:t>
              </w:r>
            </w:hyperlink>
            <w:r w:rsidRPr="2DB834DE" w:rsidR="6116819D">
              <w:rPr>
                <w:rFonts w:ascii="Calibri" w:hAnsi="Calibri" w:eastAsia="Calibri" w:cs="Calibri"/>
                <w:noProof w:val="0"/>
                <w:sz w:val="22"/>
                <w:szCs w:val="22"/>
                <w:lang w:val="en-US"/>
              </w:rPr>
              <w:t xml:space="preserve"> </w:t>
            </w:r>
            <w:r>
              <w:br/>
            </w:r>
          </w:p>
        </w:tc>
      </w:tr>
      <w:tr w:rsidR="2DB834DE" w:rsidTr="68FE3A6E" w14:paraId="2959E219">
        <w:trPr>
          <w:trHeight w:val="300"/>
        </w:trPr>
        <w:tc>
          <w:tcPr>
            <w:tcW w:w="2595" w:type="dxa"/>
            <w:tcBorders>
              <w:top w:val="single" w:sz="6"/>
              <w:left w:val="single" w:sz="6"/>
              <w:bottom w:val="single" w:sz="6"/>
              <w:right w:val="single" w:sz="6"/>
            </w:tcBorders>
            <w:tcMar/>
            <w:vAlign w:val="top"/>
          </w:tcPr>
          <w:p w:rsidR="2DB834DE" w:rsidP="2DB834DE" w:rsidRDefault="2DB834DE" w14:paraId="61C868E6" w14:textId="7768436B">
            <w:pPr>
              <w:rPr>
                <w:rFonts w:ascii="Aptos" w:hAnsi="Aptos" w:eastAsia="Aptos" w:cs="Aptos"/>
                <w:b w:val="0"/>
                <w:bCs w:val="0"/>
                <w:i w:val="0"/>
                <w:iCs w:val="0"/>
                <w:caps w:val="0"/>
                <w:smallCaps w:val="0"/>
                <w:color w:val="000000" w:themeColor="text1" w:themeTint="FF" w:themeShade="FF"/>
                <w:sz w:val="24"/>
                <w:szCs w:val="24"/>
              </w:rPr>
            </w:pPr>
            <w:r w:rsidRPr="2DB834DE" w:rsidR="2DB834DE">
              <w:rPr>
                <w:rFonts w:ascii="Aptos" w:hAnsi="Aptos" w:eastAsia="Aptos" w:cs="Aptos"/>
                <w:b w:val="1"/>
                <w:bCs w:val="1"/>
                <w:i w:val="0"/>
                <w:iCs w:val="0"/>
                <w:caps w:val="0"/>
                <w:smallCaps w:val="0"/>
                <w:color w:val="000000" w:themeColor="text1" w:themeTint="FF" w:themeShade="FF"/>
                <w:sz w:val="24"/>
                <w:szCs w:val="24"/>
                <w:lang w:val="en-US"/>
              </w:rPr>
              <w:t xml:space="preserve">Hospital Affiliates: </w:t>
            </w:r>
          </w:p>
        </w:tc>
        <w:tc>
          <w:tcPr>
            <w:tcW w:w="6735" w:type="dxa"/>
            <w:tcBorders>
              <w:top w:val="single" w:sz="6"/>
              <w:left w:val="single" w:sz="6"/>
              <w:bottom w:val="single" w:sz="6"/>
              <w:right w:val="single" w:sz="6"/>
            </w:tcBorders>
            <w:tcMar/>
            <w:vAlign w:val="top"/>
          </w:tcPr>
          <w:p w:rsidR="2DB834DE" w:rsidP="03B71E9D" w:rsidRDefault="2DB834DE" w14:paraId="1863A266" w14:textId="0C0E708A">
            <w:pPr>
              <w:pStyle w:val="Normal"/>
              <w:rPr>
                <w:rFonts w:ascii="Aptos" w:hAnsi="Aptos" w:eastAsia="Aptos" w:cs="Aptos"/>
                <w:b w:val="0"/>
                <w:bCs w:val="0"/>
                <w:i w:val="0"/>
                <w:iCs w:val="0"/>
                <w:caps w:val="0"/>
                <w:smallCaps w:val="0"/>
                <w:color w:val="000000" w:themeColor="text1" w:themeTint="FF" w:themeShade="FF"/>
                <w:sz w:val="24"/>
                <w:szCs w:val="24"/>
              </w:rPr>
            </w:pPr>
            <w:r w:rsidRPr="03B71E9D" w:rsidR="2F5B960E">
              <w:rPr>
                <w:rFonts w:ascii="Aptos" w:hAnsi="Aptos" w:eastAsia="Aptos" w:cs="Aptos"/>
                <w:noProof w:val="0"/>
                <w:sz w:val="24"/>
                <w:szCs w:val="24"/>
                <w:lang w:val="en-US"/>
              </w:rPr>
              <w:t xml:space="preserve">James Redding </w:t>
            </w:r>
            <w:r w:rsidRPr="03B71E9D" w:rsidR="2DB834DE">
              <w:rPr>
                <w:rFonts w:ascii="Aptos" w:hAnsi="Aptos" w:eastAsia="Aptos" w:cs="Aptos"/>
                <w:b w:val="0"/>
                <w:bCs w:val="0"/>
                <w:i w:val="0"/>
                <w:iCs w:val="0"/>
                <w:caps w:val="0"/>
                <w:smallCaps w:val="0"/>
                <w:color w:val="000000" w:themeColor="text1" w:themeTint="FF" w:themeShade="FF"/>
                <w:sz w:val="24"/>
                <w:szCs w:val="24"/>
                <w:lang w:val="en-US"/>
              </w:rPr>
              <w:t>-Parrish Medical Center</w:t>
            </w:r>
          </w:p>
          <w:p w:rsidR="2DB834DE" w:rsidP="2DB834DE" w:rsidRDefault="2DB834DE" w14:paraId="19BD047E" w14:textId="7F5598B5">
            <w:pPr>
              <w:rPr>
                <w:rFonts w:ascii="Aptos" w:hAnsi="Aptos" w:eastAsia="Aptos" w:cs="Aptos"/>
                <w:b w:val="0"/>
                <w:bCs w:val="0"/>
                <w:i w:val="0"/>
                <w:iCs w:val="0"/>
                <w:caps w:val="0"/>
                <w:smallCaps w:val="0"/>
                <w:color w:val="000000" w:themeColor="text1" w:themeTint="FF" w:themeShade="FF"/>
                <w:sz w:val="24"/>
                <w:szCs w:val="24"/>
              </w:rPr>
            </w:pPr>
            <w:r w:rsidRPr="2DB834DE" w:rsidR="2DB834DE">
              <w:rPr>
                <w:rFonts w:ascii="Aptos" w:hAnsi="Aptos" w:eastAsia="Aptos" w:cs="Aptos"/>
                <w:b w:val="0"/>
                <w:bCs w:val="0"/>
                <w:i w:val="0"/>
                <w:iCs w:val="0"/>
                <w:caps w:val="0"/>
                <w:smallCaps w:val="0"/>
                <w:color w:val="000000" w:themeColor="text1" w:themeTint="FF" w:themeShade="FF"/>
                <w:sz w:val="24"/>
                <w:szCs w:val="24"/>
                <w:lang w:val="en-US"/>
              </w:rPr>
              <w:t>Rosa Negron-Veterans Affairs Hospital Orlando</w:t>
            </w:r>
          </w:p>
          <w:p w:rsidR="2DB834DE" w:rsidP="68FE3A6E" w:rsidRDefault="2DB834DE" w14:paraId="3A51AC46" w14:textId="30B7C603">
            <w:pPr>
              <w:rPr>
                <w:rFonts w:ascii="Aptos" w:hAnsi="Aptos" w:eastAsia="Aptos" w:cs="Aptos"/>
                <w:b w:val="0"/>
                <w:bCs w:val="0"/>
                <w:i w:val="0"/>
                <w:iCs w:val="0"/>
                <w:caps w:val="0"/>
                <w:smallCaps w:val="0"/>
                <w:color w:val="000000" w:themeColor="text1" w:themeTint="FF" w:themeShade="FF"/>
                <w:sz w:val="24"/>
                <w:szCs w:val="24"/>
              </w:rPr>
            </w:pPr>
            <w:r w:rsidRPr="68FE3A6E" w:rsidR="2DB834DE">
              <w:rPr>
                <w:rFonts w:ascii="Aptos" w:hAnsi="Aptos" w:eastAsia="Aptos" w:cs="Aptos"/>
                <w:b w:val="0"/>
                <w:bCs w:val="0"/>
                <w:i w:val="0"/>
                <w:iCs w:val="0"/>
                <w:caps w:val="0"/>
                <w:smallCaps w:val="0"/>
                <w:color w:val="000000" w:themeColor="text1" w:themeTint="FF" w:themeShade="FF"/>
                <w:sz w:val="24"/>
                <w:szCs w:val="24"/>
                <w:lang w:val="en-US"/>
              </w:rPr>
              <w:t>Brian Hasset-Orlando Health Doctor Phillips Hospital</w:t>
            </w:r>
          </w:p>
          <w:p w:rsidR="2DB834DE" w:rsidP="68FE3A6E" w:rsidRDefault="2DB834DE" w14:paraId="3EB5818C" w14:textId="465620BF">
            <w:pPr>
              <w:pStyle w:val="Normal"/>
              <w:rPr>
                <w:rFonts w:ascii="Aptos" w:hAnsi="Aptos" w:eastAsia="Aptos" w:cs="Aptos"/>
                <w:b w:val="0"/>
                <w:bCs w:val="0"/>
                <w:i w:val="0"/>
                <w:iCs w:val="0"/>
                <w:caps w:val="0"/>
                <w:smallCaps w:val="0"/>
                <w:color w:val="000000" w:themeColor="text1" w:themeTint="FF" w:themeShade="FF"/>
                <w:sz w:val="24"/>
                <w:szCs w:val="24"/>
              </w:rPr>
            </w:pPr>
            <w:r w:rsidRPr="68FE3A6E" w:rsidR="381ADEED">
              <w:rPr>
                <w:rFonts w:ascii="Aptos" w:hAnsi="Aptos" w:eastAsia="Aptos" w:cs="Aptos"/>
                <w:noProof w:val="0"/>
                <w:sz w:val="24"/>
                <w:szCs w:val="24"/>
                <w:lang w:val="en-US"/>
              </w:rPr>
              <w:t xml:space="preserve">Elvilaine Lopez </w:t>
            </w:r>
            <w:r w:rsidRPr="68FE3A6E" w:rsidR="2DB834DE">
              <w:rPr>
                <w:rFonts w:ascii="Aptos" w:hAnsi="Aptos" w:eastAsia="Aptos" w:cs="Aptos"/>
                <w:b w:val="0"/>
                <w:bCs w:val="0"/>
                <w:i w:val="0"/>
                <w:iCs w:val="0"/>
                <w:caps w:val="0"/>
                <w:smallCaps w:val="0"/>
                <w:color w:val="000000" w:themeColor="text1" w:themeTint="FF" w:themeShade="FF"/>
                <w:sz w:val="24"/>
                <w:szCs w:val="24"/>
                <w:lang w:val="en-US"/>
              </w:rPr>
              <w:t xml:space="preserve">- Orlando Regional Medical Center </w:t>
            </w:r>
          </w:p>
          <w:p w:rsidR="2DB834DE" w:rsidP="2DB834DE" w:rsidRDefault="2DB834DE" w14:paraId="08896D83" w14:textId="5BD06919">
            <w:pPr>
              <w:rPr>
                <w:rFonts w:ascii="Aptos" w:hAnsi="Aptos" w:eastAsia="Aptos" w:cs="Aptos"/>
                <w:b w:val="0"/>
                <w:bCs w:val="0"/>
                <w:i w:val="0"/>
                <w:iCs w:val="0"/>
                <w:caps w:val="0"/>
                <w:smallCaps w:val="0"/>
                <w:color w:val="000000" w:themeColor="text1" w:themeTint="FF" w:themeShade="FF"/>
                <w:sz w:val="24"/>
                <w:szCs w:val="24"/>
              </w:rPr>
            </w:pPr>
            <w:r w:rsidRPr="2DB834DE" w:rsidR="2DB834DE">
              <w:rPr>
                <w:rFonts w:ascii="Aptos" w:hAnsi="Aptos" w:eastAsia="Aptos" w:cs="Aptos"/>
                <w:b w:val="0"/>
                <w:bCs w:val="0"/>
                <w:i w:val="0"/>
                <w:iCs w:val="0"/>
                <w:caps w:val="0"/>
                <w:smallCaps w:val="0"/>
                <w:color w:val="000000" w:themeColor="text1" w:themeTint="FF" w:themeShade="FF"/>
                <w:sz w:val="24"/>
                <w:szCs w:val="24"/>
                <w:lang w:val="en-US"/>
              </w:rPr>
              <w:t>Abigail Nazario-Nemours</w:t>
            </w:r>
          </w:p>
          <w:p w:rsidR="2DB834DE" w:rsidP="2DB834DE" w:rsidRDefault="2DB834DE" w14:paraId="34708650" w14:textId="7222BF93">
            <w:pPr/>
            <w:r w:rsidRPr="68FE3A6E" w:rsidR="2DB834DE">
              <w:rPr>
                <w:rFonts w:ascii="Aptos" w:hAnsi="Aptos" w:eastAsia="Aptos" w:cs="Aptos"/>
                <w:b w:val="0"/>
                <w:bCs w:val="0"/>
                <w:i w:val="0"/>
                <w:iCs w:val="0"/>
                <w:caps w:val="0"/>
                <w:smallCaps w:val="0"/>
                <w:color w:val="000000" w:themeColor="text1" w:themeTint="FF" w:themeShade="FF"/>
                <w:sz w:val="24"/>
                <w:szCs w:val="24"/>
                <w:lang w:val="en-US"/>
              </w:rPr>
              <w:t>Narita Raghubir-Advent Health</w:t>
            </w:r>
          </w:p>
          <w:p w:rsidR="2DB834DE" w:rsidP="68FE3A6E" w:rsidRDefault="2DB834DE" w14:paraId="612AAAAA" w14:textId="50C19A0C">
            <w:pPr>
              <w:pStyle w:val="Normal"/>
            </w:pPr>
            <w:r w:rsidRPr="68FE3A6E" w:rsidR="3C0AC0DD">
              <w:rPr>
                <w:rFonts w:ascii="Aptos" w:hAnsi="Aptos" w:eastAsia="Aptos" w:cs="Aptos"/>
                <w:noProof w:val="0"/>
                <w:sz w:val="24"/>
                <w:szCs w:val="24"/>
                <w:lang w:val="en-US"/>
              </w:rPr>
              <w:t xml:space="preserve">Yvonne </w:t>
            </w:r>
            <w:r w:rsidRPr="68FE3A6E" w:rsidR="3C0AC0DD">
              <w:rPr>
                <w:rFonts w:ascii="Aptos" w:hAnsi="Aptos" w:eastAsia="Aptos" w:cs="Aptos"/>
                <w:noProof w:val="0"/>
                <w:sz w:val="24"/>
                <w:szCs w:val="24"/>
                <w:lang w:val="en-US"/>
              </w:rPr>
              <w:t>Kramarcik</w:t>
            </w:r>
            <w:r w:rsidRPr="68FE3A6E" w:rsidR="3C0AC0DD">
              <w:rPr>
                <w:rFonts w:ascii="Aptos" w:hAnsi="Aptos" w:eastAsia="Aptos" w:cs="Aptos"/>
                <w:noProof w:val="0"/>
                <w:sz w:val="24"/>
                <w:szCs w:val="24"/>
                <w:lang w:val="en-US"/>
              </w:rPr>
              <w:t>-Advent Health Waterman</w:t>
            </w:r>
          </w:p>
        </w:tc>
      </w:tr>
    </w:tbl>
    <w:p w:rsidR="2DB834DE" w:rsidP="2DB834DE" w:rsidRDefault="2DB834DE" w14:paraId="6DD90303" w14:textId="36EC54F6">
      <w:pPr>
        <w:pStyle w:val="Normal"/>
        <w:jc w:val="center"/>
        <w:rPr>
          <w:rFonts w:ascii="Calibri" w:hAnsi="Calibri" w:eastAsia="Calibri" w:cs="Calibri"/>
          <w:b w:val="1"/>
          <w:bCs w:val="1"/>
          <w:noProof w:val="0"/>
          <w:sz w:val="24"/>
          <w:szCs w:val="24"/>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730"/>
        <w:gridCol w:w="6600"/>
      </w:tblGrid>
      <w:tr w:rsidR="2DB834DE" w:rsidTr="1D92A028" w14:paraId="59F86A60">
        <w:trPr>
          <w:trHeight w:val="300"/>
        </w:trPr>
        <w:tc>
          <w:tcPr>
            <w:tcW w:w="2730" w:type="dxa"/>
            <w:tcBorders>
              <w:top w:val="single" w:sz="6"/>
              <w:left w:val="single" w:sz="6"/>
              <w:bottom w:val="single" w:sz="6"/>
              <w:right w:val="single" w:sz="6"/>
            </w:tcBorders>
            <w:tcMar/>
            <w:vAlign w:val="top"/>
          </w:tcPr>
          <w:p w:rsidR="01FD015A" w:rsidP="2DB834DE" w:rsidRDefault="01FD015A" w14:paraId="731413F8" w14:textId="62D976C0">
            <w:pPr>
              <w:rPr>
                <w:rFonts w:ascii="Aptos" w:hAnsi="Aptos" w:eastAsia="Aptos" w:cs="Aptos"/>
                <w:b w:val="1"/>
                <w:bCs w:val="1"/>
                <w:i w:val="0"/>
                <w:iCs w:val="0"/>
                <w:caps w:val="0"/>
                <w:smallCaps w:val="0"/>
                <w:color w:val="000000" w:themeColor="text1" w:themeTint="FF" w:themeShade="FF"/>
                <w:sz w:val="24"/>
                <w:szCs w:val="24"/>
                <w:lang w:val="en-US"/>
              </w:rPr>
            </w:pPr>
            <w:r w:rsidRPr="2DB834DE" w:rsidR="01FD015A">
              <w:rPr>
                <w:rFonts w:ascii="Aptos" w:hAnsi="Aptos" w:eastAsia="Aptos" w:cs="Aptos"/>
                <w:b w:val="1"/>
                <w:bCs w:val="1"/>
                <w:i w:val="0"/>
                <w:iCs w:val="0"/>
                <w:caps w:val="0"/>
                <w:smallCaps w:val="0"/>
                <w:color w:val="000000" w:themeColor="text1" w:themeTint="FF" w:themeShade="FF"/>
                <w:sz w:val="24"/>
                <w:szCs w:val="24"/>
                <w:lang w:val="en-US"/>
              </w:rPr>
              <w:t xml:space="preserve">Contact Person </w:t>
            </w:r>
          </w:p>
        </w:tc>
        <w:tc>
          <w:tcPr>
            <w:tcW w:w="6600" w:type="dxa"/>
            <w:tcBorders>
              <w:top w:val="single" w:sz="6"/>
              <w:left w:val="single" w:sz="6"/>
              <w:bottom w:val="single" w:sz="6"/>
              <w:right w:val="single" w:sz="6"/>
            </w:tcBorders>
            <w:tcMar/>
            <w:vAlign w:val="top"/>
          </w:tcPr>
          <w:p w:rsidR="01FD015A" w:rsidP="2DB834DE" w:rsidRDefault="01FD015A" w14:paraId="3DE3761A" w14:textId="390EF2F4">
            <w:pPr>
              <w:rPr>
                <w:rFonts w:ascii="Aptos" w:hAnsi="Aptos" w:eastAsia="Aptos" w:cs="Aptos"/>
                <w:b w:val="1"/>
                <w:bCs w:val="1"/>
                <w:i w:val="0"/>
                <w:iCs w:val="0"/>
                <w:caps w:val="0"/>
                <w:smallCaps w:val="0"/>
                <w:color w:val="000000" w:themeColor="text1" w:themeTint="FF" w:themeShade="FF"/>
                <w:sz w:val="24"/>
                <w:szCs w:val="24"/>
                <w:lang w:val="en-US"/>
              </w:rPr>
            </w:pPr>
            <w:r w:rsidRPr="2DB834DE" w:rsidR="01FD015A">
              <w:rPr>
                <w:rFonts w:ascii="Aptos" w:hAnsi="Aptos" w:eastAsia="Aptos" w:cs="Aptos"/>
                <w:b w:val="1"/>
                <w:bCs w:val="1"/>
                <w:i w:val="0"/>
                <w:iCs w:val="0"/>
                <w:caps w:val="0"/>
                <w:smallCaps w:val="0"/>
                <w:color w:val="000000" w:themeColor="text1" w:themeTint="FF" w:themeShade="FF"/>
                <w:sz w:val="24"/>
                <w:szCs w:val="24"/>
                <w:lang w:val="en-US"/>
              </w:rPr>
              <w:t xml:space="preserve">Hospital </w:t>
            </w:r>
          </w:p>
        </w:tc>
      </w:tr>
      <w:tr w:rsidR="2DB834DE" w:rsidTr="1D92A028" w14:paraId="1C219BE2">
        <w:trPr>
          <w:trHeight w:val="300"/>
        </w:trPr>
        <w:tc>
          <w:tcPr>
            <w:tcW w:w="2730" w:type="dxa"/>
            <w:tcBorders>
              <w:top w:val="single" w:sz="6"/>
              <w:left w:val="single" w:sz="6"/>
              <w:bottom w:val="single" w:sz="6"/>
              <w:right w:val="single" w:sz="6"/>
            </w:tcBorders>
            <w:tcMar/>
            <w:vAlign w:val="top"/>
          </w:tcPr>
          <w:p w:rsidR="6C88FF29" w:rsidP="68FE3A6E" w:rsidRDefault="6C88FF29" w14:paraId="13AC66C1" w14:textId="3CA90B03">
            <w:pPr>
              <w:pStyle w:val="Normal"/>
              <w:suppressLineNumbers w:val="0"/>
              <w:bidi w:val="0"/>
              <w:spacing w:before="0" w:beforeAutospacing="off" w:after="0" w:afterAutospacing="off" w:line="259" w:lineRule="auto"/>
              <w:ind w:left="0" w:right="0"/>
              <w:jc w:val="left"/>
            </w:pPr>
            <w:r w:rsidRPr="1D92A028" w:rsidR="6C88FF29">
              <w:rPr>
                <w:rFonts w:ascii="Aptos" w:hAnsi="Aptos" w:eastAsia="Aptos" w:cs="Aptos"/>
                <w:b w:val="1"/>
                <w:bCs w:val="1"/>
                <w:i w:val="0"/>
                <w:iCs w:val="0"/>
                <w:caps w:val="0"/>
                <w:smallCaps w:val="0"/>
                <w:color w:val="000000" w:themeColor="text1" w:themeTint="FF" w:themeShade="FF"/>
                <w:sz w:val="24"/>
                <w:szCs w:val="24"/>
                <w:lang w:val="en-US"/>
              </w:rPr>
              <w:t>James Reeding</w:t>
            </w:r>
          </w:p>
          <w:p w:rsidR="2DB834DE" w:rsidP="68FE3A6E" w:rsidRDefault="2DB834DE" w14:paraId="64C0A528" w14:textId="5F4B2885">
            <w:pPr>
              <w:pStyle w:val="Normal"/>
              <w:rPr>
                <w:rFonts w:ascii="Aptos" w:hAnsi="Aptos" w:eastAsia="Aptos" w:cs="Aptos"/>
                <w:b w:val="1"/>
                <w:bCs w:val="1"/>
                <w:i w:val="0"/>
                <w:iCs w:val="0"/>
                <w:caps w:val="0"/>
                <w:smallCaps w:val="0"/>
                <w:color w:val="000000" w:themeColor="text1" w:themeTint="FF" w:themeShade="FF"/>
                <w:sz w:val="24"/>
                <w:szCs w:val="24"/>
                <w:lang w:val="en-US"/>
              </w:rPr>
            </w:pPr>
          </w:p>
          <w:p w:rsidR="115A1022" w:rsidP="2DB834DE" w:rsidRDefault="115A1022" w14:paraId="486BE8A6" w14:textId="5ADAA1AA">
            <w:pPr>
              <w:spacing w:before="0" w:beforeAutospacing="off" w:after="0" w:afterAutospacing="off"/>
            </w:pPr>
            <w:r w:rsidRPr="2DB834DE" w:rsidR="115A1022">
              <w:rPr>
                <w:rFonts w:ascii="Calibri" w:hAnsi="Calibri" w:eastAsia="Calibri" w:cs="Calibri"/>
                <w:noProof w:val="0"/>
                <w:color w:val="1F497D"/>
                <w:sz w:val="22"/>
                <w:szCs w:val="22"/>
                <w:lang w:val="en-US"/>
              </w:rPr>
              <w:t>Director, Clinical Laboratory</w:t>
            </w:r>
          </w:p>
          <w:p w:rsidR="2DB834DE" w:rsidP="2DB834DE" w:rsidRDefault="2DB834DE" w14:paraId="64BA00E6" w14:textId="77BDC5BC">
            <w:pPr>
              <w:spacing w:before="0" w:beforeAutospacing="off" w:after="0" w:afterAutospacing="off"/>
            </w:pPr>
          </w:p>
          <w:p w:rsidR="115A1022" w:rsidP="2DB834DE" w:rsidRDefault="115A1022" w14:paraId="6FEE1179" w14:textId="7D0F9CB5">
            <w:pPr>
              <w:spacing w:before="0" w:beforeAutospacing="off" w:after="0" w:afterAutospacing="off"/>
            </w:pPr>
            <w:r w:rsidRPr="2DB834DE" w:rsidR="115A1022">
              <w:rPr>
                <w:rFonts w:ascii="Calibri" w:hAnsi="Calibri" w:eastAsia="Calibri" w:cs="Calibri"/>
                <w:noProof w:val="0"/>
                <w:color w:val="1F497D"/>
                <w:sz w:val="20"/>
                <w:szCs w:val="20"/>
                <w:lang w:val="en-US"/>
              </w:rPr>
              <w:t xml:space="preserve"> </w:t>
            </w:r>
          </w:p>
          <w:p w:rsidR="115A1022" w:rsidP="2DB834DE" w:rsidRDefault="115A1022" w14:paraId="1F472CFB" w14:textId="4FE48378">
            <w:pPr>
              <w:spacing w:before="0" w:beforeAutospacing="off" w:after="0" w:afterAutospacing="off"/>
            </w:pPr>
            <w:r w:rsidRPr="2DB834DE" w:rsidR="115A1022">
              <w:rPr>
                <w:rFonts w:ascii="Calibri" w:hAnsi="Calibri" w:eastAsia="Calibri" w:cs="Calibri"/>
                <w:noProof w:val="0"/>
                <w:color w:val="1F497D"/>
                <w:sz w:val="20"/>
                <w:szCs w:val="20"/>
                <w:lang w:val="en-US"/>
              </w:rPr>
              <w:t>Parrish Medical Center</w:t>
            </w:r>
            <w:r>
              <w:br/>
            </w:r>
            <w:r w:rsidRPr="2DB834DE" w:rsidR="115A1022">
              <w:rPr>
                <w:rFonts w:ascii="Calibri" w:hAnsi="Calibri" w:eastAsia="Calibri" w:cs="Calibri"/>
                <w:noProof w:val="0"/>
                <w:color w:val="1F497D"/>
                <w:sz w:val="20"/>
                <w:szCs w:val="20"/>
                <w:lang w:val="en-US"/>
              </w:rPr>
              <w:t xml:space="preserve"> 951 N Washington Avenue</w:t>
            </w:r>
          </w:p>
          <w:p w:rsidR="115A1022" w:rsidP="2DB834DE" w:rsidRDefault="115A1022" w14:paraId="2FF3FB1B" w14:textId="46EA83C9">
            <w:pPr>
              <w:spacing w:before="0" w:beforeAutospacing="off" w:after="0" w:afterAutospacing="off"/>
            </w:pPr>
            <w:r w:rsidRPr="2DB834DE" w:rsidR="115A1022">
              <w:rPr>
                <w:rFonts w:ascii="Calibri" w:hAnsi="Calibri" w:eastAsia="Calibri" w:cs="Calibri"/>
                <w:noProof w:val="0"/>
                <w:color w:val="1F497D"/>
                <w:sz w:val="20"/>
                <w:szCs w:val="20"/>
                <w:lang w:val="en-US"/>
              </w:rPr>
              <w:t>Titusville, FL  32796</w:t>
            </w:r>
            <w:r>
              <w:br/>
            </w:r>
            <w:r w:rsidRPr="2DB834DE" w:rsidR="115A1022">
              <w:rPr>
                <w:rFonts w:ascii="Calibri" w:hAnsi="Calibri" w:eastAsia="Calibri" w:cs="Calibri"/>
                <w:noProof w:val="0"/>
                <w:color w:val="1F497D"/>
                <w:sz w:val="20"/>
                <w:szCs w:val="20"/>
                <w:lang w:val="en-US"/>
              </w:rPr>
              <w:t xml:space="preserve"> </w:t>
            </w:r>
            <w:hyperlink r:id="R6db9e47de558495b">
              <w:r w:rsidRPr="2DB834DE" w:rsidR="115A1022">
                <w:rPr>
                  <w:rStyle w:val="Hyperlink"/>
                  <w:rFonts w:ascii="Calibri" w:hAnsi="Calibri" w:eastAsia="Calibri" w:cs="Calibri"/>
                  <w:strike w:val="0"/>
                  <w:dstrike w:val="0"/>
                  <w:noProof w:val="0"/>
                  <w:color w:val="0000FF"/>
                  <w:sz w:val="20"/>
                  <w:szCs w:val="20"/>
                  <w:u w:val="single"/>
                  <w:lang w:val="en-US"/>
                </w:rPr>
                <w:t>gregory.hendricks@parrishmed.com</w:t>
              </w:r>
            </w:hyperlink>
          </w:p>
          <w:p w:rsidR="115A1022" w:rsidP="2DB834DE" w:rsidRDefault="115A1022" w14:paraId="171C91DB" w14:textId="51280DE0">
            <w:pPr>
              <w:spacing w:before="0" w:beforeAutospacing="off" w:after="0" w:afterAutospacing="off"/>
            </w:pPr>
            <w:r w:rsidRPr="2DB834DE" w:rsidR="115A1022">
              <w:rPr>
                <w:rFonts w:ascii="Calibri" w:hAnsi="Calibri" w:eastAsia="Calibri" w:cs="Calibri"/>
                <w:noProof w:val="0"/>
                <w:color w:val="1F497D"/>
                <w:sz w:val="20"/>
                <w:szCs w:val="20"/>
                <w:lang w:val="en-US"/>
              </w:rPr>
              <w:t>T (321) 268-6111 ext. 7510</w:t>
            </w:r>
          </w:p>
          <w:p w:rsidR="115A1022" w:rsidP="2DB834DE" w:rsidRDefault="115A1022" w14:paraId="48C81D98" w14:textId="5DEF9FD7">
            <w:pPr>
              <w:spacing w:before="0" w:beforeAutospacing="off" w:after="0" w:afterAutospacing="off"/>
            </w:pPr>
            <w:r w:rsidRPr="2DB834DE" w:rsidR="115A1022">
              <w:rPr>
                <w:rFonts w:ascii="Calibri" w:hAnsi="Calibri" w:eastAsia="Calibri" w:cs="Calibri"/>
                <w:noProof w:val="0"/>
                <w:color w:val="1F497D"/>
                <w:sz w:val="20"/>
                <w:szCs w:val="20"/>
                <w:lang w:val="en-US"/>
              </w:rPr>
              <w:t>F (321) 268-6152</w:t>
            </w:r>
          </w:p>
          <w:p w:rsidR="2DB834DE" w:rsidP="2DB834DE" w:rsidRDefault="2DB834DE" w14:paraId="358AB851" w14:textId="2FC14F82">
            <w:pPr>
              <w:spacing w:before="0" w:beforeAutospacing="off" w:after="0" w:afterAutospacing="off"/>
              <w:rPr>
                <w:rFonts w:ascii="Calibri" w:hAnsi="Calibri" w:eastAsia="Calibri" w:cs="Calibri"/>
                <w:noProof w:val="0"/>
                <w:color w:val="000000" w:themeColor="text1" w:themeTint="FF" w:themeShade="FF"/>
                <w:sz w:val="20"/>
                <w:szCs w:val="20"/>
                <w:lang w:val="en-US"/>
              </w:rPr>
            </w:pPr>
          </w:p>
          <w:p w:rsidR="2DB834DE" w:rsidP="2DB834DE" w:rsidRDefault="2DB834DE" w14:paraId="1A089FF6" w14:textId="65D30CFD">
            <w:pPr>
              <w:pStyle w:val="Normal"/>
              <w:rPr>
                <w:rFonts w:ascii="Aptos" w:hAnsi="Aptos" w:eastAsia="Aptos" w:cs="Aptos"/>
                <w:b w:val="1"/>
                <w:bCs w:val="1"/>
                <w:i w:val="0"/>
                <w:iCs w:val="0"/>
                <w:caps w:val="0"/>
                <w:smallCaps w:val="0"/>
                <w:color w:val="000000" w:themeColor="text1" w:themeTint="FF" w:themeShade="FF"/>
                <w:sz w:val="24"/>
                <w:szCs w:val="24"/>
                <w:lang w:val="en-US"/>
              </w:rPr>
            </w:pPr>
          </w:p>
        </w:tc>
        <w:tc>
          <w:tcPr>
            <w:tcW w:w="6600" w:type="dxa"/>
            <w:tcBorders>
              <w:top w:val="single" w:sz="6"/>
              <w:left w:val="single" w:sz="6"/>
              <w:bottom w:val="single" w:sz="6"/>
              <w:right w:val="single" w:sz="6"/>
            </w:tcBorders>
            <w:tcMar/>
            <w:vAlign w:val="top"/>
          </w:tcPr>
          <w:p w:rsidR="115A1022" w:rsidP="2DB834DE" w:rsidRDefault="115A1022" w14:paraId="0F369B9E" w14:textId="500DEEE9">
            <w:pPr>
              <w:rPr>
                <w:rFonts w:ascii="Aptos" w:hAnsi="Aptos" w:eastAsia="Aptos" w:cs="Aptos"/>
                <w:b w:val="0"/>
                <w:bCs w:val="0"/>
                <w:i w:val="0"/>
                <w:iCs w:val="0"/>
                <w:caps w:val="0"/>
                <w:smallCaps w:val="0"/>
                <w:color w:val="000000" w:themeColor="text1" w:themeTint="FF" w:themeShade="FF"/>
                <w:sz w:val="24"/>
                <w:szCs w:val="24"/>
                <w:lang w:val="en-US"/>
              </w:rPr>
            </w:pPr>
            <w:r w:rsidRPr="2DB834DE" w:rsidR="115A1022">
              <w:rPr>
                <w:rFonts w:ascii="Aptos" w:hAnsi="Aptos" w:eastAsia="Aptos" w:cs="Aptos"/>
                <w:b w:val="0"/>
                <w:bCs w:val="0"/>
                <w:i w:val="0"/>
                <w:iCs w:val="0"/>
                <w:caps w:val="0"/>
                <w:smallCaps w:val="0"/>
                <w:color w:val="000000" w:themeColor="text1" w:themeTint="FF" w:themeShade="FF"/>
                <w:sz w:val="24"/>
                <w:szCs w:val="24"/>
                <w:lang w:val="en-US"/>
              </w:rPr>
              <w:t xml:space="preserve">Parrish Medical Center </w:t>
            </w:r>
          </w:p>
        </w:tc>
      </w:tr>
      <w:tr w:rsidR="2DB834DE" w:rsidTr="1D92A028" w14:paraId="425C4624">
        <w:trPr>
          <w:trHeight w:val="300"/>
        </w:trPr>
        <w:tc>
          <w:tcPr>
            <w:tcW w:w="2730" w:type="dxa"/>
            <w:tcBorders>
              <w:top w:val="single" w:sz="6"/>
              <w:left w:val="single" w:sz="6"/>
              <w:bottom w:val="single" w:sz="6"/>
              <w:right w:val="single" w:sz="6"/>
            </w:tcBorders>
            <w:tcMar/>
            <w:vAlign w:val="top"/>
          </w:tcPr>
          <w:p w:rsidR="01FD015A" w:rsidP="2DB834DE" w:rsidRDefault="01FD015A" w14:paraId="1BD3E029" w14:textId="0C1948DB">
            <w:pPr>
              <w:pStyle w:val="Normal"/>
              <w:rPr>
                <w:rFonts w:ascii="Aptos" w:hAnsi="Aptos" w:eastAsia="Aptos" w:cs="Aptos"/>
                <w:b w:val="1"/>
                <w:bCs w:val="1"/>
                <w:i w:val="0"/>
                <w:iCs w:val="0"/>
                <w:caps w:val="0"/>
                <w:smallCaps w:val="0"/>
                <w:color w:val="000000" w:themeColor="text1" w:themeTint="FF" w:themeShade="FF"/>
                <w:sz w:val="24"/>
                <w:szCs w:val="24"/>
                <w:lang w:val="en-US"/>
              </w:rPr>
            </w:pPr>
            <w:r w:rsidRPr="2DB834DE" w:rsidR="01FD015A">
              <w:rPr>
                <w:rFonts w:ascii="Aptos" w:hAnsi="Aptos" w:eastAsia="Aptos" w:cs="Aptos"/>
                <w:b w:val="1"/>
                <w:bCs w:val="1"/>
                <w:i w:val="0"/>
                <w:iCs w:val="0"/>
                <w:caps w:val="0"/>
                <w:smallCaps w:val="0"/>
                <w:color w:val="000000" w:themeColor="text1" w:themeTint="FF" w:themeShade="FF"/>
                <w:sz w:val="24"/>
                <w:szCs w:val="24"/>
                <w:lang w:val="en-US"/>
              </w:rPr>
              <w:t xml:space="preserve">Rosa Negron </w:t>
            </w:r>
          </w:p>
          <w:p w:rsidR="2DB834DE" w:rsidP="2DB834DE" w:rsidRDefault="2DB834DE" w14:paraId="3328E86B" w14:textId="36086B28">
            <w:pPr>
              <w:pStyle w:val="Normal"/>
              <w:rPr>
                <w:rFonts w:ascii="Aptos" w:hAnsi="Aptos" w:eastAsia="Aptos" w:cs="Aptos"/>
                <w:b w:val="1"/>
                <w:bCs w:val="1"/>
                <w:i w:val="0"/>
                <w:iCs w:val="0"/>
                <w:caps w:val="0"/>
                <w:smallCaps w:val="0"/>
                <w:color w:val="000000" w:themeColor="text1" w:themeTint="FF" w:themeShade="FF"/>
                <w:sz w:val="24"/>
                <w:szCs w:val="24"/>
                <w:lang w:val="en-US"/>
              </w:rPr>
            </w:pPr>
          </w:p>
          <w:p w:rsidR="15110B94" w:rsidP="2DB834DE" w:rsidRDefault="15110B94" w14:paraId="3A8612D2" w14:textId="0700DD30">
            <w:pPr>
              <w:pStyle w:val="Normal"/>
            </w:pPr>
            <w:r w:rsidR="15110B94">
              <w:drawing>
                <wp:inline wp14:editId="2852EB07" wp14:anchorId="69453B4B">
                  <wp:extent cx="1594866" cy="630306"/>
                  <wp:effectExtent l="0" t="0" r="0" b="0"/>
                  <wp:docPr id="267460426" name="" title=""/>
                  <wp:cNvGraphicFramePr>
                    <a:graphicFrameLocks noChangeAspect="1"/>
                  </wp:cNvGraphicFramePr>
                  <a:graphic>
                    <a:graphicData uri="http://schemas.openxmlformats.org/drawingml/2006/picture">
                      <pic:pic>
                        <pic:nvPicPr>
                          <pic:cNvPr id="0" name=""/>
                          <pic:cNvPicPr/>
                        </pic:nvPicPr>
                        <pic:blipFill>
                          <a:blip r:embed="Rc9b47f1ae10c409a">
                            <a:extLst>
                              <a:ext xmlns:a="http://schemas.openxmlformats.org/drawingml/2006/main" uri="{28A0092B-C50C-407E-A947-70E740481C1C}">
                                <a14:useLocalDpi val="0"/>
                              </a:ext>
                            </a:extLst>
                          </a:blip>
                          <a:stretch>
                            <a:fillRect/>
                          </a:stretch>
                        </pic:blipFill>
                        <pic:spPr>
                          <a:xfrm>
                            <a:off x="0" y="0"/>
                            <a:ext cx="1594866" cy="630306"/>
                          </a:xfrm>
                          <a:prstGeom prst="rect">
                            <a:avLst/>
                          </a:prstGeom>
                        </pic:spPr>
                      </pic:pic>
                    </a:graphicData>
                  </a:graphic>
                </wp:inline>
              </w:drawing>
            </w:r>
          </w:p>
        </w:tc>
        <w:tc>
          <w:tcPr>
            <w:tcW w:w="6600" w:type="dxa"/>
            <w:tcBorders>
              <w:top w:val="single" w:sz="6"/>
              <w:left w:val="single" w:sz="6"/>
              <w:bottom w:val="single" w:sz="6"/>
              <w:right w:val="single" w:sz="6"/>
            </w:tcBorders>
            <w:tcMar/>
            <w:vAlign w:val="top"/>
          </w:tcPr>
          <w:p w:rsidR="353EDE03" w:rsidP="2DB834DE" w:rsidRDefault="353EDE03" w14:paraId="3D89A655" w14:textId="7B2EEC88">
            <w:pPr>
              <w:pStyle w:val="Normal"/>
              <w:rPr>
                <w:rFonts w:ascii="Aptos" w:hAnsi="Aptos" w:eastAsia="Aptos" w:cs="Aptos"/>
                <w:b w:val="0"/>
                <w:bCs w:val="0"/>
                <w:i w:val="0"/>
                <w:iCs w:val="0"/>
                <w:caps w:val="0"/>
                <w:smallCaps w:val="0"/>
                <w:color w:val="000000" w:themeColor="text1" w:themeTint="FF" w:themeShade="FF"/>
                <w:sz w:val="24"/>
                <w:szCs w:val="24"/>
                <w:lang w:val="en-US"/>
              </w:rPr>
            </w:pPr>
            <w:r w:rsidRPr="2DB834DE" w:rsidR="353EDE03">
              <w:rPr>
                <w:rFonts w:ascii="Aptos" w:hAnsi="Aptos" w:eastAsia="Aptos" w:cs="Aptos"/>
                <w:b w:val="0"/>
                <w:bCs w:val="0"/>
                <w:i w:val="0"/>
                <w:iCs w:val="0"/>
                <w:caps w:val="0"/>
                <w:smallCaps w:val="0"/>
                <w:color w:val="000000" w:themeColor="text1" w:themeTint="FF" w:themeShade="FF"/>
                <w:sz w:val="24"/>
                <w:szCs w:val="24"/>
                <w:lang w:val="en-US"/>
              </w:rPr>
              <w:t>VA-Orlando</w:t>
            </w:r>
          </w:p>
        </w:tc>
      </w:tr>
      <w:tr w:rsidR="2DB834DE" w:rsidTr="1D92A028" w14:paraId="7D0CC0C1">
        <w:trPr>
          <w:trHeight w:val="300"/>
        </w:trPr>
        <w:tc>
          <w:tcPr>
            <w:tcW w:w="2730" w:type="dxa"/>
            <w:tcBorders>
              <w:top w:val="single" w:sz="6"/>
              <w:left w:val="single" w:sz="6"/>
              <w:bottom w:val="single" w:sz="6"/>
              <w:right w:val="single" w:sz="6"/>
            </w:tcBorders>
            <w:tcMar/>
            <w:vAlign w:val="top"/>
          </w:tcPr>
          <w:p w:rsidR="01FD015A" w:rsidP="2DB834DE" w:rsidRDefault="01FD015A" w14:paraId="1A1C98CA" w14:textId="33A750A0">
            <w:pPr>
              <w:pStyle w:val="Normal"/>
              <w:rPr>
                <w:rFonts w:ascii="Aptos" w:hAnsi="Aptos" w:eastAsia="Aptos" w:cs="Aptos"/>
                <w:b w:val="1"/>
                <w:bCs w:val="1"/>
                <w:i w:val="0"/>
                <w:iCs w:val="0"/>
                <w:caps w:val="0"/>
                <w:smallCaps w:val="0"/>
                <w:color w:val="000000" w:themeColor="text1" w:themeTint="FF" w:themeShade="FF"/>
                <w:sz w:val="24"/>
                <w:szCs w:val="24"/>
                <w:lang w:val="en-US"/>
              </w:rPr>
            </w:pPr>
            <w:r w:rsidRPr="2DB834DE" w:rsidR="01FD015A">
              <w:rPr>
                <w:rFonts w:ascii="Aptos" w:hAnsi="Aptos" w:eastAsia="Aptos" w:cs="Aptos"/>
                <w:b w:val="1"/>
                <w:bCs w:val="1"/>
                <w:i w:val="0"/>
                <w:iCs w:val="0"/>
                <w:caps w:val="0"/>
                <w:smallCaps w:val="0"/>
                <w:color w:val="000000" w:themeColor="text1" w:themeTint="FF" w:themeShade="FF"/>
                <w:sz w:val="24"/>
                <w:szCs w:val="24"/>
                <w:lang w:val="en-US"/>
              </w:rPr>
              <w:t xml:space="preserve">Brian Hasset </w:t>
            </w:r>
          </w:p>
          <w:p w:rsidR="379AFA15" w:rsidP="2DB834DE" w:rsidRDefault="379AFA15" w14:paraId="2EA21670" w14:textId="16E03460">
            <w:pPr>
              <w:spacing w:before="0" w:beforeAutospacing="off" w:after="0" w:afterAutospacing="off"/>
            </w:pPr>
            <w:r w:rsidRPr="2DB834DE" w:rsidR="379AFA15">
              <w:rPr>
                <w:rFonts w:ascii="Century Gothic" w:hAnsi="Century Gothic" w:eastAsia="Century Gothic" w:cs="Century Gothic"/>
                <w:noProof w:val="0"/>
                <w:color w:val="000000" w:themeColor="text1" w:themeTint="FF" w:themeShade="FF"/>
                <w:sz w:val="17"/>
                <w:szCs w:val="17"/>
                <w:lang w:val="en-US"/>
              </w:rPr>
              <w:t xml:space="preserve"> </w:t>
            </w:r>
            <w:r w:rsidRPr="2DB834DE" w:rsidR="379AFA15">
              <w:rPr>
                <w:rFonts w:ascii="Century Gothic" w:hAnsi="Century Gothic" w:eastAsia="Century Gothic" w:cs="Century Gothic"/>
                <w:noProof w:val="0"/>
                <w:color w:val="000000" w:themeColor="text1" w:themeTint="FF" w:themeShade="FF"/>
                <w:sz w:val="20"/>
                <w:szCs w:val="20"/>
                <w:lang w:val="en-US"/>
              </w:rPr>
              <w:t>Manager, Laboratory Operations</w:t>
            </w:r>
            <w:r>
              <w:br/>
            </w:r>
            <w:r w:rsidRPr="2DB834DE" w:rsidR="379AFA15">
              <w:rPr>
                <w:rFonts w:ascii="Century Gothic" w:hAnsi="Century Gothic" w:eastAsia="Century Gothic" w:cs="Century Gothic"/>
                <w:noProof w:val="0"/>
                <w:color w:val="000000" w:themeColor="text1" w:themeTint="FF" w:themeShade="FF"/>
                <w:sz w:val="17"/>
                <w:szCs w:val="17"/>
                <w:lang w:val="en-US"/>
              </w:rPr>
              <w:t xml:space="preserve"> </w:t>
            </w:r>
            <w:r w:rsidRPr="2DB834DE" w:rsidR="379AFA15">
              <w:rPr>
                <w:rFonts w:ascii="Century Gothic" w:hAnsi="Century Gothic" w:eastAsia="Century Gothic" w:cs="Century Gothic"/>
                <w:noProof w:val="0"/>
                <w:color w:val="000000" w:themeColor="text1" w:themeTint="FF" w:themeShade="FF"/>
                <w:sz w:val="20"/>
                <w:szCs w:val="20"/>
                <w:lang w:val="en-US"/>
              </w:rPr>
              <w:t>DPH Clinical Laboratory</w:t>
            </w:r>
          </w:p>
          <w:p w:rsidR="379AFA15" w:rsidP="2DB834DE" w:rsidRDefault="379AFA15" w14:paraId="7D8CBDC8" w14:textId="7A60D168">
            <w:pPr>
              <w:spacing w:before="0" w:beforeAutospacing="off" w:after="0" w:afterAutospacing="off"/>
            </w:pPr>
            <w:r w:rsidRPr="2DB834DE" w:rsidR="379AFA15">
              <w:rPr>
                <w:rFonts w:ascii="Century Gothic" w:hAnsi="Century Gothic" w:eastAsia="Century Gothic" w:cs="Century Gothic"/>
                <w:noProof w:val="0"/>
                <w:color w:val="000000" w:themeColor="text1" w:themeTint="FF" w:themeShade="FF"/>
                <w:sz w:val="20"/>
                <w:szCs w:val="20"/>
                <w:lang w:val="en-US"/>
              </w:rPr>
              <w:t>Dr. P. Phillips Hospital</w:t>
            </w:r>
          </w:p>
          <w:p w:rsidR="379AFA15" w:rsidP="2DB834DE" w:rsidRDefault="379AFA15" w14:paraId="3E035EA3" w14:textId="16A770A4">
            <w:pPr>
              <w:pStyle w:val="Normal"/>
              <w:rPr>
                <w:rFonts w:ascii="Century Gothic" w:hAnsi="Century Gothic" w:eastAsia="Century Gothic" w:cs="Century Gothic"/>
                <w:noProof w:val="0"/>
                <w:color w:val="000000" w:themeColor="text1" w:themeTint="FF" w:themeShade="FF"/>
                <w:sz w:val="20"/>
                <w:szCs w:val="20"/>
                <w:lang w:val="en-US"/>
              </w:rPr>
            </w:pPr>
            <w:r w:rsidRPr="2DB834DE" w:rsidR="379AFA15">
              <w:rPr>
                <w:rFonts w:ascii="Century Gothic" w:hAnsi="Century Gothic" w:eastAsia="Century Gothic" w:cs="Century Gothic"/>
                <w:noProof w:val="0"/>
                <w:color w:val="000000" w:themeColor="text1" w:themeTint="FF" w:themeShade="FF"/>
                <w:sz w:val="20"/>
                <w:szCs w:val="20"/>
                <w:lang w:val="en-US"/>
              </w:rPr>
              <w:t>9400 Turkey Lake Rd | Orlando, FL 32819</w:t>
            </w:r>
            <w:r>
              <w:br/>
            </w:r>
            <w:r w:rsidRPr="2DB834DE" w:rsidR="379AFA15">
              <w:rPr>
                <w:rFonts w:ascii="Century Gothic" w:hAnsi="Century Gothic" w:eastAsia="Century Gothic" w:cs="Century Gothic"/>
                <w:noProof w:val="0"/>
                <w:color w:val="000000" w:themeColor="text1" w:themeTint="FF" w:themeShade="FF"/>
                <w:sz w:val="17"/>
                <w:szCs w:val="17"/>
                <w:lang w:val="en-US"/>
              </w:rPr>
              <w:t xml:space="preserve"> </w:t>
            </w:r>
            <w:r w:rsidRPr="2DB834DE" w:rsidR="379AFA15">
              <w:rPr>
                <w:rFonts w:ascii="Century Gothic" w:hAnsi="Century Gothic" w:eastAsia="Century Gothic" w:cs="Century Gothic"/>
                <w:b w:val="1"/>
                <w:bCs w:val="1"/>
                <w:noProof w:val="0"/>
                <w:color w:val="000000" w:themeColor="text1" w:themeTint="FF" w:themeShade="FF"/>
                <w:sz w:val="20"/>
                <w:szCs w:val="20"/>
                <w:lang w:val="en-US"/>
              </w:rPr>
              <w:t>(321) 842-7424 office</w:t>
            </w:r>
            <w:r w:rsidRPr="2DB834DE" w:rsidR="379AFA15">
              <w:rPr>
                <w:rFonts w:ascii="Century Gothic" w:hAnsi="Century Gothic" w:eastAsia="Century Gothic" w:cs="Century Gothic"/>
                <w:noProof w:val="0"/>
                <w:color w:val="000000" w:themeColor="text1" w:themeTint="FF" w:themeShade="FF"/>
                <w:sz w:val="20"/>
                <w:szCs w:val="20"/>
                <w:lang w:val="en-US"/>
              </w:rPr>
              <w:t xml:space="preserve"> | (540) 471-0534 cell</w:t>
            </w:r>
            <w:r>
              <w:br/>
            </w:r>
            <w:r w:rsidRPr="2DB834DE" w:rsidR="379AFA15">
              <w:rPr>
                <w:rFonts w:ascii="Century Gothic" w:hAnsi="Century Gothic" w:eastAsia="Century Gothic" w:cs="Century Gothic"/>
                <w:noProof w:val="0"/>
                <w:color w:val="000000" w:themeColor="text1" w:themeTint="FF" w:themeShade="FF"/>
                <w:sz w:val="17"/>
                <w:szCs w:val="17"/>
                <w:lang w:val="en-US"/>
              </w:rPr>
              <w:t xml:space="preserve"> </w:t>
            </w:r>
            <w:r w:rsidRPr="2DB834DE" w:rsidR="379AFA15">
              <w:rPr>
                <w:rFonts w:ascii="Century Gothic" w:hAnsi="Century Gothic" w:eastAsia="Century Gothic" w:cs="Century Gothic"/>
                <w:noProof w:val="0"/>
                <w:color w:val="000000" w:themeColor="text1" w:themeTint="FF" w:themeShade="FF"/>
                <w:sz w:val="20"/>
                <w:szCs w:val="20"/>
                <w:lang w:val="en-US"/>
              </w:rPr>
              <w:t xml:space="preserve">(407) 354-1233 fax | </w:t>
            </w:r>
            <w:r>
              <w:br/>
            </w:r>
            <w:r w:rsidRPr="2DB834DE" w:rsidR="379AFA15">
              <w:rPr>
                <w:rFonts w:ascii="Century Gothic" w:hAnsi="Century Gothic" w:eastAsia="Century Gothic" w:cs="Century Gothic"/>
                <w:noProof w:val="0"/>
                <w:color w:val="000000" w:themeColor="text1" w:themeTint="FF" w:themeShade="FF"/>
                <w:sz w:val="20"/>
                <w:szCs w:val="20"/>
                <w:lang w:val="en-US"/>
              </w:rPr>
              <w:t xml:space="preserve"> </w:t>
            </w:r>
            <w:hyperlink r:id="R8d52f61315224dad">
              <w:r w:rsidRPr="2DB834DE" w:rsidR="379AFA15">
                <w:rPr>
                  <w:rStyle w:val="Hyperlink"/>
                  <w:rFonts w:ascii="Century Gothic" w:hAnsi="Century Gothic" w:eastAsia="Century Gothic" w:cs="Century Gothic"/>
                  <w:noProof w:val="0"/>
                  <w:sz w:val="20"/>
                  <w:szCs w:val="20"/>
                  <w:lang w:val="en-US"/>
                </w:rPr>
                <w:t>Brian.Hassett@orlandohealth.com</w:t>
              </w:r>
            </w:hyperlink>
          </w:p>
          <w:p w:rsidR="2DB834DE" w:rsidP="2DB834DE" w:rsidRDefault="2DB834DE" w14:paraId="200ADFA8" w14:textId="789231BF">
            <w:pPr>
              <w:pStyle w:val="Normal"/>
              <w:rPr>
                <w:rFonts w:ascii="Century Gothic" w:hAnsi="Century Gothic" w:eastAsia="Century Gothic" w:cs="Century Gothic"/>
                <w:noProof w:val="0"/>
                <w:color w:val="000000" w:themeColor="text1" w:themeTint="FF" w:themeShade="FF"/>
                <w:sz w:val="20"/>
                <w:szCs w:val="20"/>
                <w:lang w:val="en-US"/>
              </w:rPr>
            </w:pPr>
          </w:p>
        </w:tc>
        <w:tc>
          <w:tcPr>
            <w:tcW w:w="6600" w:type="dxa"/>
            <w:tcBorders>
              <w:top w:val="single" w:sz="6"/>
              <w:left w:val="single" w:sz="6"/>
              <w:bottom w:val="single" w:sz="6"/>
              <w:right w:val="single" w:sz="6"/>
            </w:tcBorders>
            <w:tcMar/>
            <w:vAlign w:val="top"/>
          </w:tcPr>
          <w:p w:rsidR="379AFA15" w:rsidP="2DB834DE" w:rsidRDefault="379AFA15" w14:paraId="7336CF78" w14:textId="3B75DA79">
            <w:pPr>
              <w:pStyle w:val="Normal"/>
              <w:rPr>
                <w:rFonts w:ascii="Aptos" w:hAnsi="Aptos" w:eastAsia="Aptos" w:cs="Aptos"/>
                <w:b w:val="0"/>
                <w:bCs w:val="0"/>
                <w:i w:val="0"/>
                <w:iCs w:val="0"/>
                <w:caps w:val="0"/>
                <w:smallCaps w:val="0"/>
                <w:color w:val="000000" w:themeColor="text1" w:themeTint="FF" w:themeShade="FF"/>
                <w:sz w:val="24"/>
                <w:szCs w:val="24"/>
                <w:lang w:val="en-US"/>
              </w:rPr>
            </w:pPr>
            <w:r w:rsidRPr="2DB834DE" w:rsidR="379AFA15">
              <w:rPr>
                <w:rFonts w:ascii="Aptos" w:hAnsi="Aptos" w:eastAsia="Aptos" w:cs="Aptos"/>
                <w:b w:val="0"/>
                <w:bCs w:val="0"/>
                <w:i w:val="0"/>
                <w:iCs w:val="0"/>
                <w:caps w:val="0"/>
                <w:smallCaps w:val="0"/>
                <w:color w:val="000000" w:themeColor="text1" w:themeTint="FF" w:themeShade="FF"/>
                <w:sz w:val="24"/>
                <w:szCs w:val="24"/>
                <w:lang w:val="en-US"/>
              </w:rPr>
              <w:t xml:space="preserve">OH Dr. Phillips </w:t>
            </w:r>
          </w:p>
        </w:tc>
      </w:tr>
      <w:tr w:rsidR="2DB834DE" w:rsidTr="1D92A028" w14:paraId="6D09743C">
        <w:trPr>
          <w:trHeight w:val="300"/>
        </w:trPr>
        <w:tc>
          <w:tcPr>
            <w:tcW w:w="2730" w:type="dxa"/>
            <w:tcBorders>
              <w:top w:val="single" w:sz="6"/>
              <w:left w:val="single" w:sz="6"/>
              <w:bottom w:val="single" w:sz="6"/>
              <w:right w:val="single" w:sz="6"/>
            </w:tcBorders>
            <w:tcMar/>
            <w:vAlign w:val="top"/>
          </w:tcPr>
          <w:p w:rsidR="2DB834DE" w:rsidP="2DB834DE" w:rsidRDefault="2DB834DE" w14:paraId="5FDCEAF2" w14:textId="303EE361">
            <w:pPr>
              <w:spacing w:before="0" w:beforeAutospacing="off" w:after="0" w:afterAutospacing="off"/>
            </w:pPr>
            <w:r w:rsidRPr="1D92A028" w:rsidR="564D3AA0">
              <w:rPr>
                <w:rFonts w:ascii="Century Gothic" w:hAnsi="Century Gothic" w:eastAsia="Century Gothic" w:cs="Century Gothic"/>
                <w:b w:val="1"/>
                <w:bCs w:val="1"/>
                <w:noProof w:val="0"/>
                <w:color w:val="000000" w:themeColor="text1" w:themeTint="FF" w:themeShade="FF"/>
                <w:sz w:val="20"/>
                <w:szCs w:val="20"/>
                <w:lang w:val="en-US"/>
              </w:rPr>
              <w:t>Elvilaine “Bibi” Lopez, MLS (ASCP)</w:t>
            </w:r>
            <w:r w:rsidRPr="1D92A028" w:rsidR="564D3AA0">
              <w:rPr>
                <w:rFonts w:ascii="Century Gothic" w:hAnsi="Century Gothic" w:eastAsia="Century Gothic" w:cs="Century Gothic"/>
                <w:b w:val="1"/>
                <w:bCs w:val="1"/>
                <w:noProof w:val="0"/>
                <w:color w:val="000000" w:themeColor="text1" w:themeTint="FF" w:themeShade="FF"/>
                <w:sz w:val="20"/>
                <w:szCs w:val="20"/>
                <w:vertAlign w:val="superscript"/>
                <w:lang w:val="en-US"/>
              </w:rPr>
              <w:t>CM</w:t>
            </w:r>
            <w:r w:rsidRPr="1D92A028" w:rsidR="564D3AA0">
              <w:rPr>
                <w:rFonts w:ascii="Century Gothic" w:hAnsi="Century Gothic" w:eastAsia="Century Gothic" w:cs="Century Gothic"/>
                <w:noProof w:val="0"/>
                <w:color w:val="000000" w:themeColor="text1" w:themeTint="FF" w:themeShade="FF"/>
                <w:sz w:val="20"/>
                <w:szCs w:val="20"/>
                <w:lang w:val="en-US"/>
              </w:rPr>
              <w:t xml:space="preserve"> </w:t>
            </w:r>
          </w:p>
          <w:p w:rsidR="2DB834DE" w:rsidP="2DB834DE" w:rsidRDefault="2DB834DE" w14:paraId="00A3F4B1" w14:textId="4E38AC26">
            <w:pPr>
              <w:spacing w:before="0" w:beforeAutospacing="off" w:after="0" w:afterAutospacing="off"/>
            </w:pPr>
            <w:r w:rsidRPr="1D92A028" w:rsidR="564D3AA0">
              <w:rPr>
                <w:rFonts w:ascii="Century Gothic" w:hAnsi="Century Gothic" w:eastAsia="Century Gothic" w:cs="Century Gothic"/>
                <w:noProof w:val="0"/>
                <w:color w:val="000000" w:themeColor="text1" w:themeTint="FF" w:themeShade="FF"/>
                <w:sz w:val="20"/>
                <w:szCs w:val="20"/>
                <w:lang w:val="en-US"/>
              </w:rPr>
              <w:t>Laboratory Education Specialist</w:t>
            </w:r>
            <w:r>
              <w:br/>
            </w:r>
            <w:r w:rsidRPr="1D92A028" w:rsidR="564D3AA0">
              <w:rPr>
                <w:rFonts w:ascii="Century Gothic" w:hAnsi="Century Gothic" w:eastAsia="Century Gothic" w:cs="Century Gothic"/>
                <w:noProof w:val="0"/>
                <w:color w:val="000000" w:themeColor="text1" w:themeTint="FF" w:themeShade="FF"/>
                <w:sz w:val="17"/>
                <w:szCs w:val="17"/>
                <w:lang w:val="en-US"/>
              </w:rPr>
              <w:t xml:space="preserve"> </w:t>
            </w:r>
            <w:r w:rsidRPr="1D92A028" w:rsidR="564D3AA0">
              <w:rPr>
                <w:rFonts w:ascii="Century Gothic" w:hAnsi="Century Gothic" w:eastAsia="Century Gothic" w:cs="Century Gothic"/>
                <w:noProof w:val="0"/>
                <w:color w:val="000000" w:themeColor="text1" w:themeTint="FF" w:themeShade="FF"/>
                <w:sz w:val="20"/>
                <w:szCs w:val="20"/>
                <w:lang w:val="en-US"/>
              </w:rPr>
              <w:t>Orlando Regional Medical Center</w:t>
            </w:r>
          </w:p>
          <w:p w:rsidR="2DB834DE" w:rsidP="1D92A028" w:rsidRDefault="2DB834DE" w14:paraId="66FD1211" w14:textId="22D53744">
            <w:pPr>
              <w:pStyle w:val="Normal"/>
              <w:spacing w:before="0" w:beforeAutospacing="off" w:after="0" w:afterAutospacing="off"/>
            </w:pPr>
            <w:r w:rsidR="564D3AA0">
              <w:drawing>
                <wp:inline wp14:editId="502951F1" wp14:anchorId="0DBF89C0">
                  <wp:extent cx="1590675" cy="256560"/>
                  <wp:effectExtent l="0" t="0" r="0" b="0"/>
                  <wp:docPr id="14189607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016908" name="Picture 163016908"/>
                          <pic:cNvPicPr/>
                        </pic:nvPicPr>
                        <pic:blipFill>
                          <a:blip xmlns:r="http://schemas.openxmlformats.org/officeDocument/2006/relationships" r:embed="rId203781235">
                            <a:extLst>
                              <a:ext uri="{28A0092B-C50C-407E-A947-70E740481C1C}">
                                <a14:useLocalDpi xmlns:a14="http://schemas.microsoft.com/office/drawing/2010/main"/>
                              </a:ext>
                            </a:extLst>
                          </a:blip>
                          <a:stretch>
                            <a:fillRect/>
                          </a:stretch>
                        </pic:blipFill>
                        <pic:spPr>
                          <a:xfrm rot="0">
                            <a:off x="0" y="0"/>
                            <a:ext cx="1590675" cy="256560"/>
                          </a:xfrm>
                          <a:prstGeom prst="rect">
                            <a:avLst/>
                          </a:prstGeom>
                        </pic:spPr>
                      </pic:pic>
                    </a:graphicData>
                  </a:graphic>
                </wp:inline>
              </w:drawing>
            </w:r>
          </w:p>
          <w:p w:rsidR="1D92A028" w:rsidP="1D92A028" w:rsidRDefault="1D92A028" w14:paraId="3B8B9ED2" w14:textId="68A0ED42">
            <w:pPr>
              <w:spacing w:before="0" w:beforeAutospacing="off" w:after="0" w:afterAutospacing="off"/>
            </w:pPr>
          </w:p>
          <w:p w:rsidR="1D92A028" w:rsidP="1D92A028" w:rsidRDefault="1D92A028" w14:paraId="55A27F6A" w14:textId="4E158F19">
            <w:pPr>
              <w:pStyle w:val="Normal"/>
              <w:rPr>
                <w:rFonts w:ascii="Aptos" w:hAnsi="Aptos" w:eastAsia="Aptos" w:cs="Aptos"/>
                <w:noProof w:val="0"/>
                <w:sz w:val="24"/>
                <w:szCs w:val="24"/>
                <w:lang w:val="en-US"/>
              </w:rPr>
            </w:pPr>
          </w:p>
          <w:p w:rsidR="4AF668F5" w:rsidP="2DB834DE" w:rsidRDefault="4AF668F5" w14:paraId="48761806" w14:textId="525BC18A">
            <w:pPr>
              <w:pStyle w:val="Normal"/>
              <w:rPr>
                <w:rFonts w:ascii="Century Gothic" w:hAnsi="Century Gothic" w:eastAsia="Century Gothic" w:cs="Century Gothic"/>
                <w:noProof w:val="0"/>
                <w:color w:val="000000" w:themeColor="text1" w:themeTint="FF" w:themeShade="FF"/>
                <w:sz w:val="20"/>
                <w:szCs w:val="20"/>
                <w:lang w:val="en-US"/>
              </w:rPr>
            </w:pPr>
            <w:r w:rsidRPr="2DB834DE" w:rsidR="4AF668F5">
              <w:rPr>
                <w:rFonts w:ascii="Century Gothic" w:hAnsi="Century Gothic" w:eastAsia="Century Gothic" w:cs="Century Gothic"/>
                <w:noProof w:val="0"/>
                <w:color w:val="000000" w:themeColor="text1" w:themeTint="FF" w:themeShade="FF"/>
                <w:sz w:val="20"/>
                <w:szCs w:val="20"/>
                <w:lang w:val="en-US"/>
              </w:rPr>
              <w:t>52 W Underwood St| MP 105 | Orlando, FL 32806</w:t>
            </w:r>
            <w:r>
              <w:br/>
            </w:r>
            <w:r w:rsidRPr="2DB834DE" w:rsidR="4AF668F5">
              <w:rPr>
                <w:rFonts w:ascii="Century Gothic" w:hAnsi="Century Gothic" w:eastAsia="Century Gothic" w:cs="Century Gothic"/>
                <w:noProof w:val="0"/>
                <w:color w:val="000000" w:themeColor="text1" w:themeTint="FF" w:themeShade="FF"/>
                <w:sz w:val="17"/>
                <w:szCs w:val="17"/>
                <w:lang w:val="en-US"/>
              </w:rPr>
              <w:t xml:space="preserve"> </w:t>
            </w:r>
            <w:r w:rsidRPr="2DB834DE" w:rsidR="4AF668F5">
              <w:rPr>
                <w:rFonts w:ascii="Century Gothic" w:hAnsi="Century Gothic" w:eastAsia="Century Gothic" w:cs="Century Gothic"/>
                <w:b w:val="1"/>
                <w:bCs w:val="1"/>
                <w:noProof w:val="0"/>
                <w:color w:val="000000" w:themeColor="text1" w:themeTint="FF" w:themeShade="FF"/>
                <w:sz w:val="20"/>
                <w:szCs w:val="20"/>
                <w:lang w:val="en-US"/>
              </w:rPr>
              <w:t>(321) 841-7870</w:t>
            </w:r>
            <w:r w:rsidRPr="2DB834DE" w:rsidR="4AF668F5">
              <w:rPr>
                <w:rFonts w:ascii="Century Gothic" w:hAnsi="Century Gothic" w:eastAsia="Century Gothic" w:cs="Century Gothic"/>
                <w:noProof w:val="0"/>
                <w:color w:val="000000" w:themeColor="text1" w:themeTint="FF" w:themeShade="FF"/>
                <w:sz w:val="20"/>
                <w:szCs w:val="20"/>
                <w:lang w:val="en-US"/>
              </w:rPr>
              <w:t xml:space="preserve"> </w:t>
            </w:r>
            <w:r>
              <w:br/>
            </w:r>
            <w:r w:rsidRPr="2DB834DE" w:rsidR="4AF668F5">
              <w:rPr>
                <w:rFonts w:ascii="Century Gothic" w:hAnsi="Century Gothic" w:eastAsia="Century Gothic" w:cs="Century Gothic"/>
                <w:noProof w:val="0"/>
                <w:color w:val="000000" w:themeColor="text1" w:themeTint="FF" w:themeShade="FF"/>
                <w:sz w:val="20"/>
                <w:szCs w:val="20"/>
                <w:lang w:val="en-US"/>
              </w:rPr>
              <w:t xml:space="preserve">(407) 843-5547 fax </w:t>
            </w:r>
            <w:r>
              <w:br/>
            </w:r>
          </w:p>
          <w:p w:rsidR="4AF668F5" w:rsidP="2DB834DE" w:rsidRDefault="4AF668F5" w14:paraId="56A9BE95" w14:textId="42B6C83F">
            <w:pPr>
              <w:pStyle w:val="Normal"/>
              <w:rPr>
                <w:rFonts w:ascii="Century Gothic" w:hAnsi="Century Gothic" w:eastAsia="Century Gothic" w:cs="Century Gothic"/>
                <w:noProof w:val="0"/>
                <w:color w:val="000000" w:themeColor="text1" w:themeTint="FF" w:themeShade="FF"/>
                <w:sz w:val="20"/>
                <w:szCs w:val="20"/>
                <w:lang w:val="en-US"/>
              </w:rPr>
            </w:pPr>
            <w:hyperlink r:id="Re2262fba3acc4107">
              <w:r w:rsidRPr="2DB834DE" w:rsidR="4AF668F5">
                <w:rPr>
                  <w:rStyle w:val="Hyperlink"/>
                  <w:rFonts w:ascii="Century Gothic" w:hAnsi="Century Gothic" w:eastAsia="Century Gothic" w:cs="Century Gothic"/>
                  <w:noProof w:val="0"/>
                  <w:sz w:val="20"/>
                  <w:szCs w:val="20"/>
                  <w:lang w:val="en-US"/>
                </w:rPr>
                <w:t>Kristy.LaFleur@orlandohealth.com</w:t>
              </w:r>
            </w:hyperlink>
          </w:p>
          <w:p w:rsidR="2DB834DE" w:rsidP="2DB834DE" w:rsidRDefault="2DB834DE" w14:paraId="51B9C83C" w14:textId="0B77432D">
            <w:pPr>
              <w:pStyle w:val="Normal"/>
              <w:rPr>
                <w:rFonts w:ascii="Century Gothic" w:hAnsi="Century Gothic" w:eastAsia="Century Gothic" w:cs="Century Gothic"/>
                <w:noProof w:val="0"/>
                <w:color w:val="000000" w:themeColor="text1" w:themeTint="FF" w:themeShade="FF"/>
                <w:sz w:val="20"/>
                <w:szCs w:val="20"/>
                <w:lang w:val="en-US"/>
              </w:rPr>
            </w:pPr>
          </w:p>
        </w:tc>
        <w:tc>
          <w:tcPr>
            <w:tcW w:w="6600" w:type="dxa"/>
            <w:tcBorders>
              <w:top w:val="single" w:sz="6"/>
              <w:left w:val="single" w:sz="6"/>
              <w:bottom w:val="single" w:sz="6"/>
              <w:right w:val="single" w:sz="6"/>
            </w:tcBorders>
            <w:tcMar/>
            <w:vAlign w:val="top"/>
          </w:tcPr>
          <w:p w:rsidR="4AF668F5" w:rsidP="2DB834DE" w:rsidRDefault="4AF668F5" w14:paraId="384676D2" w14:textId="6AD44004">
            <w:pPr>
              <w:pStyle w:val="Normal"/>
              <w:rPr>
                <w:rFonts w:ascii="Aptos" w:hAnsi="Aptos" w:eastAsia="Aptos" w:cs="Aptos"/>
                <w:b w:val="0"/>
                <w:bCs w:val="0"/>
                <w:i w:val="0"/>
                <w:iCs w:val="0"/>
                <w:caps w:val="0"/>
                <w:smallCaps w:val="0"/>
                <w:color w:val="000000" w:themeColor="text1" w:themeTint="FF" w:themeShade="FF"/>
                <w:sz w:val="24"/>
                <w:szCs w:val="24"/>
                <w:lang w:val="en-US"/>
              </w:rPr>
            </w:pPr>
            <w:r w:rsidRPr="2DB834DE" w:rsidR="4AF668F5">
              <w:rPr>
                <w:rFonts w:ascii="Aptos" w:hAnsi="Aptos" w:eastAsia="Aptos" w:cs="Aptos"/>
                <w:b w:val="0"/>
                <w:bCs w:val="0"/>
                <w:i w:val="0"/>
                <w:iCs w:val="0"/>
                <w:caps w:val="0"/>
                <w:smallCaps w:val="0"/>
                <w:color w:val="000000" w:themeColor="text1" w:themeTint="FF" w:themeShade="FF"/>
                <w:sz w:val="24"/>
                <w:szCs w:val="24"/>
                <w:lang w:val="en-US"/>
              </w:rPr>
              <w:t xml:space="preserve">Orlando Regional Medical Center </w:t>
            </w:r>
          </w:p>
        </w:tc>
      </w:tr>
      <w:tr w:rsidR="2DB834DE" w:rsidTr="1D92A028" w14:paraId="70B0D10F">
        <w:trPr>
          <w:trHeight w:val="300"/>
        </w:trPr>
        <w:tc>
          <w:tcPr>
            <w:tcW w:w="2730" w:type="dxa"/>
            <w:tcBorders>
              <w:top w:val="single" w:sz="6"/>
              <w:left w:val="single" w:sz="6"/>
              <w:bottom w:val="single" w:sz="6"/>
              <w:right w:val="single" w:sz="6"/>
            </w:tcBorders>
            <w:tcMar/>
            <w:vAlign w:val="top"/>
          </w:tcPr>
          <w:tbl>
            <w:tblPr>
              <w:tblStyle w:val="TableNormal"/>
              <w:tblW w:w="0" w:type="auto"/>
              <w:tblInd w:w="75" w:type="dxa"/>
              <w:tblLayout w:type="fixed"/>
              <w:tblLook w:val="04A0" w:firstRow="1" w:lastRow="0" w:firstColumn="1" w:lastColumn="0" w:noHBand="0" w:noVBand="1"/>
            </w:tblPr>
            <w:tblGrid>
              <w:gridCol w:w="2445"/>
            </w:tblGrid>
            <w:tr w:rsidR="2DB834DE" w:rsidTr="2DB834DE" w14:paraId="201091AB">
              <w:trPr>
                <w:trHeight w:val="300"/>
              </w:trPr>
              <w:tc>
                <w:tcPr>
                  <w:tcW w:w="2445" w:type="dxa"/>
                  <w:tcMar>
                    <w:top w:w="15" w:type="dxa"/>
                    <w:left w:w="15" w:type="dxa"/>
                    <w:bottom w:w="15" w:type="dxa"/>
                    <w:right w:w="15" w:type="dxa"/>
                  </w:tcMar>
                  <w:vAlign w:val="center"/>
                </w:tcPr>
                <w:p w:rsidR="2DB834DE" w:rsidP="2DB834DE" w:rsidRDefault="2DB834DE" w14:paraId="5D47D6B0" w14:textId="044A0944">
                  <w:pPr>
                    <w:spacing w:before="0" w:beforeAutospacing="off" w:after="0" w:afterAutospacing="off"/>
                  </w:pPr>
                  <w:r w:rsidRPr="2DB834DE" w:rsidR="2DB834DE">
                    <w:rPr>
                      <w:rFonts w:ascii="Montserrat" w:hAnsi="Montserrat" w:eastAsia="Montserrat" w:cs="Montserrat"/>
                      <w:b w:val="1"/>
                      <w:bCs w:val="1"/>
                      <w:color w:val="0D3F6B"/>
                      <w:sz w:val="20"/>
                      <w:szCs w:val="20"/>
                    </w:rPr>
                    <w:t xml:space="preserve">Abigail Nazario, MLS (ASCP), MS </w:t>
                  </w:r>
                </w:p>
                <w:p w:rsidR="2DB834DE" w:rsidP="2DB834DE" w:rsidRDefault="2DB834DE" w14:paraId="23FA2B0A" w14:textId="5A65EC23">
                  <w:pPr>
                    <w:spacing w:before="0" w:beforeAutospacing="off" w:after="0" w:afterAutospacing="off"/>
                  </w:pPr>
                  <w:r w:rsidRPr="2DB834DE" w:rsidR="2DB834DE">
                    <w:rPr>
                      <w:rFonts w:ascii="Montserrat" w:hAnsi="Montserrat" w:eastAsia="Montserrat" w:cs="Montserrat"/>
                      <w:color w:val="0D3F6B"/>
                      <w:sz w:val="18"/>
                      <w:szCs w:val="18"/>
                    </w:rPr>
                    <w:t>Manager, Lab Operations</w:t>
                  </w:r>
                </w:p>
                <w:p w:rsidR="2DB834DE" w:rsidP="2DB834DE" w:rsidRDefault="2DB834DE" w14:paraId="0D93014D" w14:textId="01DDD109">
                  <w:pPr>
                    <w:spacing w:before="0" w:beforeAutospacing="off" w:after="75" w:afterAutospacing="off"/>
                  </w:pPr>
                  <w:r w:rsidRPr="2DB834DE" w:rsidR="2DB834DE">
                    <w:rPr>
                      <w:rFonts w:ascii="Montserrat" w:hAnsi="Montserrat" w:eastAsia="Montserrat" w:cs="Montserrat"/>
                      <w:color w:val="0D3F6B"/>
                      <w:sz w:val="18"/>
                      <w:szCs w:val="18"/>
                    </w:rPr>
                    <w:t>Nemours Children's Health, Florida</w:t>
                  </w:r>
                </w:p>
              </w:tc>
            </w:tr>
            <w:tr w:rsidR="2DB834DE" w:rsidTr="2DB834DE" w14:paraId="7E9DC91C">
              <w:trPr>
                <w:trHeight w:val="300"/>
              </w:trPr>
              <w:tc>
                <w:tcPr>
                  <w:tcW w:w="2445" w:type="dxa"/>
                  <w:tcMar>
                    <w:top w:w="15" w:type="dxa"/>
                    <w:left w:w="15" w:type="dxa"/>
                    <w:bottom w:w="15" w:type="dxa"/>
                    <w:right w:w="15" w:type="dxa"/>
                  </w:tcMar>
                  <w:vAlign w:val="center"/>
                </w:tcPr>
                <w:p w:rsidR="2DB834DE" w:rsidP="2DB834DE" w:rsidRDefault="2DB834DE" w14:paraId="2E8D09D3" w14:textId="603F7268">
                  <w:pPr>
                    <w:spacing w:before="0" w:beforeAutospacing="off" w:after="0" w:afterAutospacing="off"/>
                    <w:rPr>
                      <w:rFonts w:ascii="Montserrat" w:hAnsi="Montserrat" w:eastAsia="Montserrat" w:cs="Montserrat"/>
                      <w:color w:val="0D3F6B"/>
                      <w:sz w:val="18"/>
                      <w:szCs w:val="18"/>
                    </w:rPr>
                  </w:pPr>
                  <w:r w:rsidRPr="2DB834DE" w:rsidR="2DB834DE">
                    <w:rPr>
                      <w:rFonts w:ascii="Montserrat" w:hAnsi="Montserrat" w:eastAsia="Montserrat" w:cs="Montserrat"/>
                      <w:b w:val="1"/>
                      <w:bCs w:val="1"/>
                      <w:color w:val="0D3F6B"/>
                      <w:sz w:val="18"/>
                      <w:szCs w:val="18"/>
                    </w:rPr>
                    <w:t xml:space="preserve">O: </w:t>
                  </w:r>
                  <w:hyperlink r:id="R63c41d359e1340e4">
                    <w:r w:rsidRPr="2DB834DE" w:rsidR="2DB834DE">
                      <w:rPr>
                        <w:rStyle w:val="Hyperlink"/>
                        <w:rFonts w:ascii="Montserrat" w:hAnsi="Montserrat" w:eastAsia="Montserrat" w:cs="Montserrat"/>
                        <w:strike w:val="0"/>
                        <w:dstrike w:val="0"/>
                        <w:color w:val="0D3F6B"/>
                        <w:sz w:val="18"/>
                        <w:szCs w:val="18"/>
                        <w:u w:val="single"/>
                      </w:rPr>
                      <w:t>407.567.4216</w:t>
                    </w:r>
                  </w:hyperlink>
                  <w:r w:rsidRPr="2DB834DE" w:rsidR="2DB834DE">
                    <w:rPr>
                      <w:rFonts w:ascii="Montserrat" w:hAnsi="Montserrat" w:eastAsia="Montserrat" w:cs="Montserrat"/>
                      <w:color w:val="0D3F6B"/>
                      <w:sz w:val="18"/>
                      <w:szCs w:val="18"/>
                    </w:rPr>
                    <w:t xml:space="preserve"> </w:t>
                  </w:r>
                  <w:r w:rsidRPr="2DB834DE" w:rsidR="2DB834DE">
                    <w:rPr>
                      <w:rFonts w:ascii="Montserrat" w:hAnsi="Montserrat" w:eastAsia="Montserrat" w:cs="Montserrat"/>
                      <w:b w:val="1"/>
                      <w:bCs w:val="1"/>
                      <w:color w:val="0D3F6B"/>
                      <w:sz w:val="18"/>
                      <w:szCs w:val="18"/>
                    </w:rPr>
                    <w:t xml:space="preserve">C: </w:t>
                  </w:r>
                  <w:hyperlink r:id="Rbc49d19e980d4228">
                    <w:r w:rsidRPr="2DB834DE" w:rsidR="2DB834DE">
                      <w:rPr>
                        <w:rStyle w:val="Hyperlink"/>
                        <w:rFonts w:ascii="Montserrat" w:hAnsi="Montserrat" w:eastAsia="Montserrat" w:cs="Montserrat"/>
                        <w:strike w:val="0"/>
                        <w:dstrike w:val="0"/>
                        <w:color w:val="0D3F6B"/>
                        <w:sz w:val="18"/>
                        <w:szCs w:val="18"/>
                        <w:u w:val="single"/>
                      </w:rPr>
                      <w:t>407.225.0189</w:t>
                    </w:r>
                  </w:hyperlink>
                  <w:r w:rsidRPr="2DB834DE" w:rsidR="2DB834DE">
                    <w:rPr>
                      <w:rFonts w:ascii="Montserrat" w:hAnsi="Montserrat" w:eastAsia="Montserrat" w:cs="Montserrat"/>
                      <w:color w:val="0D3F6B"/>
                      <w:sz w:val="18"/>
                      <w:szCs w:val="18"/>
                    </w:rPr>
                    <w:t xml:space="preserve"> </w:t>
                  </w:r>
                  <w:r w:rsidRPr="2DB834DE" w:rsidR="2DB834DE">
                    <w:rPr>
                      <w:rFonts w:ascii="Montserrat" w:hAnsi="Montserrat" w:eastAsia="Montserrat" w:cs="Montserrat"/>
                      <w:b w:val="1"/>
                      <w:bCs w:val="1"/>
                      <w:color w:val="0D3F6B"/>
                      <w:sz w:val="18"/>
                      <w:szCs w:val="18"/>
                    </w:rPr>
                    <w:t xml:space="preserve">F: </w:t>
                  </w:r>
                  <w:hyperlink r:id="R7948828a8a7c42c3">
                    <w:r w:rsidRPr="2DB834DE" w:rsidR="2DB834DE">
                      <w:rPr>
                        <w:rStyle w:val="Hyperlink"/>
                        <w:rFonts w:ascii="Montserrat" w:hAnsi="Montserrat" w:eastAsia="Montserrat" w:cs="Montserrat"/>
                        <w:strike w:val="0"/>
                        <w:dstrike w:val="0"/>
                        <w:color w:val="0D3F6B"/>
                        <w:sz w:val="18"/>
                        <w:szCs w:val="18"/>
                        <w:u w:val="single"/>
                      </w:rPr>
                      <w:t>407.567.3031</w:t>
                    </w:r>
                  </w:hyperlink>
                </w:p>
                <w:p w:rsidR="2DB834DE" w:rsidP="2DB834DE" w:rsidRDefault="2DB834DE" w14:paraId="73B300AD" w14:textId="3CE29F7B">
                  <w:pPr>
                    <w:spacing w:before="0" w:beforeAutospacing="off" w:after="0" w:afterAutospacing="off"/>
                    <w:rPr>
                      <w:rFonts w:ascii="Montserrat" w:hAnsi="Montserrat" w:eastAsia="Montserrat" w:cs="Montserrat"/>
                      <w:strike w:val="0"/>
                      <w:dstrike w:val="0"/>
                      <w:color w:val="0D3F6B"/>
                      <w:sz w:val="18"/>
                      <w:szCs w:val="18"/>
                      <w:u w:val="single"/>
                    </w:rPr>
                  </w:pPr>
                </w:p>
                <w:p w:rsidR="3BC32885" w:rsidP="2DB834DE" w:rsidRDefault="3BC32885" w14:paraId="1501B772" w14:textId="26582D4D">
                  <w:pPr>
                    <w:spacing w:before="0" w:beforeAutospacing="off" w:after="0" w:afterAutospacing="off"/>
                    <w:rPr>
                      <w:rFonts w:ascii="Montserrat" w:hAnsi="Montserrat" w:eastAsia="Montserrat" w:cs="Montserrat"/>
                      <w:strike w:val="0"/>
                      <w:dstrike w:val="0"/>
                      <w:color w:val="0D3F6B"/>
                      <w:sz w:val="18"/>
                      <w:szCs w:val="18"/>
                      <w:u w:val="single"/>
                    </w:rPr>
                  </w:pPr>
                  <w:hyperlink r:id="R74c571bfb13d457e">
                    <w:r w:rsidRPr="2DB834DE" w:rsidR="3BC32885">
                      <w:rPr>
                        <w:rStyle w:val="Hyperlink"/>
                        <w:rFonts w:ascii="Montserrat" w:hAnsi="Montserrat" w:eastAsia="Montserrat" w:cs="Montserrat"/>
                        <w:strike w:val="0"/>
                        <w:dstrike w:val="0"/>
                        <w:sz w:val="18"/>
                        <w:szCs w:val="18"/>
                      </w:rPr>
                      <w:t>Abigail.Nazario@nemours.org</w:t>
                    </w:r>
                  </w:hyperlink>
                </w:p>
                <w:p w:rsidR="2DB834DE" w:rsidP="2DB834DE" w:rsidRDefault="2DB834DE" w14:paraId="724F757A" w14:textId="7D4198C5">
                  <w:pPr>
                    <w:spacing w:before="0" w:beforeAutospacing="off" w:after="0" w:afterAutospacing="off"/>
                    <w:rPr>
                      <w:rFonts w:ascii="Montserrat" w:hAnsi="Montserrat" w:eastAsia="Montserrat" w:cs="Montserrat"/>
                      <w:strike w:val="0"/>
                      <w:dstrike w:val="0"/>
                      <w:color w:val="0D3F6B"/>
                      <w:sz w:val="18"/>
                      <w:szCs w:val="18"/>
                      <w:u w:val="single"/>
                    </w:rPr>
                  </w:pPr>
                </w:p>
              </w:tc>
            </w:tr>
          </w:tbl>
          <w:p w:rsidR="2DB834DE" w:rsidRDefault="2DB834DE" w14:paraId="3215AF1E"/>
        </w:tc>
        <w:tc>
          <w:tcPr>
            <w:tcW w:w="6600" w:type="dxa"/>
            <w:tcBorders>
              <w:top w:val="single" w:sz="6"/>
              <w:left w:val="single" w:sz="6"/>
              <w:bottom w:val="single" w:sz="6"/>
              <w:right w:val="single" w:sz="6"/>
            </w:tcBorders>
            <w:tcMar/>
            <w:vAlign w:val="top"/>
          </w:tcPr>
          <w:p w:rsidR="67E7AA4A" w:rsidP="2DB834DE" w:rsidRDefault="67E7AA4A" w14:paraId="74516477" w14:textId="3E2B0C1A">
            <w:pPr>
              <w:pStyle w:val="Normal"/>
              <w:rPr>
                <w:rFonts w:ascii="Aptos" w:hAnsi="Aptos" w:eastAsia="Aptos" w:cs="Aptos"/>
                <w:b w:val="0"/>
                <w:bCs w:val="0"/>
                <w:i w:val="0"/>
                <w:iCs w:val="0"/>
                <w:caps w:val="0"/>
                <w:smallCaps w:val="0"/>
                <w:color w:val="000000" w:themeColor="text1" w:themeTint="FF" w:themeShade="FF"/>
                <w:sz w:val="24"/>
                <w:szCs w:val="24"/>
                <w:lang w:val="en-US"/>
              </w:rPr>
            </w:pPr>
            <w:r w:rsidRPr="2DB834DE" w:rsidR="67E7AA4A">
              <w:rPr>
                <w:rFonts w:ascii="Aptos" w:hAnsi="Aptos" w:eastAsia="Aptos" w:cs="Aptos"/>
                <w:b w:val="0"/>
                <w:bCs w:val="0"/>
                <w:i w:val="0"/>
                <w:iCs w:val="0"/>
                <w:caps w:val="0"/>
                <w:smallCaps w:val="0"/>
                <w:color w:val="000000" w:themeColor="text1" w:themeTint="FF" w:themeShade="FF"/>
                <w:sz w:val="24"/>
                <w:szCs w:val="24"/>
                <w:lang w:val="en-US"/>
              </w:rPr>
              <w:t xml:space="preserve">Nemours Children Hospital </w:t>
            </w:r>
          </w:p>
        </w:tc>
      </w:tr>
      <w:tr w:rsidR="2DB834DE" w:rsidTr="1D92A028" w14:paraId="258BA6F1">
        <w:trPr>
          <w:trHeight w:val="300"/>
        </w:trPr>
        <w:tc>
          <w:tcPr>
            <w:tcW w:w="2730" w:type="dxa"/>
            <w:tcBorders>
              <w:top w:val="single" w:sz="6"/>
              <w:left w:val="single" w:sz="6"/>
              <w:bottom w:val="single" w:sz="6"/>
              <w:right w:val="single" w:sz="6"/>
            </w:tcBorders>
            <w:tcMar/>
            <w:vAlign w:val="top"/>
          </w:tcPr>
          <w:p w:rsidR="01FD015A" w:rsidP="2DB834DE" w:rsidRDefault="01FD015A" w14:paraId="5F487F6E" w14:textId="73F8DB4B">
            <w:pPr>
              <w:pStyle w:val="Normal"/>
              <w:rPr>
                <w:rFonts w:ascii="Aptos" w:hAnsi="Aptos" w:eastAsia="Aptos" w:cs="Aptos"/>
                <w:b w:val="1"/>
                <w:bCs w:val="1"/>
                <w:i w:val="0"/>
                <w:iCs w:val="0"/>
                <w:caps w:val="0"/>
                <w:smallCaps w:val="0"/>
                <w:color w:val="000000" w:themeColor="text1" w:themeTint="FF" w:themeShade="FF"/>
                <w:sz w:val="24"/>
                <w:szCs w:val="24"/>
                <w:lang w:val="en-US"/>
              </w:rPr>
            </w:pPr>
            <w:r w:rsidRPr="2DB834DE" w:rsidR="01FD015A">
              <w:rPr>
                <w:rFonts w:ascii="Aptos" w:hAnsi="Aptos" w:eastAsia="Aptos" w:cs="Aptos"/>
                <w:b w:val="1"/>
                <w:bCs w:val="1"/>
                <w:i w:val="0"/>
                <w:iCs w:val="0"/>
                <w:caps w:val="0"/>
                <w:smallCaps w:val="0"/>
                <w:color w:val="000000" w:themeColor="text1" w:themeTint="FF" w:themeShade="FF"/>
                <w:sz w:val="24"/>
                <w:szCs w:val="24"/>
                <w:lang w:val="en-US"/>
              </w:rPr>
              <w:t xml:space="preserve">Narita </w:t>
            </w:r>
            <w:r w:rsidRPr="2DB834DE" w:rsidR="01FD015A">
              <w:rPr>
                <w:rFonts w:ascii="Aptos" w:hAnsi="Aptos" w:eastAsia="Aptos" w:cs="Aptos"/>
                <w:b w:val="1"/>
                <w:bCs w:val="1"/>
                <w:i w:val="0"/>
                <w:iCs w:val="0"/>
                <w:caps w:val="0"/>
                <w:smallCaps w:val="0"/>
                <w:color w:val="000000" w:themeColor="text1" w:themeTint="FF" w:themeShade="FF"/>
                <w:sz w:val="24"/>
                <w:szCs w:val="24"/>
                <w:lang w:val="en-US"/>
              </w:rPr>
              <w:t>Raghhubir</w:t>
            </w:r>
            <w:r w:rsidRPr="2DB834DE" w:rsidR="01FD015A">
              <w:rPr>
                <w:rFonts w:ascii="Aptos" w:hAnsi="Aptos" w:eastAsia="Aptos" w:cs="Aptos"/>
                <w:b w:val="1"/>
                <w:bCs w:val="1"/>
                <w:i w:val="0"/>
                <w:iCs w:val="0"/>
                <w:caps w:val="0"/>
                <w:smallCaps w:val="0"/>
                <w:color w:val="000000" w:themeColor="text1" w:themeTint="FF" w:themeShade="FF"/>
                <w:sz w:val="24"/>
                <w:szCs w:val="24"/>
                <w:lang w:val="en-US"/>
              </w:rPr>
              <w:t xml:space="preserve"> </w:t>
            </w:r>
          </w:p>
          <w:p w:rsidR="34ADB09B" w:rsidP="2DB834DE" w:rsidRDefault="34ADB09B" w14:paraId="3E50F7E4" w14:textId="4CE5FC7C">
            <w:pPr>
              <w:spacing w:before="0" w:beforeAutospacing="off" w:after="0" w:afterAutospacing="off"/>
            </w:pPr>
            <w:r w:rsidRPr="2DB834DE" w:rsidR="34ADB09B">
              <w:rPr>
                <w:rFonts w:ascii="Aptos" w:hAnsi="Aptos" w:eastAsia="Aptos" w:cs="Aptos"/>
                <w:noProof w:val="0"/>
                <w:color w:val="73808A"/>
                <w:sz w:val="24"/>
                <w:szCs w:val="24"/>
                <w:lang w:val="en-US"/>
              </w:rPr>
              <w:t>AdventHealth - Central Florida Division</w:t>
            </w:r>
            <w:r>
              <w:br/>
            </w:r>
            <w:r w:rsidRPr="2DB834DE" w:rsidR="34ADB09B">
              <w:rPr>
                <w:rFonts w:ascii="Aptos" w:hAnsi="Aptos" w:eastAsia="Aptos" w:cs="Aptos"/>
                <w:noProof w:val="0"/>
                <w:color w:val="73808A"/>
                <w:sz w:val="24"/>
                <w:szCs w:val="24"/>
                <w:lang w:val="en-US"/>
              </w:rPr>
              <w:t xml:space="preserve"> Laboratory Quality Manager | Laboratory System Support</w:t>
            </w:r>
          </w:p>
          <w:p w:rsidR="34ADB09B" w:rsidP="2DB834DE" w:rsidRDefault="34ADB09B" w14:paraId="5EE203E0" w14:textId="39D3A22B">
            <w:pPr>
              <w:spacing w:before="0" w:beforeAutospacing="off" w:after="0" w:afterAutospacing="off"/>
            </w:pPr>
            <w:r w:rsidRPr="2DB834DE" w:rsidR="34ADB09B">
              <w:rPr>
                <w:rFonts w:ascii="Aptos" w:hAnsi="Aptos" w:eastAsia="Aptos" w:cs="Aptos"/>
                <w:noProof w:val="0"/>
                <w:color w:val="73808A"/>
                <w:sz w:val="24"/>
                <w:szCs w:val="24"/>
                <w:lang w:val="en-US"/>
              </w:rPr>
              <w:t>M 407-777-7672</w:t>
            </w:r>
          </w:p>
          <w:p w:rsidR="34ADB09B" w:rsidP="2DB834DE" w:rsidRDefault="34ADB09B" w14:paraId="459C9B3D" w14:textId="4C2634AD">
            <w:pPr>
              <w:spacing w:before="0" w:beforeAutospacing="off" w:after="0" w:afterAutospacing="off"/>
            </w:pPr>
            <w:hyperlink r:id="Rd50d417d504d4d58">
              <w:r w:rsidRPr="2DB834DE" w:rsidR="34ADB09B">
                <w:rPr>
                  <w:rStyle w:val="Hyperlink"/>
                  <w:rFonts w:ascii="Aptos" w:hAnsi="Aptos" w:eastAsia="Aptos" w:cs="Aptos"/>
                  <w:strike w:val="0"/>
                  <w:dstrike w:val="0"/>
                  <w:noProof w:val="0"/>
                  <w:color w:val="467886"/>
                  <w:sz w:val="24"/>
                  <w:szCs w:val="24"/>
                  <w:u w:val="single"/>
                  <w:lang w:val="en-US"/>
                </w:rPr>
                <w:t>narita.raghubir@adventhealth.com</w:t>
              </w:r>
            </w:hyperlink>
          </w:p>
          <w:p w:rsidR="2DB834DE" w:rsidP="2DB834DE" w:rsidRDefault="2DB834DE" w14:paraId="04B5B696" w14:textId="3256E495">
            <w:pPr>
              <w:pStyle w:val="Normal"/>
              <w:rPr>
                <w:rFonts w:ascii="Aptos" w:hAnsi="Aptos" w:eastAsia="Aptos" w:cs="Aptos"/>
                <w:b w:val="1"/>
                <w:bCs w:val="1"/>
                <w:i w:val="0"/>
                <w:iCs w:val="0"/>
                <w:caps w:val="0"/>
                <w:smallCaps w:val="0"/>
                <w:color w:val="000000" w:themeColor="text1" w:themeTint="FF" w:themeShade="FF"/>
                <w:sz w:val="24"/>
                <w:szCs w:val="24"/>
                <w:lang w:val="en-US"/>
              </w:rPr>
            </w:pPr>
          </w:p>
        </w:tc>
        <w:tc>
          <w:tcPr>
            <w:tcW w:w="6600" w:type="dxa"/>
            <w:tcBorders>
              <w:top w:val="single" w:sz="6"/>
              <w:left w:val="single" w:sz="6"/>
              <w:bottom w:val="single" w:sz="6"/>
              <w:right w:val="single" w:sz="6"/>
            </w:tcBorders>
            <w:tcMar/>
            <w:vAlign w:val="top"/>
          </w:tcPr>
          <w:p w:rsidR="56897856" w:rsidP="2DB834DE" w:rsidRDefault="56897856" w14:paraId="67B789EA" w14:textId="08854588">
            <w:pPr>
              <w:pStyle w:val="Normal"/>
              <w:rPr>
                <w:rFonts w:ascii="Aptos" w:hAnsi="Aptos" w:eastAsia="Aptos" w:cs="Aptos"/>
                <w:b w:val="0"/>
                <w:bCs w:val="0"/>
                <w:i w:val="0"/>
                <w:iCs w:val="0"/>
                <w:caps w:val="0"/>
                <w:smallCaps w:val="0"/>
                <w:color w:val="000000" w:themeColor="text1" w:themeTint="FF" w:themeShade="FF"/>
                <w:sz w:val="24"/>
                <w:szCs w:val="24"/>
                <w:lang w:val="en-US"/>
              </w:rPr>
            </w:pPr>
            <w:r w:rsidRPr="2DB834DE" w:rsidR="56897856">
              <w:rPr>
                <w:rFonts w:ascii="Aptos" w:hAnsi="Aptos" w:eastAsia="Aptos" w:cs="Aptos"/>
                <w:b w:val="0"/>
                <w:bCs w:val="0"/>
                <w:i w:val="0"/>
                <w:iCs w:val="0"/>
                <w:caps w:val="0"/>
                <w:smallCaps w:val="0"/>
                <w:color w:val="000000" w:themeColor="text1" w:themeTint="FF" w:themeShade="FF"/>
                <w:sz w:val="24"/>
                <w:szCs w:val="24"/>
                <w:lang w:val="en-US"/>
              </w:rPr>
              <w:t xml:space="preserve">Advent Health Orlando </w:t>
            </w:r>
          </w:p>
        </w:tc>
      </w:tr>
      <w:tr w:rsidR="2DB834DE" w:rsidTr="1D92A028" w14:paraId="19221ABD">
        <w:trPr>
          <w:trHeight w:val="300"/>
        </w:trPr>
        <w:tc>
          <w:tcPr>
            <w:tcW w:w="2730" w:type="dxa"/>
            <w:tcBorders>
              <w:top w:val="single" w:sz="6"/>
              <w:left w:val="single" w:sz="6"/>
              <w:bottom w:val="single" w:sz="6"/>
              <w:right w:val="single" w:sz="6"/>
            </w:tcBorders>
            <w:tcMar/>
            <w:vAlign w:val="top"/>
          </w:tcPr>
          <w:p w:rsidR="6EFC7DFE" w:rsidP="2DB834DE" w:rsidRDefault="6EFC7DFE" w14:paraId="0857DDE3" w14:textId="3926FF07">
            <w:pPr>
              <w:pStyle w:val="Normal"/>
              <w:suppressLineNumbers w:val="0"/>
              <w:bidi w:val="0"/>
              <w:spacing w:before="0" w:beforeAutospacing="off" w:after="0" w:afterAutospacing="off" w:line="259" w:lineRule="auto"/>
              <w:ind w:left="0" w:right="0"/>
              <w:jc w:val="left"/>
            </w:pPr>
            <w:r w:rsidRPr="2DB834DE" w:rsidR="6EFC7DFE">
              <w:rPr>
                <w:rFonts w:ascii="Aptos" w:hAnsi="Aptos" w:eastAsia="Aptos" w:cs="Aptos"/>
                <w:b w:val="1"/>
                <w:bCs w:val="1"/>
                <w:i w:val="0"/>
                <w:iCs w:val="0"/>
                <w:caps w:val="0"/>
                <w:smallCaps w:val="0"/>
                <w:color w:val="000000" w:themeColor="text1" w:themeTint="FF" w:themeShade="FF"/>
                <w:sz w:val="24"/>
                <w:szCs w:val="24"/>
                <w:lang w:val="en-US"/>
              </w:rPr>
              <w:t xml:space="preserve">Moses Fredrick </w:t>
            </w:r>
          </w:p>
          <w:p w:rsidR="53332ED8" w:rsidP="2DB834DE" w:rsidRDefault="53332ED8" w14:paraId="007350CD" w14:textId="64D74CAF">
            <w:pPr>
              <w:pStyle w:val="Normal"/>
              <w:bidi w:val="0"/>
              <w:spacing w:before="0" w:beforeAutospacing="off" w:after="0" w:afterAutospacing="off" w:line="259" w:lineRule="auto"/>
              <w:ind w:left="0" w:right="0"/>
              <w:jc w:val="left"/>
              <w:rPr>
                <w:rFonts w:ascii="Calibri" w:hAnsi="Calibri" w:eastAsia="Calibri" w:cs="Calibri"/>
                <w:noProof w:val="0"/>
                <w:color w:val="000000" w:themeColor="text1" w:themeTint="FF" w:themeShade="FF"/>
                <w:sz w:val="20"/>
                <w:szCs w:val="20"/>
                <w:lang w:val="en-US"/>
              </w:rPr>
            </w:pPr>
            <w:r w:rsidRPr="1D92A028" w:rsidR="53332ED8">
              <w:rPr>
                <w:rFonts w:ascii="Calibri" w:hAnsi="Calibri" w:eastAsia="Calibri" w:cs="Calibri"/>
                <w:noProof w:val="0"/>
                <w:color w:val="000000" w:themeColor="text1" w:themeTint="FF" w:themeShade="FF"/>
                <w:sz w:val="20"/>
                <w:szCs w:val="20"/>
                <w:lang w:val="en-US"/>
              </w:rPr>
              <w:t>1900 Don Wickham Dr | Clermont, FL 34711</w:t>
            </w:r>
            <w:r>
              <w:br/>
            </w:r>
            <w:r w:rsidRPr="1D92A028" w:rsidR="53332ED8">
              <w:rPr>
                <w:rFonts w:ascii="Calibri" w:hAnsi="Calibri" w:eastAsia="Calibri" w:cs="Calibri"/>
                <w:noProof w:val="0"/>
                <w:color w:val="000000" w:themeColor="text1" w:themeTint="FF" w:themeShade="FF"/>
                <w:sz w:val="17"/>
                <w:szCs w:val="17"/>
                <w:lang w:val="en-US"/>
              </w:rPr>
              <w:t xml:space="preserve"> </w:t>
            </w:r>
            <w:r w:rsidRPr="1D92A028" w:rsidR="53332ED8">
              <w:rPr>
                <w:rFonts w:ascii="Calibri" w:hAnsi="Calibri" w:eastAsia="Calibri" w:cs="Calibri"/>
                <w:b w:val="1"/>
                <w:bCs w:val="1"/>
                <w:noProof w:val="0"/>
                <w:color w:val="000000" w:themeColor="text1" w:themeTint="FF" w:themeShade="FF"/>
                <w:sz w:val="20"/>
                <w:szCs w:val="20"/>
                <w:lang w:val="en-US"/>
              </w:rPr>
              <w:t xml:space="preserve">Office: (352) 241-7209 </w:t>
            </w:r>
            <w:r w:rsidRPr="1D92A028" w:rsidR="53332ED8">
              <w:rPr>
                <w:rFonts w:ascii="Calibri" w:hAnsi="Calibri" w:eastAsia="Calibri" w:cs="Calibri"/>
                <w:noProof w:val="0"/>
                <w:color w:val="000000" w:themeColor="text1" w:themeTint="FF" w:themeShade="FF"/>
                <w:sz w:val="20"/>
                <w:szCs w:val="20"/>
                <w:lang w:val="en-US"/>
              </w:rPr>
              <w:t xml:space="preserve">| Fax: (352) 536-8790 </w:t>
            </w:r>
            <w:r>
              <w:br/>
            </w:r>
            <w:r>
              <w:br/>
            </w:r>
            <w:r w:rsidRPr="1D92A028" w:rsidR="32DE1215">
              <w:rPr>
                <w:rFonts w:ascii="Calibri" w:hAnsi="Calibri" w:eastAsia="Calibri" w:cs="Calibri"/>
                <w:noProof w:val="0"/>
                <w:color w:val="000000" w:themeColor="text1" w:themeTint="FF" w:themeShade="FF"/>
                <w:sz w:val="20"/>
                <w:szCs w:val="20"/>
                <w:lang w:val="en-US"/>
              </w:rPr>
              <w:t xml:space="preserve">Fredrick.MosesJr@orlandohealth.com </w:t>
            </w:r>
          </w:p>
          <w:p w:rsidR="2DB834DE" w:rsidP="1D92A028" w:rsidRDefault="2DB834DE" w14:paraId="70E8F0F4" w14:textId="0081E17D">
            <w:pPr>
              <w:shd w:val="clear" w:color="auto" w:fill="FFFFFF" w:themeFill="background1"/>
              <w:bidi w:val="0"/>
              <w:spacing w:before="0" w:beforeAutospacing="off" w:after="0" w:afterAutospacing="off" w:line="259" w:lineRule="auto"/>
              <w:ind/>
              <w:jc w:val="left"/>
            </w:pPr>
            <w:r w:rsidRPr="1D92A028" w:rsidR="75D5F93E">
              <w:rPr>
                <w:rFonts w:ascii="Arial" w:hAnsi="Arial" w:eastAsia="Arial" w:cs="Arial"/>
                <w:b w:val="1"/>
                <w:bCs w:val="1"/>
                <w:noProof w:val="0"/>
                <w:color w:val="006298"/>
                <w:sz w:val="24"/>
                <w:szCs w:val="24"/>
                <w:lang w:val="en-US"/>
              </w:rPr>
              <w:t>Yvonne Kramarcik, MS, MHS</w:t>
            </w:r>
            <w:r w:rsidRPr="1D92A028" w:rsidR="75D5F93E">
              <w:rPr>
                <w:rFonts w:ascii="Aptos" w:hAnsi="Aptos" w:eastAsia="Aptos" w:cs="Aptos"/>
                <w:b w:val="1"/>
                <w:bCs w:val="1"/>
                <w:noProof w:val="0"/>
                <w:color w:val="006298"/>
                <w:sz w:val="24"/>
                <w:szCs w:val="24"/>
                <w:vertAlign w:val="subscript"/>
                <w:lang w:val="en-US"/>
              </w:rPr>
              <w:t>c</w:t>
            </w:r>
            <w:r w:rsidRPr="1D92A028" w:rsidR="75D5F93E">
              <w:rPr>
                <w:rFonts w:ascii="Arial" w:hAnsi="Arial" w:eastAsia="Arial" w:cs="Arial"/>
                <w:b w:val="1"/>
                <w:bCs w:val="1"/>
                <w:noProof w:val="0"/>
                <w:color w:val="006298"/>
                <w:sz w:val="24"/>
                <w:szCs w:val="24"/>
                <w:lang w:val="en-US"/>
              </w:rPr>
              <w:t>, HT (ASCP)</w:t>
            </w:r>
            <w:r w:rsidRPr="1D92A028" w:rsidR="75D5F93E">
              <w:rPr>
                <w:rFonts w:ascii="Aptos" w:hAnsi="Aptos" w:eastAsia="Aptos" w:cs="Aptos"/>
                <w:b w:val="1"/>
                <w:bCs w:val="1"/>
                <w:noProof w:val="0"/>
                <w:color w:val="006298"/>
                <w:sz w:val="16"/>
                <w:szCs w:val="16"/>
                <w:vertAlign w:val="superscript"/>
                <w:lang w:val="en-US"/>
              </w:rPr>
              <w:t>CM</w:t>
            </w:r>
          </w:p>
          <w:p w:rsidR="2DB834DE" w:rsidP="1D92A028" w:rsidRDefault="2DB834DE" w14:paraId="33FD4263" w14:textId="20C18A2B">
            <w:pPr>
              <w:shd w:val="clear" w:color="auto" w:fill="FFFFFF" w:themeFill="background1"/>
              <w:bidi w:val="0"/>
              <w:spacing w:before="0" w:beforeAutospacing="off" w:after="0" w:afterAutospacing="off" w:line="259" w:lineRule="auto"/>
              <w:ind/>
              <w:jc w:val="left"/>
            </w:pPr>
            <w:r w:rsidRPr="1D92A028" w:rsidR="75D5F93E">
              <w:rPr>
                <w:rFonts w:ascii="Arial" w:hAnsi="Arial" w:eastAsia="Arial" w:cs="Arial"/>
                <w:noProof w:val="0"/>
                <w:color w:val="73808A"/>
                <w:sz w:val="20"/>
                <w:szCs w:val="20"/>
                <w:lang w:val="en-US"/>
              </w:rPr>
              <w:t>AdventHealth Waterman</w:t>
            </w:r>
          </w:p>
          <w:p w:rsidR="2DB834DE" w:rsidP="1D92A028" w:rsidRDefault="2DB834DE" w14:paraId="3EFC8A91" w14:textId="0066C59E">
            <w:pPr>
              <w:shd w:val="clear" w:color="auto" w:fill="FFFFFF" w:themeFill="background1"/>
              <w:bidi w:val="0"/>
              <w:spacing w:before="0" w:beforeAutospacing="off" w:after="0" w:afterAutospacing="off" w:line="259" w:lineRule="auto"/>
              <w:ind/>
              <w:jc w:val="left"/>
            </w:pPr>
            <w:r w:rsidRPr="1D92A028" w:rsidR="75D5F93E">
              <w:rPr>
                <w:rFonts w:ascii="Arial" w:hAnsi="Arial" w:eastAsia="Arial" w:cs="Arial"/>
                <w:noProof w:val="0"/>
                <w:color w:val="73808A"/>
                <w:sz w:val="20"/>
                <w:szCs w:val="20"/>
                <w:lang w:val="en-US"/>
              </w:rPr>
              <w:t>Laboratory Manager | Laboratory</w:t>
            </w:r>
          </w:p>
          <w:p w:rsidR="2DB834DE" w:rsidP="1D92A028" w:rsidRDefault="2DB834DE" w14:paraId="5F99759B" w14:textId="14F6E448">
            <w:pPr>
              <w:shd w:val="clear" w:color="auto" w:fill="FFFFFF" w:themeFill="background1"/>
              <w:bidi w:val="0"/>
              <w:spacing w:before="0" w:beforeAutospacing="off" w:after="0" w:afterAutospacing="off" w:line="259" w:lineRule="auto"/>
              <w:ind/>
              <w:jc w:val="left"/>
            </w:pPr>
            <w:r w:rsidRPr="1D92A028" w:rsidR="75D5F93E">
              <w:rPr>
                <w:rFonts w:ascii="Arial" w:hAnsi="Arial" w:eastAsia="Arial" w:cs="Arial"/>
                <w:noProof w:val="0"/>
                <w:color w:val="73808A"/>
                <w:sz w:val="20"/>
                <w:szCs w:val="20"/>
                <w:lang w:val="en-US"/>
              </w:rPr>
              <w:t>O 352-253-3949</w:t>
            </w:r>
          </w:p>
          <w:p w:rsidR="2DB834DE" w:rsidP="1D92A028" w:rsidRDefault="2DB834DE" w14:paraId="45C8FBC2" w14:textId="35AD227D">
            <w:pPr>
              <w:shd w:val="clear" w:color="auto" w:fill="FFFFFF" w:themeFill="background1"/>
              <w:bidi w:val="0"/>
              <w:spacing w:before="0" w:beforeAutospacing="off" w:after="0" w:afterAutospacing="off" w:line="259" w:lineRule="auto"/>
              <w:ind/>
              <w:jc w:val="left"/>
            </w:pPr>
            <w:r w:rsidRPr="1D92A028" w:rsidR="75D5F93E">
              <w:rPr>
                <w:rFonts w:ascii="Arial" w:hAnsi="Arial" w:eastAsia="Arial" w:cs="Arial"/>
                <w:noProof w:val="0"/>
                <w:color w:val="73808A"/>
                <w:sz w:val="20"/>
                <w:szCs w:val="20"/>
                <w:lang w:val="en-US"/>
              </w:rPr>
              <w:t xml:space="preserve">F 352-253-3592 </w:t>
            </w:r>
          </w:p>
          <w:p w:rsidR="2DB834DE" w:rsidP="1D92A028" w:rsidRDefault="2DB834DE" w14:paraId="772F1B3F" w14:textId="13701681">
            <w:pPr>
              <w:shd w:val="clear" w:color="auto" w:fill="FFFFFF" w:themeFill="background1"/>
              <w:bidi w:val="0"/>
              <w:spacing w:before="0" w:beforeAutospacing="off" w:after="0" w:afterAutospacing="off" w:line="259" w:lineRule="auto"/>
              <w:ind/>
              <w:jc w:val="left"/>
            </w:pPr>
            <w:r w:rsidRPr="1D92A028" w:rsidR="75D5F93E">
              <w:rPr>
                <w:rFonts w:ascii="Arial" w:hAnsi="Arial" w:eastAsia="Arial" w:cs="Arial"/>
                <w:noProof w:val="0"/>
                <w:color w:val="73808A"/>
                <w:sz w:val="20"/>
                <w:szCs w:val="20"/>
                <w:lang w:val="en-US"/>
              </w:rPr>
              <w:t xml:space="preserve">M 407-780-1870 </w:t>
            </w:r>
          </w:p>
          <w:p w:rsidR="2DB834DE" w:rsidP="1D92A028" w:rsidRDefault="2DB834DE" w14:paraId="627E6FE3" w14:textId="1F58603A">
            <w:pPr>
              <w:shd w:val="clear" w:color="auto" w:fill="FFFFFF" w:themeFill="background1"/>
              <w:bidi w:val="0"/>
              <w:spacing w:before="0" w:beforeAutospacing="off" w:after="0" w:afterAutospacing="off" w:line="259" w:lineRule="auto"/>
              <w:ind/>
              <w:jc w:val="left"/>
            </w:pPr>
            <w:hyperlink r:id="R85351cf55b014426">
              <w:r w:rsidRPr="1D92A028" w:rsidR="75D5F93E">
                <w:rPr>
                  <w:rStyle w:val="Hyperlink"/>
                  <w:rFonts w:ascii="Arial" w:hAnsi="Arial" w:eastAsia="Arial" w:cs="Arial"/>
                  <w:strike w:val="0"/>
                  <w:dstrike w:val="0"/>
                  <w:noProof w:val="0"/>
                  <w:color w:val="73808A"/>
                  <w:sz w:val="20"/>
                  <w:szCs w:val="20"/>
                  <w:u w:val="single"/>
                  <w:lang w:val="en-US"/>
                </w:rPr>
                <w:t>Yvonne.Kramarcik@adventhealth.com</w:t>
              </w:r>
            </w:hyperlink>
          </w:p>
          <w:p w:rsidR="2DB834DE" w:rsidP="1D92A028" w:rsidRDefault="2DB834DE" w14:paraId="66F25529" w14:textId="48EE311E">
            <w:pPr>
              <w:pStyle w:val="Normal"/>
              <w:bidi w:val="0"/>
              <w:spacing w:before="0" w:beforeAutospacing="off" w:after="0" w:afterAutospacing="off" w:line="259" w:lineRule="auto"/>
              <w:ind w:left="0" w:right="0"/>
              <w:jc w:val="left"/>
              <w:rPr>
                <w:rFonts w:ascii="Calibri" w:hAnsi="Calibri" w:eastAsia="Calibri" w:cs="Calibri"/>
                <w:noProof w:val="0"/>
                <w:color w:val="000000" w:themeColor="text1" w:themeTint="FF" w:themeShade="FF"/>
                <w:sz w:val="20"/>
                <w:szCs w:val="20"/>
                <w:lang w:val="en-US"/>
              </w:rPr>
            </w:pPr>
          </w:p>
          <w:p w:rsidR="2DB834DE" w:rsidP="2DB834DE" w:rsidRDefault="2DB834DE" w14:paraId="1B2C7958" w14:textId="0FEF0859">
            <w:pPr>
              <w:pStyle w:val="Normal"/>
              <w:bidi w:val="0"/>
              <w:spacing w:before="0" w:beforeAutospacing="off" w:after="0" w:afterAutospacing="off" w:line="259" w:lineRule="auto"/>
              <w:ind w:left="0" w:right="0"/>
              <w:jc w:val="left"/>
            </w:pPr>
            <w:hyperlink r:id="R70ae4ad56c644e62">
              <w:r w:rsidRPr="1D92A028" w:rsidR="6918B964">
                <w:rPr>
                  <w:rStyle w:val="Hyperlink"/>
                  <w:rFonts w:ascii="Roboto" w:hAnsi="Roboto" w:eastAsia="Roboto" w:cs="Roboto"/>
                  <w:b w:val="0"/>
                  <w:bCs w:val="0"/>
                  <w:i w:val="0"/>
                  <w:iCs w:val="0"/>
                  <w:caps w:val="0"/>
                  <w:smallCaps w:val="0"/>
                  <w:strike w:val="0"/>
                  <w:dstrike w:val="0"/>
                  <w:noProof w:val="0"/>
                  <w:color w:val="3C51B4"/>
                  <w:sz w:val="21"/>
                  <w:szCs w:val="21"/>
                  <w:u w:val="single"/>
                  <w:lang w:val="en-US"/>
                </w:rPr>
                <w:t>1000 Waterman Way, Tavares, FL 32778</w:t>
              </w:r>
            </w:hyperlink>
            <w:r w:rsidRPr="1D92A028" w:rsidR="6918B964">
              <w:rPr>
                <w:rFonts w:ascii="Roboto" w:hAnsi="Roboto" w:eastAsia="Roboto" w:cs="Roboto"/>
                <w:b w:val="0"/>
                <w:bCs w:val="0"/>
                <w:i w:val="0"/>
                <w:iCs w:val="0"/>
                <w:caps w:val="0"/>
                <w:smallCaps w:val="0"/>
                <w:noProof w:val="0"/>
                <w:sz w:val="21"/>
                <w:szCs w:val="21"/>
                <w:lang w:val="en-US"/>
              </w:rPr>
              <w:t xml:space="preserve"> </w:t>
            </w:r>
            <w:r w:rsidRPr="1D92A028" w:rsidR="6918B964">
              <w:rPr>
                <w:rFonts w:ascii="Calibri" w:hAnsi="Calibri" w:eastAsia="Calibri" w:cs="Calibri"/>
                <w:noProof w:val="0"/>
                <w:sz w:val="20"/>
                <w:szCs w:val="20"/>
                <w:lang w:val="en-US"/>
              </w:rPr>
              <w:t xml:space="preserve"> </w:t>
            </w:r>
          </w:p>
        </w:tc>
        <w:tc>
          <w:tcPr>
            <w:tcW w:w="6600" w:type="dxa"/>
            <w:tcBorders>
              <w:top w:val="single" w:sz="6"/>
              <w:left w:val="single" w:sz="6"/>
              <w:bottom w:val="single" w:sz="6"/>
              <w:right w:val="single" w:sz="6"/>
            </w:tcBorders>
            <w:tcMar/>
            <w:vAlign w:val="top"/>
          </w:tcPr>
          <w:p w:rsidR="53332ED8" w:rsidP="2DB834DE" w:rsidRDefault="53332ED8" w14:paraId="7DD154A8" w14:textId="5C3EC220">
            <w:pPr>
              <w:pStyle w:val="Normal"/>
            </w:pPr>
            <w:r w:rsidRPr="1D92A028" w:rsidR="53332ED8">
              <w:rPr>
                <w:rFonts w:ascii="Aptos" w:hAnsi="Aptos" w:eastAsia="Aptos" w:cs="Aptos"/>
                <w:b w:val="0"/>
                <w:bCs w:val="0"/>
                <w:i w:val="0"/>
                <w:iCs w:val="0"/>
                <w:caps w:val="0"/>
                <w:smallCaps w:val="0"/>
                <w:color w:val="000000" w:themeColor="text1" w:themeTint="FF" w:themeShade="FF"/>
                <w:sz w:val="24"/>
                <w:szCs w:val="24"/>
                <w:lang w:val="en-US"/>
              </w:rPr>
              <w:t xml:space="preserve">Orlando Health South Lake </w:t>
            </w:r>
          </w:p>
          <w:p w:rsidR="53332ED8" w:rsidP="1D92A028" w:rsidRDefault="53332ED8" w14:paraId="4C093D18" w14:textId="1A3AE3F2">
            <w:pPr>
              <w:pStyle w:val="Normal"/>
              <w:rPr>
                <w:rFonts w:ascii="Aptos" w:hAnsi="Aptos" w:eastAsia="Aptos" w:cs="Aptos"/>
                <w:b w:val="0"/>
                <w:bCs w:val="0"/>
                <w:i w:val="0"/>
                <w:iCs w:val="0"/>
                <w:caps w:val="0"/>
                <w:smallCaps w:val="0"/>
                <w:color w:val="000000" w:themeColor="text1" w:themeTint="FF" w:themeShade="FF"/>
                <w:sz w:val="24"/>
                <w:szCs w:val="24"/>
                <w:lang w:val="en-US"/>
              </w:rPr>
            </w:pPr>
          </w:p>
          <w:p w:rsidR="53332ED8" w:rsidP="1D92A028" w:rsidRDefault="53332ED8" w14:paraId="16877DF0" w14:textId="580E45DE">
            <w:pPr>
              <w:pStyle w:val="Normal"/>
              <w:rPr>
                <w:rFonts w:ascii="Aptos" w:hAnsi="Aptos" w:eastAsia="Aptos" w:cs="Aptos"/>
                <w:b w:val="0"/>
                <w:bCs w:val="0"/>
                <w:i w:val="0"/>
                <w:iCs w:val="0"/>
                <w:caps w:val="0"/>
                <w:smallCaps w:val="0"/>
                <w:color w:val="000000" w:themeColor="text1" w:themeTint="FF" w:themeShade="FF"/>
                <w:sz w:val="24"/>
                <w:szCs w:val="24"/>
                <w:lang w:val="en-US"/>
              </w:rPr>
            </w:pPr>
          </w:p>
          <w:p w:rsidR="53332ED8" w:rsidP="1D92A028" w:rsidRDefault="53332ED8" w14:paraId="2A0F074A" w14:textId="767E7FEE">
            <w:pPr>
              <w:pStyle w:val="Normal"/>
              <w:rPr>
                <w:rFonts w:ascii="Aptos" w:hAnsi="Aptos" w:eastAsia="Aptos" w:cs="Aptos"/>
                <w:b w:val="0"/>
                <w:bCs w:val="0"/>
                <w:i w:val="0"/>
                <w:iCs w:val="0"/>
                <w:caps w:val="0"/>
                <w:smallCaps w:val="0"/>
                <w:color w:val="000000" w:themeColor="text1" w:themeTint="FF" w:themeShade="FF"/>
                <w:sz w:val="24"/>
                <w:szCs w:val="24"/>
                <w:lang w:val="en-US"/>
              </w:rPr>
            </w:pPr>
          </w:p>
          <w:p w:rsidR="53332ED8" w:rsidP="1D92A028" w:rsidRDefault="53332ED8" w14:paraId="3CE7A34B" w14:textId="562DD3B7">
            <w:pPr>
              <w:pStyle w:val="Normal"/>
              <w:rPr>
                <w:rFonts w:ascii="Aptos" w:hAnsi="Aptos" w:eastAsia="Aptos" w:cs="Aptos"/>
                <w:b w:val="0"/>
                <w:bCs w:val="0"/>
                <w:i w:val="0"/>
                <w:iCs w:val="0"/>
                <w:caps w:val="0"/>
                <w:smallCaps w:val="0"/>
                <w:color w:val="000000" w:themeColor="text1" w:themeTint="FF" w:themeShade="FF"/>
                <w:sz w:val="24"/>
                <w:szCs w:val="24"/>
                <w:lang w:val="en-US"/>
              </w:rPr>
            </w:pPr>
          </w:p>
          <w:p w:rsidR="53332ED8" w:rsidP="1D92A028" w:rsidRDefault="53332ED8" w14:paraId="6189C88B" w14:textId="3DA4B03D">
            <w:pPr>
              <w:pStyle w:val="Normal"/>
              <w:rPr>
                <w:rFonts w:ascii="Aptos" w:hAnsi="Aptos" w:eastAsia="Aptos" w:cs="Aptos"/>
                <w:b w:val="0"/>
                <w:bCs w:val="0"/>
                <w:i w:val="0"/>
                <w:iCs w:val="0"/>
                <w:caps w:val="0"/>
                <w:smallCaps w:val="0"/>
                <w:color w:val="000000" w:themeColor="text1" w:themeTint="FF" w:themeShade="FF"/>
                <w:sz w:val="24"/>
                <w:szCs w:val="24"/>
                <w:lang w:val="en-US"/>
              </w:rPr>
            </w:pPr>
          </w:p>
          <w:p w:rsidR="53332ED8" w:rsidP="1D92A028" w:rsidRDefault="53332ED8" w14:paraId="5E61E842" w14:textId="4C0A110A">
            <w:pPr>
              <w:pStyle w:val="Normal"/>
              <w:rPr>
                <w:rFonts w:ascii="Aptos" w:hAnsi="Aptos" w:eastAsia="Aptos" w:cs="Aptos"/>
                <w:b w:val="0"/>
                <w:bCs w:val="0"/>
                <w:i w:val="0"/>
                <w:iCs w:val="0"/>
                <w:caps w:val="0"/>
                <w:smallCaps w:val="0"/>
                <w:color w:val="000000" w:themeColor="text1" w:themeTint="FF" w:themeShade="FF"/>
                <w:sz w:val="24"/>
                <w:szCs w:val="24"/>
                <w:lang w:val="en-US"/>
              </w:rPr>
            </w:pPr>
          </w:p>
          <w:p w:rsidR="53332ED8" w:rsidP="2DB834DE" w:rsidRDefault="53332ED8" w14:paraId="7C3EF206" w14:textId="04B98720">
            <w:pPr>
              <w:pStyle w:val="Normal"/>
            </w:pPr>
            <w:r w:rsidRPr="1D92A028" w:rsidR="66C21E57">
              <w:rPr>
                <w:rFonts w:ascii="Aptos" w:hAnsi="Aptos" w:eastAsia="Aptos" w:cs="Aptos"/>
                <w:b w:val="0"/>
                <w:bCs w:val="0"/>
                <w:i w:val="0"/>
                <w:iCs w:val="0"/>
                <w:caps w:val="0"/>
                <w:smallCaps w:val="0"/>
                <w:color w:val="000000" w:themeColor="text1" w:themeTint="FF" w:themeShade="FF"/>
                <w:sz w:val="24"/>
                <w:szCs w:val="24"/>
                <w:lang w:val="en-US"/>
              </w:rPr>
              <w:t>Advent Health Waterman</w:t>
            </w:r>
          </w:p>
        </w:tc>
      </w:tr>
      <w:tr w:rsidR="1D92A028" w:rsidTr="1D92A028" w14:paraId="028E1257">
        <w:trPr>
          <w:trHeight w:val="300"/>
        </w:trPr>
        <w:tc>
          <w:tcPr>
            <w:tcW w:w="2730" w:type="dxa"/>
            <w:tcBorders>
              <w:top w:val="single" w:sz="6"/>
              <w:left w:val="single" w:sz="6"/>
              <w:bottom w:val="single" w:sz="6"/>
              <w:right w:val="single" w:sz="6"/>
            </w:tcBorders>
            <w:tcMar/>
            <w:vAlign w:val="top"/>
          </w:tcPr>
          <w:p w:rsidR="1D92A028" w:rsidP="1D92A028" w:rsidRDefault="1D92A028" w14:paraId="5787E012" w14:textId="079D2FA6">
            <w:pPr>
              <w:pStyle w:val="Normal"/>
              <w:spacing w:line="259" w:lineRule="auto"/>
              <w:jc w:val="left"/>
              <w:rPr>
                <w:rFonts w:ascii="Aptos" w:hAnsi="Aptos" w:eastAsia="Aptos" w:cs="Aptos"/>
                <w:b w:val="1"/>
                <w:bCs w:val="1"/>
                <w:i w:val="0"/>
                <w:iCs w:val="0"/>
                <w:caps w:val="0"/>
                <w:smallCaps w:val="0"/>
                <w:color w:val="000000" w:themeColor="text1" w:themeTint="FF" w:themeShade="FF"/>
                <w:sz w:val="24"/>
                <w:szCs w:val="24"/>
                <w:lang w:val="en-US"/>
              </w:rPr>
            </w:pPr>
          </w:p>
        </w:tc>
        <w:tc>
          <w:tcPr>
            <w:tcW w:w="6600" w:type="dxa"/>
            <w:tcBorders>
              <w:top w:val="single" w:sz="6"/>
              <w:left w:val="single" w:sz="6"/>
              <w:bottom w:val="single" w:sz="6"/>
              <w:right w:val="single" w:sz="6"/>
            </w:tcBorders>
            <w:tcMar/>
            <w:vAlign w:val="top"/>
          </w:tcPr>
          <w:p w:rsidR="1D92A028" w:rsidP="1D92A028" w:rsidRDefault="1D92A028" w14:paraId="36E846CC" w14:textId="55F1AF70">
            <w:pPr>
              <w:pStyle w:val="Normal"/>
              <w:rPr>
                <w:rFonts w:ascii="Aptos" w:hAnsi="Aptos" w:eastAsia="Aptos" w:cs="Aptos"/>
                <w:b w:val="0"/>
                <w:bCs w:val="0"/>
                <w:i w:val="0"/>
                <w:iCs w:val="0"/>
                <w:caps w:val="0"/>
                <w:smallCaps w:val="0"/>
                <w:color w:val="000000" w:themeColor="text1" w:themeTint="FF" w:themeShade="FF"/>
                <w:sz w:val="24"/>
                <w:szCs w:val="24"/>
                <w:lang w:val="en-US"/>
              </w:rPr>
            </w:pPr>
          </w:p>
        </w:tc>
      </w:tr>
    </w:tbl>
    <w:p w:rsidR="2DB834DE" w:rsidP="2DB834DE" w:rsidRDefault="2DB834DE" w14:paraId="1C7EA744" w14:textId="33DA8CE7">
      <w:pPr>
        <w:pStyle w:val="Normal"/>
        <w:jc w:val="center"/>
        <w:rPr>
          <w:rFonts w:ascii="Calibri" w:hAnsi="Calibri" w:eastAsia="Calibri" w:cs="Calibri"/>
          <w:b w:val="1"/>
          <w:bCs w:val="1"/>
          <w:noProof w:val="0"/>
          <w:sz w:val="24"/>
          <w:szCs w:val="24"/>
          <w:lang w:val="en-US"/>
        </w:rPr>
      </w:pPr>
    </w:p>
    <w:p w:rsidR="1D92A028" w:rsidP="1D92A028" w:rsidRDefault="1D92A028" w14:paraId="54617502" w14:textId="4F50A223">
      <w:pPr>
        <w:pStyle w:val="Normal"/>
        <w:jc w:val="left"/>
        <w:rPr>
          <w:rFonts w:ascii="Calibri" w:hAnsi="Calibri" w:eastAsia="Calibri" w:cs="Calibri"/>
          <w:b w:val="1"/>
          <w:bCs w:val="1"/>
          <w:noProof w:val="0"/>
          <w:sz w:val="24"/>
          <w:szCs w:val="24"/>
          <w:lang w:val="en-US"/>
        </w:rPr>
      </w:pPr>
    </w:p>
    <w:p w:rsidR="08B7BD00" w:rsidP="1D92A028" w:rsidRDefault="08B7BD00" w14:paraId="4BB8BC3F" w14:textId="7C69B680">
      <w:pPr>
        <w:pStyle w:val="Normal"/>
        <w:jc w:val="left"/>
      </w:pPr>
      <w:r w:rsidRPr="1D92A028" w:rsidR="08B7BD00">
        <w:rPr>
          <w:rFonts w:ascii="Calibri" w:hAnsi="Calibri" w:eastAsia="Calibri" w:cs="Calibri"/>
          <w:b w:val="1"/>
          <w:bCs w:val="1"/>
          <w:noProof w:val="0"/>
          <w:sz w:val="24"/>
          <w:szCs w:val="24"/>
          <w:lang w:val="en-US"/>
        </w:rPr>
        <w:t>Revision January 2026-Affiliates contact person updated for ORMC, Parrish Medical Center, AH Waterman as a new affiliate</w:t>
      </w:r>
    </w:p>
    <w:sectPr w:rsidRPr="00625040" w:rsidR="00D96BC7" w:rsidSect="0066277F">
      <w:pgSz w:w="12240" w:h="15840" w:orient="portrait"/>
      <w:pgMar w:top="1440" w:right="1440" w:bottom="1440" w:left="1440" w:header="720" w:footer="720" w:gutter="0"/>
      <w:cols w:space="720"/>
      <w:docGrid w:linePitch="360"/>
      <w:headerReference w:type="default" r:id="Re0886ac703b0486e"/>
      <w:footerReference w:type="default" r:id="Rae42ae105f294e3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E188C" w:rsidP="009C6C54" w:rsidRDefault="005E188C" w14:paraId="779C973B" w14:textId="77777777">
      <w:r>
        <w:separator/>
      </w:r>
    </w:p>
  </w:endnote>
  <w:endnote w:type="continuationSeparator" w:id="0">
    <w:p w:rsidR="005E188C" w:rsidP="009C6C54" w:rsidRDefault="005E188C" w14:paraId="5F603D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815EFAD" w:rsidTr="1815EFAD" w14:paraId="2D31BC23">
      <w:trPr>
        <w:trHeight w:val="300"/>
      </w:trPr>
      <w:tc>
        <w:tcPr>
          <w:tcW w:w="3120" w:type="dxa"/>
          <w:tcMar/>
        </w:tcPr>
        <w:p w:rsidR="1815EFAD" w:rsidP="1815EFAD" w:rsidRDefault="1815EFAD" w14:paraId="1731B85E" w14:textId="11078B56">
          <w:pPr>
            <w:pStyle w:val="Header"/>
            <w:bidi w:val="0"/>
            <w:ind w:left="-115"/>
            <w:jc w:val="left"/>
          </w:pPr>
        </w:p>
      </w:tc>
      <w:tc>
        <w:tcPr>
          <w:tcW w:w="3120" w:type="dxa"/>
          <w:tcMar/>
        </w:tcPr>
        <w:p w:rsidR="1815EFAD" w:rsidP="1815EFAD" w:rsidRDefault="1815EFAD" w14:paraId="5C316E3D" w14:textId="521EF6BC">
          <w:pPr>
            <w:pStyle w:val="Header"/>
            <w:bidi w:val="0"/>
            <w:jc w:val="center"/>
          </w:pPr>
        </w:p>
      </w:tc>
      <w:tc>
        <w:tcPr>
          <w:tcW w:w="3120" w:type="dxa"/>
          <w:tcMar/>
        </w:tcPr>
        <w:p w:rsidR="1815EFAD" w:rsidP="1815EFAD" w:rsidRDefault="1815EFAD" w14:paraId="1C640BF9" w14:textId="21DFC41F">
          <w:pPr>
            <w:pStyle w:val="Header"/>
            <w:bidi w:val="0"/>
            <w:ind w:right="-115"/>
            <w:jc w:val="right"/>
          </w:pPr>
        </w:p>
      </w:tc>
    </w:tr>
  </w:tbl>
  <w:p w:rsidR="1815EFAD" w:rsidP="1815EFAD" w:rsidRDefault="1815EFAD" w14:paraId="36CC7AF0" w14:textId="69E50C6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E188C" w:rsidP="009C6C54" w:rsidRDefault="005E188C" w14:paraId="65ECFB09" w14:textId="77777777">
      <w:r>
        <w:separator/>
      </w:r>
    </w:p>
  </w:footnote>
  <w:footnote w:type="continuationSeparator" w:id="0">
    <w:p w:rsidR="005E188C" w:rsidP="009C6C54" w:rsidRDefault="005E188C" w14:paraId="4FC65454"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815EFAD" w:rsidTr="1815EFAD" w14:paraId="312D5704">
      <w:trPr>
        <w:trHeight w:val="300"/>
      </w:trPr>
      <w:tc>
        <w:tcPr>
          <w:tcW w:w="3120" w:type="dxa"/>
          <w:tcMar/>
        </w:tcPr>
        <w:p w:rsidR="1815EFAD" w:rsidP="1815EFAD" w:rsidRDefault="1815EFAD" w14:paraId="3F0A3623" w14:textId="08D1FD0E">
          <w:pPr>
            <w:pStyle w:val="Header"/>
            <w:bidi w:val="0"/>
            <w:ind w:left="-115"/>
            <w:jc w:val="left"/>
          </w:pPr>
        </w:p>
      </w:tc>
      <w:tc>
        <w:tcPr>
          <w:tcW w:w="3120" w:type="dxa"/>
          <w:tcMar/>
        </w:tcPr>
        <w:p w:rsidR="1815EFAD" w:rsidP="1815EFAD" w:rsidRDefault="1815EFAD" w14:paraId="48488F97" w14:textId="4C46801F">
          <w:pPr>
            <w:pStyle w:val="Header"/>
            <w:bidi w:val="0"/>
            <w:jc w:val="center"/>
          </w:pPr>
        </w:p>
      </w:tc>
      <w:tc>
        <w:tcPr>
          <w:tcW w:w="3120" w:type="dxa"/>
          <w:tcMar/>
        </w:tcPr>
        <w:p w:rsidR="1815EFAD" w:rsidP="1815EFAD" w:rsidRDefault="1815EFAD" w14:paraId="22AB174B" w14:textId="6A764706">
          <w:pPr>
            <w:pStyle w:val="Header"/>
            <w:bidi w:val="0"/>
            <w:ind w:right="-115"/>
            <w:jc w:val="right"/>
          </w:pPr>
        </w:p>
      </w:tc>
    </w:tr>
  </w:tbl>
  <w:p w:rsidR="1815EFAD" w:rsidP="1815EFAD" w:rsidRDefault="1815EFAD" w14:paraId="1C77A4D5" w14:textId="28874105">
    <w:pPr>
      <w:pStyle w:val="Header"/>
      <w:bidi w:val="0"/>
    </w:pPr>
  </w:p>
</w:hdr>
</file>

<file path=word/intelligence2.xml><?xml version="1.0" encoding="utf-8"?>
<int2:intelligence xmlns:int2="http://schemas.microsoft.com/office/intelligence/2020/intelligence">
  <int2:observations>
    <int2:textHash int2:hashCode="HQBfh2OpN4CRlv" int2:id="GeXT56i1">
      <int2:state int2:type="AugLoop_Text_Critique" int2:value="Rejected"/>
    </int2:textHash>
    <int2:bookmark int2:bookmarkName="_Int_AgUvTsGT" int2:invalidationBookmarkName="" int2:hashCode="XIn7GD+79yvj97" int2:id="ol0k0Vl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8">
    <w:nsid w:val="10ba7b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33948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89144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c7b9c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8d90b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0651E0"/>
    <w:multiLevelType w:val="hybridMultilevel"/>
    <w:tmpl w:val="AA308F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302D75"/>
    <w:multiLevelType w:val="hybridMultilevel"/>
    <w:tmpl w:val="15023F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596716E"/>
    <w:multiLevelType w:val="hybridMultilevel"/>
    <w:tmpl w:val="AF26C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93AA8"/>
    <w:multiLevelType w:val="hybridMultilevel"/>
    <w:tmpl w:val="051EC82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E807B8C"/>
    <w:multiLevelType w:val="multilevel"/>
    <w:tmpl w:val="1C7C0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03A420A"/>
    <w:multiLevelType w:val="hybridMultilevel"/>
    <w:tmpl w:val="1012E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D5963"/>
    <w:multiLevelType w:val="hybridMultilevel"/>
    <w:tmpl w:val="F2AE90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44373FA"/>
    <w:multiLevelType w:val="hybridMultilevel"/>
    <w:tmpl w:val="FBF8E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E3CB0"/>
    <w:multiLevelType w:val="hybridMultilevel"/>
    <w:tmpl w:val="EFC271DE"/>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E264E9D"/>
    <w:multiLevelType w:val="hybridMultilevel"/>
    <w:tmpl w:val="59DCD48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23B62891"/>
    <w:multiLevelType w:val="hybridMultilevel"/>
    <w:tmpl w:val="E7DA1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3769B"/>
    <w:multiLevelType w:val="hybridMultilevel"/>
    <w:tmpl w:val="B2EA5A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A140536"/>
    <w:multiLevelType w:val="hybridMultilevel"/>
    <w:tmpl w:val="264A5BEC"/>
    <w:lvl w:ilvl="0" w:tplc="04090003">
      <w:start w:val="1"/>
      <w:numFmt w:val="bullet"/>
      <w:lvlText w:val="o"/>
      <w:lvlJc w:val="left"/>
      <w:pPr>
        <w:ind w:left="2160" w:hanging="360"/>
      </w:pPr>
      <w:rPr>
        <w:rFonts w:hint="default" w:ascii="Courier New" w:hAnsi="Courier New" w:cs="Courier New"/>
      </w:rPr>
    </w:lvl>
    <w:lvl w:ilvl="1" w:tplc="0409000F">
      <w:start w:val="1"/>
      <w:numFmt w:val="decimal"/>
      <w:lvlText w:val="%2."/>
      <w:lvlJc w:val="left"/>
      <w:pPr>
        <w:ind w:left="2880" w:hanging="360"/>
      </w:pPr>
      <w:rPr>
        <w:rFonts w:hint="default"/>
      </w:rPr>
    </w:lvl>
    <w:lvl w:ilvl="2" w:tplc="04090005">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3" w15:restartNumberingAfterBreak="0">
    <w:nsid w:val="2E192074"/>
    <w:multiLevelType w:val="multilevel"/>
    <w:tmpl w:val="6A049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1BE081D"/>
    <w:multiLevelType w:val="hybridMultilevel"/>
    <w:tmpl w:val="DA14C5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264259"/>
    <w:multiLevelType w:val="hybridMultilevel"/>
    <w:tmpl w:val="12EEB38E"/>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6" w15:restartNumberingAfterBreak="0">
    <w:nsid w:val="348E63BB"/>
    <w:multiLevelType w:val="hybridMultilevel"/>
    <w:tmpl w:val="BA48158A"/>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D808D5"/>
    <w:multiLevelType w:val="hybridMultilevel"/>
    <w:tmpl w:val="F7C6F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B57D3"/>
    <w:multiLevelType w:val="hybridMultilevel"/>
    <w:tmpl w:val="028E4A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A0871FB"/>
    <w:multiLevelType w:val="hybridMultilevel"/>
    <w:tmpl w:val="0CD80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115A1"/>
    <w:multiLevelType w:val="hybridMultilevel"/>
    <w:tmpl w:val="ED00B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154FC8"/>
    <w:multiLevelType w:val="hybridMultilevel"/>
    <w:tmpl w:val="C44A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A447D"/>
    <w:multiLevelType w:val="hybridMultilevel"/>
    <w:tmpl w:val="3E2818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11509B4"/>
    <w:multiLevelType w:val="hybridMultilevel"/>
    <w:tmpl w:val="BFFCA78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441F1923"/>
    <w:multiLevelType w:val="hybridMultilevel"/>
    <w:tmpl w:val="FE9A0F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4E009BF"/>
    <w:multiLevelType w:val="hybridMultilevel"/>
    <w:tmpl w:val="16E22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371620"/>
    <w:multiLevelType w:val="hybridMultilevel"/>
    <w:tmpl w:val="DF24F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1D659C"/>
    <w:multiLevelType w:val="hybridMultilevel"/>
    <w:tmpl w:val="CF2C64BE"/>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8" w15:restartNumberingAfterBreak="0">
    <w:nsid w:val="51394D48"/>
    <w:multiLevelType w:val="hybridMultilevel"/>
    <w:tmpl w:val="F0E4FFD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5160279"/>
    <w:multiLevelType w:val="hybridMultilevel"/>
    <w:tmpl w:val="F1F288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75522A8"/>
    <w:multiLevelType w:val="hybridMultilevel"/>
    <w:tmpl w:val="6DEC5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01217"/>
    <w:multiLevelType w:val="hybridMultilevel"/>
    <w:tmpl w:val="51DCE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C1BD1"/>
    <w:multiLevelType w:val="hybridMultilevel"/>
    <w:tmpl w:val="06BA7478"/>
    <w:lvl w:ilvl="0" w:tplc="04090003">
      <w:start w:val="1"/>
      <w:numFmt w:val="bullet"/>
      <w:lvlText w:val="o"/>
      <w:lvlJc w:val="left"/>
      <w:pPr>
        <w:ind w:left="2160" w:hanging="360"/>
      </w:pPr>
      <w:rPr>
        <w:rFonts w:hint="default" w:ascii="Courier New" w:hAnsi="Courier New" w:cs="Courier New"/>
      </w:rPr>
    </w:lvl>
    <w:lvl w:ilvl="1" w:tplc="04090003">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3" w15:restartNumberingAfterBreak="0">
    <w:nsid w:val="65B9340F"/>
    <w:multiLevelType w:val="hybridMultilevel"/>
    <w:tmpl w:val="C8CA9B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69F3E86"/>
    <w:multiLevelType w:val="hybridMultilevel"/>
    <w:tmpl w:val="C39CC8C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5" w15:restartNumberingAfterBreak="0">
    <w:nsid w:val="685E3B7E"/>
    <w:multiLevelType w:val="hybridMultilevel"/>
    <w:tmpl w:val="088AE1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88E6D78"/>
    <w:multiLevelType w:val="hybridMultilevel"/>
    <w:tmpl w:val="EA069630"/>
    <w:lvl w:ilvl="0" w:tplc="04090003">
      <w:start w:val="1"/>
      <w:numFmt w:val="bullet"/>
      <w:lvlText w:val="o"/>
      <w:lvlJc w:val="left"/>
      <w:pPr>
        <w:ind w:left="2160" w:hanging="360"/>
      </w:pPr>
      <w:rPr>
        <w:rFonts w:hint="default" w:ascii="Courier New" w:hAnsi="Courier New" w:cs="Courier New"/>
      </w:rPr>
    </w:lvl>
    <w:lvl w:ilvl="1" w:tplc="0409000F">
      <w:start w:val="1"/>
      <w:numFmt w:val="decimal"/>
      <w:lvlText w:val="%2."/>
      <w:lvlJc w:val="left"/>
      <w:pPr>
        <w:ind w:left="2880" w:hanging="360"/>
      </w:pPr>
      <w:rPr>
        <w:rFonts w:hint="default"/>
      </w:rPr>
    </w:lvl>
    <w:lvl w:ilvl="2" w:tplc="0409000F">
      <w:start w:val="1"/>
      <w:numFmt w:val="decimal"/>
      <w:lvlText w:val="%3."/>
      <w:lvlJc w:val="left"/>
      <w:pPr>
        <w:ind w:left="3600" w:hanging="360"/>
      </w:pPr>
      <w:rPr>
        <w:rFonts w:hint="default"/>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7" w15:restartNumberingAfterBreak="0">
    <w:nsid w:val="698C6007"/>
    <w:multiLevelType w:val="hybridMultilevel"/>
    <w:tmpl w:val="951E1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7A71C4"/>
    <w:multiLevelType w:val="hybridMultilevel"/>
    <w:tmpl w:val="6B0E73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44A1907"/>
    <w:multiLevelType w:val="hybridMultilevel"/>
    <w:tmpl w:val="F8A0AC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C525DE"/>
    <w:multiLevelType w:val="hybridMultilevel"/>
    <w:tmpl w:val="BA48158A"/>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66195"/>
    <w:multiLevelType w:val="hybridMultilevel"/>
    <w:tmpl w:val="D224702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B280228"/>
    <w:multiLevelType w:val="hybridMultilevel"/>
    <w:tmpl w:val="E390CC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BCB60C6"/>
    <w:multiLevelType w:val="hybridMultilevel"/>
    <w:tmpl w:val="E2464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49">
    <w:abstractNumId w:val="48"/>
  </w:num>
  <w:num w:numId="48">
    <w:abstractNumId w:val="47"/>
  </w:num>
  <w:num w:numId="47">
    <w:abstractNumId w:val="46"/>
  </w:num>
  <w:num w:numId="46">
    <w:abstractNumId w:val="45"/>
  </w:num>
  <w:num w:numId="45">
    <w:abstractNumId w:val="44"/>
  </w:num>
  <w:num w:numId="1" w16cid:durableId="1997608106">
    <w:abstractNumId w:val="5"/>
  </w:num>
  <w:num w:numId="2" w16cid:durableId="653528616">
    <w:abstractNumId w:val="13"/>
  </w:num>
  <w:num w:numId="3" w16cid:durableId="548611089">
    <w:abstractNumId w:val="4"/>
  </w:num>
  <w:num w:numId="4" w16cid:durableId="332538361">
    <w:abstractNumId w:val="17"/>
  </w:num>
  <w:num w:numId="5" w16cid:durableId="1846091296">
    <w:abstractNumId w:val="11"/>
  </w:num>
  <w:num w:numId="6" w16cid:durableId="1316714900">
    <w:abstractNumId w:val="33"/>
  </w:num>
  <w:num w:numId="7" w16cid:durableId="6202603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2303648">
    <w:abstractNumId w:val="29"/>
  </w:num>
  <w:num w:numId="9" w16cid:durableId="364794424">
    <w:abstractNumId w:val="6"/>
  </w:num>
  <w:num w:numId="10" w16cid:durableId="7143917">
    <w:abstractNumId w:val="25"/>
  </w:num>
  <w:num w:numId="11" w16cid:durableId="1674648353">
    <w:abstractNumId w:val="21"/>
  </w:num>
  <w:num w:numId="12" w16cid:durableId="1799184706">
    <w:abstractNumId w:val="30"/>
  </w:num>
  <w:num w:numId="13" w16cid:durableId="918713374">
    <w:abstractNumId w:val="39"/>
  </w:num>
  <w:num w:numId="14" w16cid:durableId="37360872">
    <w:abstractNumId w:val="3"/>
  </w:num>
  <w:num w:numId="15" w16cid:durableId="749617923">
    <w:abstractNumId w:val="40"/>
  </w:num>
  <w:num w:numId="16" w16cid:durableId="254096262">
    <w:abstractNumId w:val="1"/>
  </w:num>
  <w:num w:numId="17" w16cid:durableId="1136874247">
    <w:abstractNumId w:val="31"/>
  </w:num>
  <w:num w:numId="18" w16cid:durableId="941914226">
    <w:abstractNumId w:val="9"/>
  </w:num>
  <w:num w:numId="19" w16cid:durableId="607665708">
    <w:abstractNumId w:val="16"/>
  </w:num>
  <w:num w:numId="20" w16cid:durableId="2089307152">
    <w:abstractNumId w:val="37"/>
  </w:num>
  <w:num w:numId="21" w16cid:durableId="1615749936">
    <w:abstractNumId w:val="23"/>
  </w:num>
  <w:num w:numId="22" w16cid:durableId="312414639">
    <w:abstractNumId w:val="34"/>
  </w:num>
  <w:num w:numId="23" w16cid:durableId="1090932362">
    <w:abstractNumId w:val="32"/>
  </w:num>
  <w:num w:numId="24" w16cid:durableId="1426416300">
    <w:abstractNumId w:val="12"/>
  </w:num>
  <w:num w:numId="25" w16cid:durableId="1013457920">
    <w:abstractNumId w:val="36"/>
  </w:num>
  <w:num w:numId="26" w16cid:durableId="483667645">
    <w:abstractNumId w:val="15"/>
  </w:num>
  <w:num w:numId="27" w16cid:durableId="2070497654">
    <w:abstractNumId w:val="27"/>
  </w:num>
  <w:num w:numId="28" w16cid:durableId="395981573">
    <w:abstractNumId w:val="20"/>
  </w:num>
  <w:num w:numId="29" w16cid:durableId="391315996">
    <w:abstractNumId w:val="14"/>
  </w:num>
  <w:num w:numId="30" w16cid:durableId="1808619357">
    <w:abstractNumId w:val="18"/>
  </w:num>
  <w:num w:numId="31" w16cid:durableId="294334701">
    <w:abstractNumId w:val="28"/>
  </w:num>
  <w:num w:numId="32" w16cid:durableId="213926801">
    <w:abstractNumId w:val="41"/>
  </w:num>
  <w:num w:numId="33" w16cid:durableId="1593003149">
    <w:abstractNumId w:val="2"/>
  </w:num>
  <w:num w:numId="34" w16cid:durableId="2049256042">
    <w:abstractNumId w:val="8"/>
  </w:num>
  <w:num w:numId="35" w16cid:durableId="1411467040">
    <w:abstractNumId w:val="24"/>
  </w:num>
  <w:num w:numId="36" w16cid:durableId="587692219">
    <w:abstractNumId w:val="42"/>
  </w:num>
  <w:num w:numId="37" w16cid:durableId="76754629">
    <w:abstractNumId w:val="38"/>
  </w:num>
  <w:num w:numId="38" w16cid:durableId="1675304767">
    <w:abstractNumId w:val="35"/>
  </w:num>
  <w:num w:numId="39" w16cid:durableId="881871004">
    <w:abstractNumId w:val="22"/>
  </w:num>
  <w:num w:numId="40" w16cid:durableId="643043907">
    <w:abstractNumId w:val="26"/>
  </w:num>
  <w:num w:numId="41" w16cid:durableId="120271008">
    <w:abstractNumId w:val="7"/>
  </w:num>
  <w:num w:numId="42" w16cid:durableId="198517818">
    <w:abstractNumId w:val="0"/>
  </w:num>
  <w:num w:numId="43" w16cid:durableId="1838036669">
    <w:abstractNumId w:val="19"/>
  </w:num>
  <w:num w:numId="44" w16cid:durableId="3921089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54"/>
    <w:rsid w:val="000263D1"/>
    <w:rsid w:val="00037370"/>
    <w:rsid w:val="00077A71"/>
    <w:rsid w:val="000B18AD"/>
    <w:rsid w:val="000B3906"/>
    <w:rsid w:val="000E6D3D"/>
    <w:rsid w:val="000F0AC3"/>
    <w:rsid w:val="00122F00"/>
    <w:rsid w:val="00140F24"/>
    <w:rsid w:val="0016372B"/>
    <w:rsid w:val="00176A1F"/>
    <w:rsid w:val="001A03BF"/>
    <w:rsid w:val="001E0235"/>
    <w:rsid w:val="00210913"/>
    <w:rsid w:val="002217DA"/>
    <w:rsid w:val="00240725"/>
    <w:rsid w:val="002418D3"/>
    <w:rsid w:val="00246B56"/>
    <w:rsid w:val="00246CDB"/>
    <w:rsid w:val="0025103A"/>
    <w:rsid w:val="00256278"/>
    <w:rsid w:val="002603AD"/>
    <w:rsid w:val="00294302"/>
    <w:rsid w:val="002A75B6"/>
    <w:rsid w:val="002E45E4"/>
    <w:rsid w:val="0030563D"/>
    <w:rsid w:val="00321B34"/>
    <w:rsid w:val="00324655"/>
    <w:rsid w:val="00332780"/>
    <w:rsid w:val="0038D55F"/>
    <w:rsid w:val="003938D8"/>
    <w:rsid w:val="003B6665"/>
    <w:rsid w:val="003C5E66"/>
    <w:rsid w:val="003E1D84"/>
    <w:rsid w:val="003E3BA5"/>
    <w:rsid w:val="00420043"/>
    <w:rsid w:val="004276AF"/>
    <w:rsid w:val="00455B70"/>
    <w:rsid w:val="004707B2"/>
    <w:rsid w:val="004A069A"/>
    <w:rsid w:val="004C316A"/>
    <w:rsid w:val="004E5F2B"/>
    <w:rsid w:val="005126D6"/>
    <w:rsid w:val="005344DF"/>
    <w:rsid w:val="005425B2"/>
    <w:rsid w:val="00543618"/>
    <w:rsid w:val="0055192F"/>
    <w:rsid w:val="0056092F"/>
    <w:rsid w:val="00563C50"/>
    <w:rsid w:val="00594EBF"/>
    <w:rsid w:val="005C3DBE"/>
    <w:rsid w:val="005D26A3"/>
    <w:rsid w:val="005D551E"/>
    <w:rsid w:val="005E188C"/>
    <w:rsid w:val="006078C4"/>
    <w:rsid w:val="00612817"/>
    <w:rsid w:val="00625040"/>
    <w:rsid w:val="006420B5"/>
    <w:rsid w:val="0065143F"/>
    <w:rsid w:val="00655647"/>
    <w:rsid w:val="0066277F"/>
    <w:rsid w:val="00687DF0"/>
    <w:rsid w:val="006A0F8C"/>
    <w:rsid w:val="006BC033"/>
    <w:rsid w:val="007151C7"/>
    <w:rsid w:val="00755B6E"/>
    <w:rsid w:val="007667BE"/>
    <w:rsid w:val="00785F07"/>
    <w:rsid w:val="007917FF"/>
    <w:rsid w:val="007E1B0F"/>
    <w:rsid w:val="007F60CD"/>
    <w:rsid w:val="007F6ACA"/>
    <w:rsid w:val="00804853"/>
    <w:rsid w:val="00821E95"/>
    <w:rsid w:val="00836F38"/>
    <w:rsid w:val="0085009F"/>
    <w:rsid w:val="00855182"/>
    <w:rsid w:val="00870B03"/>
    <w:rsid w:val="00877432"/>
    <w:rsid w:val="0089729E"/>
    <w:rsid w:val="008C6B9C"/>
    <w:rsid w:val="008D3910"/>
    <w:rsid w:val="00917F69"/>
    <w:rsid w:val="00923E37"/>
    <w:rsid w:val="00927F9A"/>
    <w:rsid w:val="00953D06"/>
    <w:rsid w:val="009762B0"/>
    <w:rsid w:val="0099087E"/>
    <w:rsid w:val="00994F56"/>
    <w:rsid w:val="009B017B"/>
    <w:rsid w:val="009C505F"/>
    <w:rsid w:val="009C6C54"/>
    <w:rsid w:val="009F11F2"/>
    <w:rsid w:val="00A06325"/>
    <w:rsid w:val="00A118FC"/>
    <w:rsid w:val="00A24E42"/>
    <w:rsid w:val="00A53698"/>
    <w:rsid w:val="00A74FA2"/>
    <w:rsid w:val="00AA1678"/>
    <w:rsid w:val="00AB258B"/>
    <w:rsid w:val="00AC685C"/>
    <w:rsid w:val="00AF3400"/>
    <w:rsid w:val="00B059BC"/>
    <w:rsid w:val="00B0698C"/>
    <w:rsid w:val="00B10EE6"/>
    <w:rsid w:val="00B12B78"/>
    <w:rsid w:val="00B45916"/>
    <w:rsid w:val="00B4799A"/>
    <w:rsid w:val="00B60C00"/>
    <w:rsid w:val="00B954CC"/>
    <w:rsid w:val="00BB1681"/>
    <w:rsid w:val="00BC2E92"/>
    <w:rsid w:val="00BD7710"/>
    <w:rsid w:val="00BF2DB9"/>
    <w:rsid w:val="00BF455A"/>
    <w:rsid w:val="00C0027F"/>
    <w:rsid w:val="00C178E7"/>
    <w:rsid w:val="00C43CF8"/>
    <w:rsid w:val="00C56F56"/>
    <w:rsid w:val="00CC745F"/>
    <w:rsid w:val="00D16539"/>
    <w:rsid w:val="00D21644"/>
    <w:rsid w:val="00D73360"/>
    <w:rsid w:val="00D86C33"/>
    <w:rsid w:val="00D96BC7"/>
    <w:rsid w:val="00D97D13"/>
    <w:rsid w:val="00DB5C3F"/>
    <w:rsid w:val="00DF3755"/>
    <w:rsid w:val="00E0082B"/>
    <w:rsid w:val="00E57DD0"/>
    <w:rsid w:val="00E7063E"/>
    <w:rsid w:val="00EB2C84"/>
    <w:rsid w:val="00EC1D29"/>
    <w:rsid w:val="00EC3584"/>
    <w:rsid w:val="00EE55CC"/>
    <w:rsid w:val="00F87224"/>
    <w:rsid w:val="00FA0087"/>
    <w:rsid w:val="00FB1690"/>
    <w:rsid w:val="00FC00B0"/>
    <w:rsid w:val="00FF2E8B"/>
    <w:rsid w:val="0132E561"/>
    <w:rsid w:val="016B799A"/>
    <w:rsid w:val="017A1501"/>
    <w:rsid w:val="01FD015A"/>
    <w:rsid w:val="021BEC01"/>
    <w:rsid w:val="02247123"/>
    <w:rsid w:val="02AD131E"/>
    <w:rsid w:val="03B71E9D"/>
    <w:rsid w:val="03BDEBF8"/>
    <w:rsid w:val="04A11925"/>
    <w:rsid w:val="059E2EDC"/>
    <w:rsid w:val="05D9C952"/>
    <w:rsid w:val="061522EC"/>
    <w:rsid w:val="06213BDB"/>
    <w:rsid w:val="06BEDC55"/>
    <w:rsid w:val="07AB2659"/>
    <w:rsid w:val="07B1F86C"/>
    <w:rsid w:val="08B7BD00"/>
    <w:rsid w:val="08CDE724"/>
    <w:rsid w:val="093866EB"/>
    <w:rsid w:val="096FB747"/>
    <w:rsid w:val="09BF5D8C"/>
    <w:rsid w:val="0A2C910E"/>
    <w:rsid w:val="0A7BE023"/>
    <w:rsid w:val="0C4BF021"/>
    <w:rsid w:val="0E21F91E"/>
    <w:rsid w:val="0E736D64"/>
    <w:rsid w:val="0E89B6AC"/>
    <w:rsid w:val="0EAFFFCE"/>
    <w:rsid w:val="0EDD616F"/>
    <w:rsid w:val="0EDDC0DD"/>
    <w:rsid w:val="0F3F01DB"/>
    <w:rsid w:val="0F6DFA78"/>
    <w:rsid w:val="0F9430DA"/>
    <w:rsid w:val="0FFA5BCF"/>
    <w:rsid w:val="109652B4"/>
    <w:rsid w:val="11160B1E"/>
    <w:rsid w:val="11421A7F"/>
    <w:rsid w:val="114FE99E"/>
    <w:rsid w:val="114FFA30"/>
    <w:rsid w:val="11587C0F"/>
    <w:rsid w:val="115A1022"/>
    <w:rsid w:val="11E42F34"/>
    <w:rsid w:val="1239CE99"/>
    <w:rsid w:val="128E2BB6"/>
    <w:rsid w:val="1293FBB5"/>
    <w:rsid w:val="1327BEC1"/>
    <w:rsid w:val="14AA2405"/>
    <w:rsid w:val="14BDC767"/>
    <w:rsid w:val="15110B94"/>
    <w:rsid w:val="151EF50D"/>
    <w:rsid w:val="15CECEB6"/>
    <w:rsid w:val="15D9B50E"/>
    <w:rsid w:val="15FD963B"/>
    <w:rsid w:val="16DAAC89"/>
    <w:rsid w:val="17E41107"/>
    <w:rsid w:val="1815EFAD"/>
    <w:rsid w:val="18D031A2"/>
    <w:rsid w:val="18DACC39"/>
    <w:rsid w:val="1915CE6E"/>
    <w:rsid w:val="1930536C"/>
    <w:rsid w:val="19834402"/>
    <w:rsid w:val="19BAA162"/>
    <w:rsid w:val="1A962988"/>
    <w:rsid w:val="1ADF77C1"/>
    <w:rsid w:val="1B3FA948"/>
    <w:rsid w:val="1B518170"/>
    <w:rsid w:val="1BBAFFAF"/>
    <w:rsid w:val="1C697097"/>
    <w:rsid w:val="1CD32F91"/>
    <w:rsid w:val="1D58631D"/>
    <w:rsid w:val="1D92A028"/>
    <w:rsid w:val="1DC599A1"/>
    <w:rsid w:val="1E5EEA36"/>
    <w:rsid w:val="1E60BEFF"/>
    <w:rsid w:val="1EB2E3F0"/>
    <w:rsid w:val="1F8DBB22"/>
    <w:rsid w:val="1FFB638A"/>
    <w:rsid w:val="20569645"/>
    <w:rsid w:val="21148665"/>
    <w:rsid w:val="21425D29"/>
    <w:rsid w:val="2281F3D5"/>
    <w:rsid w:val="23213D22"/>
    <w:rsid w:val="2360F382"/>
    <w:rsid w:val="237CE09A"/>
    <w:rsid w:val="23C28EC9"/>
    <w:rsid w:val="23D48FE4"/>
    <w:rsid w:val="243C8369"/>
    <w:rsid w:val="244A28DF"/>
    <w:rsid w:val="2482C302"/>
    <w:rsid w:val="24D0155F"/>
    <w:rsid w:val="24F58377"/>
    <w:rsid w:val="24F899C9"/>
    <w:rsid w:val="25D3266A"/>
    <w:rsid w:val="26036130"/>
    <w:rsid w:val="26071D7D"/>
    <w:rsid w:val="260E6519"/>
    <w:rsid w:val="263EE772"/>
    <w:rsid w:val="267745B0"/>
    <w:rsid w:val="2693C3F1"/>
    <w:rsid w:val="269C68DD"/>
    <w:rsid w:val="271BE3A9"/>
    <w:rsid w:val="27F0AD87"/>
    <w:rsid w:val="29AC5FE6"/>
    <w:rsid w:val="2A860292"/>
    <w:rsid w:val="2A860292"/>
    <w:rsid w:val="2ABC8EE2"/>
    <w:rsid w:val="2AD709CB"/>
    <w:rsid w:val="2ADEE088"/>
    <w:rsid w:val="2BE69C35"/>
    <w:rsid w:val="2C10B412"/>
    <w:rsid w:val="2C10B412"/>
    <w:rsid w:val="2C5B107C"/>
    <w:rsid w:val="2CB63325"/>
    <w:rsid w:val="2CB63325"/>
    <w:rsid w:val="2DB7C0EB"/>
    <w:rsid w:val="2DB834DE"/>
    <w:rsid w:val="2EDFBB89"/>
    <w:rsid w:val="2F5B960E"/>
    <w:rsid w:val="2FF2D29B"/>
    <w:rsid w:val="30C7F4DA"/>
    <w:rsid w:val="312B2144"/>
    <w:rsid w:val="31CE9DCE"/>
    <w:rsid w:val="32DE1215"/>
    <w:rsid w:val="32F4B101"/>
    <w:rsid w:val="33024AF2"/>
    <w:rsid w:val="33F99197"/>
    <w:rsid w:val="33FD7603"/>
    <w:rsid w:val="341BA82E"/>
    <w:rsid w:val="3450E938"/>
    <w:rsid w:val="3482D3F6"/>
    <w:rsid w:val="34ADB09B"/>
    <w:rsid w:val="34C2E834"/>
    <w:rsid w:val="353EDE03"/>
    <w:rsid w:val="356DBFCE"/>
    <w:rsid w:val="35A9FDAF"/>
    <w:rsid w:val="36875134"/>
    <w:rsid w:val="368974FF"/>
    <w:rsid w:val="369396F3"/>
    <w:rsid w:val="379AFA15"/>
    <w:rsid w:val="381ADEED"/>
    <w:rsid w:val="38B78B9A"/>
    <w:rsid w:val="38CF129C"/>
    <w:rsid w:val="390D2A9C"/>
    <w:rsid w:val="39401968"/>
    <w:rsid w:val="3A866190"/>
    <w:rsid w:val="3A9B6013"/>
    <w:rsid w:val="3B21F2EF"/>
    <w:rsid w:val="3B71B9FC"/>
    <w:rsid w:val="3B73B646"/>
    <w:rsid w:val="3BC32885"/>
    <w:rsid w:val="3C0AC0DD"/>
    <w:rsid w:val="3C1969C0"/>
    <w:rsid w:val="3C56C7BB"/>
    <w:rsid w:val="3E07FE4B"/>
    <w:rsid w:val="3E36ACDF"/>
    <w:rsid w:val="3EA76173"/>
    <w:rsid w:val="3EDA9E0F"/>
    <w:rsid w:val="3F3AD2ED"/>
    <w:rsid w:val="3F63AA5A"/>
    <w:rsid w:val="3F8B3F48"/>
    <w:rsid w:val="3FF83224"/>
    <w:rsid w:val="40FDCB79"/>
    <w:rsid w:val="417BF470"/>
    <w:rsid w:val="41A0E689"/>
    <w:rsid w:val="41C9884D"/>
    <w:rsid w:val="42319FD6"/>
    <w:rsid w:val="424F7C90"/>
    <w:rsid w:val="426D54B6"/>
    <w:rsid w:val="43242974"/>
    <w:rsid w:val="432F8270"/>
    <w:rsid w:val="453E3028"/>
    <w:rsid w:val="46EA0AD7"/>
    <w:rsid w:val="473F0F49"/>
    <w:rsid w:val="4771CD78"/>
    <w:rsid w:val="47F4639B"/>
    <w:rsid w:val="485F31E5"/>
    <w:rsid w:val="49273BF8"/>
    <w:rsid w:val="4942F57F"/>
    <w:rsid w:val="4958C12A"/>
    <w:rsid w:val="4A444D3F"/>
    <w:rsid w:val="4AF668F5"/>
    <w:rsid w:val="4B8CAE15"/>
    <w:rsid w:val="4BD63024"/>
    <w:rsid w:val="4C704E91"/>
    <w:rsid w:val="4D6241F8"/>
    <w:rsid w:val="4D8F3520"/>
    <w:rsid w:val="4DDF165D"/>
    <w:rsid w:val="4EFC73DF"/>
    <w:rsid w:val="4F1E97CD"/>
    <w:rsid w:val="4F67E62C"/>
    <w:rsid w:val="5056A1CD"/>
    <w:rsid w:val="505D4B72"/>
    <w:rsid w:val="50729773"/>
    <w:rsid w:val="50F8922C"/>
    <w:rsid w:val="512FED5D"/>
    <w:rsid w:val="5181BBF5"/>
    <w:rsid w:val="524B0DFA"/>
    <w:rsid w:val="52EF23A7"/>
    <w:rsid w:val="52FDD08C"/>
    <w:rsid w:val="531B97B4"/>
    <w:rsid w:val="53332ED8"/>
    <w:rsid w:val="5416F48E"/>
    <w:rsid w:val="54C94C17"/>
    <w:rsid w:val="552876ED"/>
    <w:rsid w:val="554F0825"/>
    <w:rsid w:val="55BB90C9"/>
    <w:rsid w:val="564D3AA0"/>
    <w:rsid w:val="56897856"/>
    <w:rsid w:val="56BC63F5"/>
    <w:rsid w:val="56D472B3"/>
    <w:rsid w:val="56E9FD5D"/>
    <w:rsid w:val="56FF1215"/>
    <w:rsid w:val="57BC7B40"/>
    <w:rsid w:val="583D94FA"/>
    <w:rsid w:val="58D09507"/>
    <w:rsid w:val="5987F8E8"/>
    <w:rsid w:val="5A17F2D5"/>
    <w:rsid w:val="5A403179"/>
    <w:rsid w:val="5ACB9C7F"/>
    <w:rsid w:val="5ACD3414"/>
    <w:rsid w:val="5AFC5CEA"/>
    <w:rsid w:val="5B88CFF2"/>
    <w:rsid w:val="5B88CFF2"/>
    <w:rsid w:val="5C536F30"/>
    <w:rsid w:val="5CA7FF4D"/>
    <w:rsid w:val="5CBD1D4F"/>
    <w:rsid w:val="5D803367"/>
    <w:rsid w:val="5DF804C8"/>
    <w:rsid w:val="5E089185"/>
    <w:rsid w:val="5E160777"/>
    <w:rsid w:val="6018663B"/>
    <w:rsid w:val="60193C5F"/>
    <w:rsid w:val="605A80E2"/>
    <w:rsid w:val="60DB918C"/>
    <w:rsid w:val="6116819D"/>
    <w:rsid w:val="6147D4CD"/>
    <w:rsid w:val="615D9CA2"/>
    <w:rsid w:val="61EBAF4C"/>
    <w:rsid w:val="61F982E2"/>
    <w:rsid w:val="62C1CEC5"/>
    <w:rsid w:val="63012F50"/>
    <w:rsid w:val="63173C61"/>
    <w:rsid w:val="631C8854"/>
    <w:rsid w:val="63238EC6"/>
    <w:rsid w:val="633BC760"/>
    <w:rsid w:val="63CC8932"/>
    <w:rsid w:val="653CADDB"/>
    <w:rsid w:val="654C83C2"/>
    <w:rsid w:val="65EE41DB"/>
    <w:rsid w:val="6655214F"/>
    <w:rsid w:val="66701F23"/>
    <w:rsid w:val="66C21E57"/>
    <w:rsid w:val="66E6949E"/>
    <w:rsid w:val="6706ABC7"/>
    <w:rsid w:val="671656B1"/>
    <w:rsid w:val="67168213"/>
    <w:rsid w:val="6743C147"/>
    <w:rsid w:val="67468ECA"/>
    <w:rsid w:val="679ED4C9"/>
    <w:rsid w:val="67E7AA4A"/>
    <w:rsid w:val="6865E641"/>
    <w:rsid w:val="68FE3A6E"/>
    <w:rsid w:val="6918B964"/>
    <w:rsid w:val="69744122"/>
    <w:rsid w:val="69C6A1D0"/>
    <w:rsid w:val="69F135FF"/>
    <w:rsid w:val="6A7BB168"/>
    <w:rsid w:val="6AC5DBD8"/>
    <w:rsid w:val="6AEB08F3"/>
    <w:rsid w:val="6B8815C4"/>
    <w:rsid w:val="6BD166DF"/>
    <w:rsid w:val="6BDC7C0D"/>
    <w:rsid w:val="6C88FF29"/>
    <w:rsid w:val="6CC9203E"/>
    <w:rsid w:val="6D0EB6DB"/>
    <w:rsid w:val="6D262D78"/>
    <w:rsid w:val="6DAD39D8"/>
    <w:rsid w:val="6DEE1DAD"/>
    <w:rsid w:val="6E050500"/>
    <w:rsid w:val="6E5C8D8F"/>
    <w:rsid w:val="6EFC7DFE"/>
    <w:rsid w:val="6F22BCFE"/>
    <w:rsid w:val="6F47FC27"/>
    <w:rsid w:val="700FFFCE"/>
    <w:rsid w:val="70909F7B"/>
    <w:rsid w:val="70C790E6"/>
    <w:rsid w:val="712D1DE8"/>
    <w:rsid w:val="720ED4C6"/>
    <w:rsid w:val="727A8034"/>
    <w:rsid w:val="727CBA87"/>
    <w:rsid w:val="735D6520"/>
    <w:rsid w:val="73679630"/>
    <w:rsid w:val="73C5DB31"/>
    <w:rsid w:val="742C8BD5"/>
    <w:rsid w:val="746A438B"/>
    <w:rsid w:val="748AB045"/>
    <w:rsid w:val="74B4F473"/>
    <w:rsid w:val="74DBD51F"/>
    <w:rsid w:val="75168559"/>
    <w:rsid w:val="7526861A"/>
    <w:rsid w:val="75288D7A"/>
    <w:rsid w:val="7584A641"/>
    <w:rsid w:val="75D5F93E"/>
    <w:rsid w:val="75F47461"/>
    <w:rsid w:val="770F1EC5"/>
    <w:rsid w:val="7779FEB9"/>
    <w:rsid w:val="7892562D"/>
    <w:rsid w:val="78EC6957"/>
    <w:rsid w:val="7989676B"/>
    <w:rsid w:val="79CA4A5B"/>
    <w:rsid w:val="79D3B25F"/>
    <w:rsid w:val="79F6E042"/>
    <w:rsid w:val="7A47E685"/>
    <w:rsid w:val="7A722526"/>
    <w:rsid w:val="7A7298A4"/>
    <w:rsid w:val="7B04CF10"/>
    <w:rsid w:val="7B3093B7"/>
    <w:rsid w:val="7B3093B7"/>
    <w:rsid w:val="7B3FE230"/>
    <w:rsid w:val="7C459D18"/>
    <w:rsid w:val="7C694943"/>
    <w:rsid w:val="7CF1C678"/>
    <w:rsid w:val="7D17C93D"/>
    <w:rsid w:val="7DCFD97A"/>
    <w:rsid w:val="7E25EA00"/>
    <w:rsid w:val="7EEE8643"/>
    <w:rsid w:val="7F012B9E"/>
    <w:rsid w:val="7FAA40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6F7B"/>
  <w15:chartTrackingRefBased/>
  <w15:docId w15:val="{56B26860-E73E-1F46-9937-555318C374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C6C54"/>
    <w:pPr>
      <w:keepNext/>
      <w:keepLines/>
      <w:spacing w:before="240"/>
      <w:outlineLvl w:val="0"/>
    </w:pPr>
    <w:rPr>
      <w:rFonts w:eastAsiaTheme="majorEastAsia" w:cstheme="majorBidi"/>
      <w:b/>
      <w:color w:val="0D0D0D" w:themeColor="text1" w:themeTint="F2"/>
      <w:sz w:val="32"/>
      <w:szCs w:val="32"/>
      <w:u w:val="single"/>
    </w:rPr>
  </w:style>
  <w:style w:type="paragraph" w:styleId="Heading2">
    <w:name w:val="heading 2"/>
    <w:basedOn w:val="Normal"/>
    <w:next w:val="Normal"/>
    <w:link w:val="Heading2Char"/>
    <w:uiPriority w:val="9"/>
    <w:unhideWhenUsed/>
    <w:qFormat/>
    <w:rsid w:val="00420043"/>
    <w:pPr>
      <w:keepNext/>
      <w:keepLines/>
      <w:spacing w:before="40"/>
      <w:outlineLvl w:val="1"/>
    </w:pPr>
    <w:rPr>
      <w:rFonts w:asciiTheme="majorHAnsi" w:hAnsiTheme="majorHAnsi" w:eastAsiaTheme="majorEastAsia"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0B3906"/>
    <w:pPr>
      <w:keepNext/>
      <w:keepLines/>
      <w:spacing w:before="4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0F0AC3"/>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AC3"/>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C6C54"/>
    <w:pPr>
      <w:tabs>
        <w:tab w:val="center" w:pos="4680"/>
        <w:tab w:val="right" w:pos="9360"/>
      </w:tabs>
    </w:pPr>
  </w:style>
  <w:style w:type="character" w:styleId="HeaderChar" w:customStyle="1">
    <w:name w:val="Header Char"/>
    <w:basedOn w:val="DefaultParagraphFont"/>
    <w:link w:val="Header"/>
    <w:uiPriority w:val="99"/>
    <w:rsid w:val="009C6C54"/>
  </w:style>
  <w:style w:type="paragraph" w:styleId="Footer">
    <w:name w:val="footer"/>
    <w:basedOn w:val="Normal"/>
    <w:link w:val="FooterChar"/>
    <w:uiPriority w:val="99"/>
    <w:unhideWhenUsed/>
    <w:rsid w:val="009C6C54"/>
    <w:pPr>
      <w:tabs>
        <w:tab w:val="center" w:pos="4680"/>
        <w:tab w:val="right" w:pos="9360"/>
      </w:tabs>
    </w:pPr>
  </w:style>
  <w:style w:type="character" w:styleId="FooterChar" w:customStyle="1">
    <w:name w:val="Footer Char"/>
    <w:basedOn w:val="DefaultParagraphFont"/>
    <w:link w:val="Footer"/>
    <w:uiPriority w:val="99"/>
    <w:rsid w:val="009C6C54"/>
  </w:style>
  <w:style w:type="character" w:styleId="Heading1Char" w:customStyle="1">
    <w:name w:val="Heading 1 Char"/>
    <w:basedOn w:val="DefaultParagraphFont"/>
    <w:link w:val="Heading1"/>
    <w:uiPriority w:val="9"/>
    <w:rsid w:val="009C6C54"/>
    <w:rPr>
      <w:rFonts w:eastAsiaTheme="majorEastAsia" w:cstheme="majorBidi"/>
      <w:b/>
      <w:color w:val="0D0D0D" w:themeColor="text1" w:themeTint="F2"/>
      <w:sz w:val="32"/>
      <w:szCs w:val="32"/>
      <w:u w:val="single"/>
    </w:rPr>
  </w:style>
  <w:style w:type="paragraph" w:styleId="NoSpacing">
    <w:name w:val="No Spacing"/>
    <w:uiPriority w:val="1"/>
    <w:qFormat/>
    <w:rsid w:val="009C6C54"/>
  </w:style>
  <w:style w:type="paragraph" w:styleId="ListParagraph">
    <w:name w:val="List Paragraph"/>
    <w:basedOn w:val="Normal"/>
    <w:uiPriority w:val="34"/>
    <w:qFormat/>
    <w:rsid w:val="00625040"/>
    <w:pPr>
      <w:ind w:left="720"/>
      <w:contextualSpacing/>
    </w:pPr>
  </w:style>
  <w:style w:type="character" w:styleId="Heading2Char" w:customStyle="1">
    <w:name w:val="Heading 2 Char"/>
    <w:basedOn w:val="DefaultParagraphFont"/>
    <w:link w:val="Heading2"/>
    <w:uiPriority w:val="9"/>
    <w:rsid w:val="00420043"/>
    <w:rPr>
      <w:rFonts w:asciiTheme="majorHAnsi" w:hAnsiTheme="majorHAnsi" w:eastAsiaTheme="majorEastAsia" w:cstheme="majorBidi"/>
      <w:b/>
      <w:color w:val="000000" w:themeColor="text1"/>
      <w:sz w:val="26"/>
      <w:szCs w:val="26"/>
      <w:u w:val="single"/>
    </w:rPr>
  </w:style>
  <w:style w:type="character" w:styleId="Hyperlink">
    <w:name w:val="Hyperlink"/>
    <w:uiPriority w:val="99"/>
    <w:rsid w:val="00420043"/>
    <w:rPr>
      <w:color w:val="0000FF"/>
      <w:u w:val="single"/>
    </w:rPr>
  </w:style>
  <w:style w:type="character" w:styleId="Heading3Char" w:customStyle="1">
    <w:name w:val="Heading 3 Char"/>
    <w:basedOn w:val="DefaultParagraphFont"/>
    <w:link w:val="Heading3"/>
    <w:uiPriority w:val="9"/>
    <w:rsid w:val="000B3906"/>
    <w:rPr>
      <w:rFonts w:asciiTheme="majorHAnsi" w:hAnsiTheme="majorHAnsi" w:eastAsiaTheme="majorEastAsia" w:cstheme="majorBidi"/>
      <w:color w:val="1F3763" w:themeColor="accent1" w:themeShade="7F"/>
    </w:rPr>
  </w:style>
  <w:style w:type="paragraph" w:styleId="TOCHeading">
    <w:name w:val="TOC Heading"/>
    <w:basedOn w:val="Heading1"/>
    <w:next w:val="Normal"/>
    <w:uiPriority w:val="39"/>
    <w:unhideWhenUsed/>
    <w:qFormat/>
    <w:rsid w:val="00FC00B0"/>
    <w:pPr>
      <w:spacing w:before="480" w:line="276" w:lineRule="auto"/>
      <w:outlineLvl w:val="9"/>
    </w:pPr>
    <w:rPr>
      <w:rFonts w:asciiTheme="majorHAnsi" w:hAnsiTheme="majorHAnsi"/>
      <w:bCs/>
      <w:color w:val="2F5496" w:themeColor="accent1" w:themeShade="BF"/>
      <w:sz w:val="28"/>
      <w:szCs w:val="28"/>
      <w:u w:val="none"/>
    </w:rPr>
  </w:style>
  <w:style w:type="paragraph" w:styleId="TOC1">
    <w:name w:val="toc 1"/>
    <w:basedOn w:val="Normal"/>
    <w:next w:val="Normal"/>
    <w:autoRedefine/>
    <w:uiPriority w:val="39"/>
    <w:unhideWhenUsed/>
    <w:rsid w:val="00FC00B0"/>
    <w:pPr>
      <w:spacing w:before="120"/>
    </w:pPr>
    <w:rPr>
      <w:rFonts w:cstheme="minorHAnsi"/>
      <w:b/>
      <w:bCs/>
      <w:i/>
      <w:iCs/>
    </w:rPr>
  </w:style>
  <w:style w:type="paragraph" w:styleId="TOC2">
    <w:name w:val="toc 2"/>
    <w:basedOn w:val="Normal"/>
    <w:next w:val="Normal"/>
    <w:autoRedefine/>
    <w:uiPriority w:val="39"/>
    <w:unhideWhenUsed/>
    <w:rsid w:val="00FC00B0"/>
    <w:pPr>
      <w:spacing w:before="120"/>
      <w:ind w:left="240"/>
    </w:pPr>
    <w:rPr>
      <w:rFonts w:cstheme="minorHAnsi"/>
      <w:b/>
      <w:bCs/>
      <w:sz w:val="22"/>
      <w:szCs w:val="22"/>
    </w:rPr>
  </w:style>
  <w:style w:type="paragraph" w:styleId="TOC3">
    <w:name w:val="toc 3"/>
    <w:basedOn w:val="Normal"/>
    <w:next w:val="Normal"/>
    <w:autoRedefine/>
    <w:uiPriority w:val="39"/>
    <w:unhideWhenUsed/>
    <w:rsid w:val="00FC00B0"/>
    <w:pPr>
      <w:ind w:left="480"/>
    </w:pPr>
    <w:rPr>
      <w:rFonts w:cstheme="minorHAnsi"/>
      <w:sz w:val="20"/>
      <w:szCs w:val="20"/>
    </w:rPr>
  </w:style>
  <w:style w:type="paragraph" w:styleId="TOC4">
    <w:name w:val="toc 4"/>
    <w:basedOn w:val="Normal"/>
    <w:next w:val="Normal"/>
    <w:autoRedefine/>
    <w:uiPriority w:val="39"/>
    <w:semiHidden/>
    <w:unhideWhenUsed/>
    <w:rsid w:val="00FC00B0"/>
    <w:pPr>
      <w:ind w:left="720"/>
    </w:pPr>
    <w:rPr>
      <w:rFonts w:cstheme="minorHAnsi"/>
      <w:sz w:val="20"/>
      <w:szCs w:val="20"/>
    </w:rPr>
  </w:style>
  <w:style w:type="paragraph" w:styleId="TOC5">
    <w:name w:val="toc 5"/>
    <w:basedOn w:val="Normal"/>
    <w:next w:val="Normal"/>
    <w:autoRedefine/>
    <w:uiPriority w:val="39"/>
    <w:semiHidden/>
    <w:unhideWhenUsed/>
    <w:rsid w:val="00FC00B0"/>
    <w:pPr>
      <w:ind w:left="960"/>
    </w:pPr>
    <w:rPr>
      <w:rFonts w:cstheme="minorHAnsi"/>
      <w:sz w:val="20"/>
      <w:szCs w:val="20"/>
    </w:rPr>
  </w:style>
  <w:style w:type="paragraph" w:styleId="TOC6">
    <w:name w:val="toc 6"/>
    <w:basedOn w:val="Normal"/>
    <w:next w:val="Normal"/>
    <w:autoRedefine/>
    <w:uiPriority w:val="39"/>
    <w:semiHidden/>
    <w:unhideWhenUsed/>
    <w:rsid w:val="00FC00B0"/>
    <w:pPr>
      <w:ind w:left="1200"/>
    </w:pPr>
    <w:rPr>
      <w:rFonts w:cstheme="minorHAnsi"/>
      <w:sz w:val="20"/>
      <w:szCs w:val="20"/>
    </w:rPr>
  </w:style>
  <w:style w:type="paragraph" w:styleId="TOC7">
    <w:name w:val="toc 7"/>
    <w:basedOn w:val="Normal"/>
    <w:next w:val="Normal"/>
    <w:autoRedefine/>
    <w:uiPriority w:val="39"/>
    <w:semiHidden/>
    <w:unhideWhenUsed/>
    <w:rsid w:val="00FC00B0"/>
    <w:pPr>
      <w:ind w:left="1440"/>
    </w:pPr>
    <w:rPr>
      <w:rFonts w:cstheme="minorHAnsi"/>
      <w:sz w:val="20"/>
      <w:szCs w:val="20"/>
    </w:rPr>
  </w:style>
  <w:style w:type="paragraph" w:styleId="TOC8">
    <w:name w:val="toc 8"/>
    <w:basedOn w:val="Normal"/>
    <w:next w:val="Normal"/>
    <w:autoRedefine/>
    <w:uiPriority w:val="39"/>
    <w:semiHidden/>
    <w:unhideWhenUsed/>
    <w:rsid w:val="00FC00B0"/>
    <w:pPr>
      <w:ind w:left="1680"/>
    </w:pPr>
    <w:rPr>
      <w:rFonts w:cstheme="minorHAnsi"/>
      <w:sz w:val="20"/>
      <w:szCs w:val="20"/>
    </w:rPr>
  </w:style>
  <w:style w:type="paragraph" w:styleId="TOC9">
    <w:name w:val="toc 9"/>
    <w:basedOn w:val="Normal"/>
    <w:next w:val="Normal"/>
    <w:autoRedefine/>
    <w:uiPriority w:val="39"/>
    <w:semiHidden/>
    <w:unhideWhenUsed/>
    <w:rsid w:val="00FC00B0"/>
    <w:pPr>
      <w:ind w:left="1920"/>
    </w:pPr>
    <w:rPr>
      <w:rFonts w:cstheme="minorHAnsi"/>
      <w:sz w:val="20"/>
      <w:szCs w:val="20"/>
    </w:rPr>
  </w:style>
  <w:style w:type="character" w:styleId="Heading4Char" w:customStyle="1">
    <w:name w:val="Heading 4 Char"/>
    <w:basedOn w:val="DefaultParagraphFont"/>
    <w:link w:val="Heading4"/>
    <w:uiPriority w:val="9"/>
    <w:rsid w:val="000F0AC3"/>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0F0AC3"/>
    <w:rPr>
      <w:rFonts w:asciiTheme="majorHAnsi" w:hAnsiTheme="majorHAnsi" w:eastAsiaTheme="majorEastAsia" w:cstheme="majorBidi"/>
      <w:color w:val="2F5496" w:themeColor="accent1" w:themeShade="BF"/>
    </w:rPr>
  </w:style>
  <w:style w:type="character" w:styleId="UnresolvedMention1" w:customStyle="1">
    <w:name w:val="Unresolved Mention1"/>
    <w:basedOn w:val="DefaultParagraphFont"/>
    <w:uiPriority w:val="99"/>
    <w:semiHidden/>
    <w:unhideWhenUsed/>
    <w:rsid w:val="0025103A"/>
    <w:rPr>
      <w:color w:val="605E5C"/>
      <w:shd w:val="clear" w:color="auto" w:fill="E1DFDD"/>
    </w:rPr>
  </w:style>
  <w:style w:type="character" w:styleId="FollowedHyperlink">
    <w:name w:val="FollowedHyperlink"/>
    <w:basedOn w:val="DefaultParagraphFont"/>
    <w:uiPriority w:val="99"/>
    <w:semiHidden/>
    <w:unhideWhenUsed/>
    <w:rsid w:val="005D551E"/>
    <w:rPr>
      <w:color w:val="954F72" w:themeColor="followedHyperlink"/>
      <w:u w:val="single"/>
    </w:rPr>
  </w:style>
  <w:style w:type="character" w:styleId="UnresolvedMention">
    <w:name w:val="Unresolved Mention"/>
    <w:basedOn w:val="DefaultParagraphFont"/>
    <w:uiPriority w:val="99"/>
    <w:semiHidden/>
    <w:unhideWhenUsed/>
    <w:rsid w:val="002E45E4"/>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46077">
      <w:bodyDiv w:val="1"/>
      <w:marLeft w:val="0"/>
      <w:marRight w:val="0"/>
      <w:marTop w:val="0"/>
      <w:marBottom w:val="0"/>
      <w:divBdr>
        <w:top w:val="none" w:sz="0" w:space="0" w:color="auto"/>
        <w:left w:val="none" w:sz="0" w:space="0" w:color="auto"/>
        <w:bottom w:val="none" w:sz="0" w:space="0" w:color="auto"/>
        <w:right w:val="none" w:sz="0" w:space="0" w:color="auto"/>
      </w:divBdr>
    </w:div>
    <w:div w:id="464153922">
      <w:bodyDiv w:val="1"/>
      <w:marLeft w:val="0"/>
      <w:marRight w:val="0"/>
      <w:marTop w:val="0"/>
      <w:marBottom w:val="0"/>
      <w:divBdr>
        <w:top w:val="none" w:sz="0" w:space="0" w:color="auto"/>
        <w:left w:val="none" w:sz="0" w:space="0" w:color="auto"/>
        <w:bottom w:val="none" w:sz="0" w:space="0" w:color="auto"/>
        <w:right w:val="none" w:sz="0" w:space="0" w:color="auto"/>
      </w:divBdr>
    </w:div>
    <w:div w:id="595553643">
      <w:bodyDiv w:val="1"/>
      <w:marLeft w:val="0"/>
      <w:marRight w:val="0"/>
      <w:marTop w:val="0"/>
      <w:marBottom w:val="0"/>
      <w:divBdr>
        <w:top w:val="none" w:sz="0" w:space="0" w:color="auto"/>
        <w:left w:val="none" w:sz="0" w:space="0" w:color="auto"/>
        <w:bottom w:val="none" w:sz="0" w:space="0" w:color="auto"/>
        <w:right w:val="none" w:sz="0" w:space="0" w:color="auto"/>
      </w:divBdr>
      <w:divsChild>
        <w:div w:id="281571443">
          <w:marLeft w:val="0"/>
          <w:marRight w:val="0"/>
          <w:marTop w:val="0"/>
          <w:marBottom w:val="0"/>
          <w:divBdr>
            <w:top w:val="none" w:sz="0" w:space="0" w:color="auto"/>
            <w:left w:val="none" w:sz="0" w:space="0" w:color="auto"/>
            <w:bottom w:val="none" w:sz="0" w:space="0" w:color="auto"/>
            <w:right w:val="none" w:sz="0" w:space="0" w:color="auto"/>
          </w:divBdr>
          <w:divsChild>
            <w:div w:id="1103452400">
              <w:marLeft w:val="0"/>
              <w:marRight w:val="0"/>
              <w:marTop w:val="0"/>
              <w:marBottom w:val="0"/>
              <w:divBdr>
                <w:top w:val="none" w:sz="0" w:space="0" w:color="auto"/>
                <w:left w:val="none" w:sz="0" w:space="0" w:color="auto"/>
                <w:bottom w:val="none" w:sz="0" w:space="0" w:color="auto"/>
                <w:right w:val="none" w:sz="0" w:space="0" w:color="auto"/>
              </w:divBdr>
              <w:divsChild>
                <w:div w:id="856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38443">
      <w:bodyDiv w:val="1"/>
      <w:marLeft w:val="0"/>
      <w:marRight w:val="0"/>
      <w:marTop w:val="0"/>
      <w:marBottom w:val="0"/>
      <w:divBdr>
        <w:top w:val="none" w:sz="0" w:space="0" w:color="auto"/>
        <w:left w:val="none" w:sz="0" w:space="0" w:color="auto"/>
        <w:bottom w:val="none" w:sz="0" w:space="0" w:color="auto"/>
        <w:right w:val="none" w:sz="0" w:space="0" w:color="auto"/>
      </w:divBdr>
    </w:div>
    <w:div w:id="1318681972">
      <w:bodyDiv w:val="1"/>
      <w:marLeft w:val="0"/>
      <w:marRight w:val="0"/>
      <w:marTop w:val="0"/>
      <w:marBottom w:val="0"/>
      <w:divBdr>
        <w:top w:val="none" w:sz="0" w:space="0" w:color="auto"/>
        <w:left w:val="none" w:sz="0" w:space="0" w:color="auto"/>
        <w:bottom w:val="none" w:sz="0" w:space="0" w:color="auto"/>
        <w:right w:val="none" w:sz="0" w:space="0" w:color="auto"/>
      </w:divBdr>
    </w:div>
    <w:div w:id="1438334505">
      <w:bodyDiv w:val="1"/>
      <w:marLeft w:val="0"/>
      <w:marRight w:val="0"/>
      <w:marTop w:val="0"/>
      <w:marBottom w:val="0"/>
      <w:divBdr>
        <w:top w:val="none" w:sz="0" w:space="0" w:color="auto"/>
        <w:left w:val="none" w:sz="0" w:space="0" w:color="auto"/>
        <w:bottom w:val="none" w:sz="0" w:space="0" w:color="auto"/>
        <w:right w:val="none" w:sz="0" w:space="0" w:color="auto"/>
      </w:divBdr>
    </w:div>
    <w:div w:id="180075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cf.edu/about-ucf/facts/" TargetMode="External" Id="rId13" /><Relationship Type="http://schemas.openxmlformats.org/officeDocument/2006/relationships/hyperlink" Target="https://med.ucf.edu/biomed/graduate-programs/ms-biomedical-sciences-programs/ms-biomedical-sciences-infectious-diseases-track/" TargetMode="External" Id="rId18" /><Relationship Type="http://schemas.openxmlformats.org/officeDocument/2006/relationships/hyperlink" Target="http://goldenrule.sdes.ucf.edu" TargetMode="External" Id="rId26" /><Relationship Type="http://schemas.openxmlformats.org/officeDocument/2006/relationships/customXml" Target="../customXml/item3.xml" Id="rId3" /><Relationship Type="http://schemas.openxmlformats.org/officeDocument/2006/relationships/hyperlink" Target="https://med.ucf.edu/biomed/graduate-programs/ms-biotechnology/" TargetMode="External" Id="rId21" /><Relationship Type="http://schemas.openxmlformats.org/officeDocument/2006/relationships/settings" Target="settings.xml" Id="rId7" /><Relationship Type="http://schemas.openxmlformats.org/officeDocument/2006/relationships/hyperlink" Target="https://www.ucf.edu/about-ucf/facts/" TargetMode="External" Id="rId12" /><Relationship Type="http://schemas.openxmlformats.org/officeDocument/2006/relationships/hyperlink" Target="https://med.ucf.edu/biomed/graduate-programs/ms-biomedical-sciences-programs/ms-biomedical-sciences-cancer-biology-track/" TargetMode="External" Id="rId17" /><Relationship Type="http://schemas.openxmlformats.org/officeDocument/2006/relationships/hyperlink" Target="https://apq.ucf.edu/files/Licensure-Disclosure-COM-Medical-Laboratory-Sciences-BS.pdf" TargetMode="External" Id="rId25" /><Relationship Type="http://schemas.openxmlformats.org/officeDocument/2006/relationships/customXml" Target="../customXml/item2.xml" Id="rId2" /><Relationship Type="http://schemas.openxmlformats.org/officeDocument/2006/relationships/hyperlink" Target="https://med.ucf.edu/biomed/graduate-programs/ms-biomedical-sciences-programs/" TargetMode="External" Id="rId16" /><Relationship Type="http://schemas.openxmlformats.org/officeDocument/2006/relationships/hyperlink" Target="https://med.ucf.edu/biomed/graduate-programs/ms-biomedical-sciences-programs/ms-biomedical-sciences-neuroscience-trac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med.ucf.edu/biomed/graduate-programs/md-phd-biomedical-sciences/" TargetMode="External" Id="rId15" /><Relationship Type="http://schemas.openxmlformats.org/officeDocument/2006/relationships/hyperlink" Target="https://med.ucf.edu/biomed/graduate-programs/ms-biotechnology/professional-science-masters-psm-track-biotechnology/"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med.ucf.edu/biomed/graduate-programs/ms-biomedical-sciences-programs/ms-biomedical-sciences-metabolic-and-cardiovascular-sciences-trac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ed.ucf.edu/biomed/graduate-programs/phd-biomedical-sciences/" TargetMode="External" Id="rId14" /><Relationship Type="http://schemas.openxmlformats.org/officeDocument/2006/relationships/hyperlink" Target="https://med.ucf.edu/biomed/graduate-programs/ms-biotechnology/ms-biotechnology-thesis/" TargetMode="External" Id="rId22" /><Relationship Type="http://schemas.openxmlformats.org/officeDocument/2006/relationships/fontTable" Target="fontTable.xml" Id="rId27" /><Relationship Type="http://schemas.openxmlformats.org/officeDocument/2006/relationships/hyperlink" Target="https://www.americanmedtech.or" TargetMode="External" Id="R74398fa419824bdb" /><Relationship Type="http://schemas.openxmlformats.org/officeDocument/2006/relationships/header" Target="header.xml" Id="Re0886ac703b0486e" /><Relationship Type="http://schemas.openxmlformats.org/officeDocument/2006/relationships/footer" Target="footer.xml" Id="Rae42ae105f294e3a" /><Relationship Type="http://schemas.openxmlformats.org/officeDocument/2006/relationships/image" Target="/media/image3.png" Id="R0934af5905b14d16" /><Relationship Type="http://schemas.openxmlformats.org/officeDocument/2006/relationships/hyperlink" Target="mailto:William.self@ucf.edu" TargetMode="External" Id="R9ab7fca290f845fa" /><Relationship Type="http://schemas.openxmlformats.org/officeDocument/2006/relationships/hyperlink" Target="mailto:lauren.murray-lemon@ucf.edu" TargetMode="External" Id="R6eb756c46f334f34" /><Relationship Type="http://schemas.openxmlformats.org/officeDocument/2006/relationships/hyperlink" Target="mailto:Maridaliz.rodriguezrosado@ucf.edu" TargetMode="External" Id="Rdd79b4066f264722" /><Relationship Type="http://schemas.openxmlformats.org/officeDocument/2006/relationships/hyperlink" Target="mailto:jo.russell@ucf.edu" TargetMode="External" Id="R257fbc17860349f4" /><Relationship Type="http://schemas.openxmlformats.org/officeDocument/2006/relationships/hyperlink" Target="mailto:Jenny.tracy@ucf.edu" TargetMode="External" Id="R2ee95f4d01754e7c" /><Relationship Type="http://schemas.openxmlformats.org/officeDocument/2006/relationships/hyperlink" Target="mailto:gregory.hendricks@parrishmed.com" TargetMode="External" Id="R6db9e47de558495b" /><Relationship Type="http://schemas.openxmlformats.org/officeDocument/2006/relationships/image" Target="/media/image4.png" Id="Rc9b47f1ae10c409a" /><Relationship Type="http://schemas.openxmlformats.org/officeDocument/2006/relationships/hyperlink" Target="mailto:Brian.Hassett@orlandohealth.com" TargetMode="External" Id="R8d52f61315224dad" /><Relationship Type="http://schemas.openxmlformats.org/officeDocument/2006/relationships/hyperlink" Target="mailto:Kristy.LaFleur@orlandohealth.com" TargetMode="External" Id="Re2262fba3acc4107" /><Relationship Type="http://schemas.openxmlformats.org/officeDocument/2006/relationships/hyperlink" Target="tel:407.567.4216" TargetMode="External" Id="R63c41d359e1340e4" /><Relationship Type="http://schemas.openxmlformats.org/officeDocument/2006/relationships/hyperlink" Target="tel:407.225.0189" TargetMode="External" Id="Rbc49d19e980d4228" /><Relationship Type="http://schemas.openxmlformats.org/officeDocument/2006/relationships/hyperlink" Target="tel:407.567.3031" TargetMode="External" Id="R7948828a8a7c42c3" /><Relationship Type="http://schemas.openxmlformats.org/officeDocument/2006/relationships/hyperlink" Target="mailto:Abigail.Nazario@nemours.org" TargetMode="External" Id="R74c571bfb13d457e" /><Relationship Type="http://schemas.openxmlformats.org/officeDocument/2006/relationships/hyperlink" Target="mailto:narita.raghubir@adventhealth.com" TargetMode="External" Id="Rd50d417d504d4d58" /><Relationship Type="http://schemas.microsoft.com/office/2020/10/relationships/intelligence" Target="intelligence2.xml" Id="Rc000577043be435e" /><Relationship Type="http://schemas.openxmlformats.org/officeDocument/2006/relationships/hyperlink" Target="https://www.ascp.org" TargetMode="External" Id="R5783fee4553546f0" /><Relationship Type="http://schemas.openxmlformats.org/officeDocument/2006/relationships/hyperlink" Target="https://med.ucf.edu/biomed/undergraduate-programs/undergraduate-advising/" TargetMode="External" Id="R168b98f9cc4240d9" /><Relationship Type="http://schemas.openxmlformats.org/officeDocument/2006/relationships/image" Target="/media/image.jpg" Id="rId203781235" /><Relationship Type="http://schemas.openxmlformats.org/officeDocument/2006/relationships/hyperlink" Target="mailto:Yvonne.Kramarcik@adventhealth.com" TargetMode="External" Id="R85351cf55b014426" /><Relationship Type="http://schemas.openxmlformats.org/officeDocument/2006/relationships/hyperlink" Target="https://www.bing.com/ck/a?!&amp;&amp;p=9325c8c6e917d1c99469774abc39e2665ff65dbf8e2038f70240d4efbb6bd0e0JmltdHM9MTc2NzkxNjgwMA&amp;ptn=3&amp;ver=2&amp;hsh=4&amp;fclid=0db1e4d5-da6a-6b72-2a7f-f136dbcd6a5c&amp;u=a1L21hcHM_Jm1lcGk9NTZ-fkVtYmVkZGVkfkFkZHJlc3NfTGluayZ0eT0xOCZxPUFkdmVudEhlYWx0aCUyMFdhdGVybWFuJnNzPXlwaWQuWU43QTMwNzczNEZDN0YwMjlFJnBwb2lzPTI4LjgyMzcyNjY1NDA1MjczNF8tODEuNzExOTUyMjA5NDcyNjZfQWR2ZW50SGVhbHRoJTIwV2F0ZXJtYW5fWU43QTMwNzczNEZDN0YwMjlFfiZjcD0yOC44MjM3Mjd-LTgxLjcxMTk1MiZ2PTImc1Y9MSZGT1JNPU1QU1JQTA" TargetMode="External" Id="R70ae4ad56c644e62" /><Relationship Type="http://schemas.openxmlformats.org/officeDocument/2006/relationships/hyperlink" Target="https://webcourses.ucf.edu/courses/1497717/pages/internet-connectivity-and-ucf-it-support" TargetMode="External" Id="R46187baa5ca94ffb" /><Relationship Type="http://schemas.openxmlformats.org/officeDocument/2006/relationships/hyperlink" Target="https://webcourses.ucf.edu/courses/1497717/pages/honorlock-instructions" TargetMode="External" Id="Rf1d21a303dd34135" /><Relationship Type="http://schemas.openxmlformats.org/officeDocument/2006/relationships/hyperlink" Target="https://webcourses.ucf.edu/courses/1497717/pages/lockdown-browser-instructions" TargetMode="External" Id="R93fc47a3c0ba41b6" /><Relationship Type="http://schemas.openxmlformats.org/officeDocument/2006/relationships/hyperlink" Target="https://cdl.ucf.edu/support/" TargetMode="External" Id="R64e5825b202e48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ed066b-38ce-4f50-8c6f-889ce195332b">
      <Terms xmlns="http://schemas.microsoft.com/office/infopath/2007/PartnerControls"/>
    </lcf76f155ced4ddcb4097134ff3c332f>
    <TaxCatchAll xmlns="a380eab4-2952-4c81-b5d6-31108488ef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048A4F9F7BC14BB297E8ACC33B7277" ma:contentTypeVersion="14" ma:contentTypeDescription="Create a new document." ma:contentTypeScope="" ma:versionID="a9d8f464e025122a39d85ed2e700ffc0">
  <xsd:schema xmlns:xsd="http://www.w3.org/2001/XMLSchema" xmlns:xs="http://www.w3.org/2001/XMLSchema" xmlns:p="http://schemas.microsoft.com/office/2006/metadata/properties" xmlns:ns2="dfed066b-38ce-4f50-8c6f-889ce195332b" xmlns:ns3="a380eab4-2952-4c81-b5d6-31108488ef95" targetNamespace="http://schemas.microsoft.com/office/2006/metadata/properties" ma:root="true" ma:fieldsID="cc4323ac00a708f44a05e3d4952338c4" ns2:_="" ns3:_="">
    <xsd:import namespace="dfed066b-38ce-4f50-8c6f-889ce195332b"/>
    <xsd:import namespace="a380eab4-2952-4c81-b5d6-31108488ef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066b-38ce-4f50-8c6f-889ce1953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0eab4-2952-4c81-b5d6-31108488ef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d14d14-654a-475d-ab94-104c75bd5205}" ma:internalName="TaxCatchAll" ma:showField="CatchAllData" ma:web="a380eab4-2952-4c81-b5d6-31108488ef9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E9B7B-5D8E-4006-998C-ECD69728DA83}">
  <ds:schemaRefs>
    <ds:schemaRef ds:uri="http://schemas.openxmlformats.org/officeDocument/2006/bibliography"/>
  </ds:schemaRefs>
</ds:datastoreItem>
</file>

<file path=customXml/itemProps2.xml><?xml version="1.0" encoding="utf-8"?>
<ds:datastoreItem xmlns:ds="http://schemas.openxmlformats.org/officeDocument/2006/customXml" ds:itemID="{1CE3597B-A653-4203-B98A-F1FB0363FEE8}">
  <ds:schemaRefs>
    <ds:schemaRef ds:uri="http://schemas.microsoft.com/office/2006/metadata/properties"/>
    <ds:schemaRef ds:uri="http://schemas.microsoft.com/office/infopath/2007/PartnerControls"/>
    <ds:schemaRef ds:uri="dfed066b-38ce-4f50-8c6f-889ce195332b"/>
    <ds:schemaRef ds:uri="a380eab4-2952-4c81-b5d6-31108488ef95"/>
  </ds:schemaRefs>
</ds:datastoreItem>
</file>

<file path=customXml/itemProps3.xml><?xml version="1.0" encoding="utf-8"?>
<ds:datastoreItem xmlns:ds="http://schemas.openxmlformats.org/officeDocument/2006/customXml" ds:itemID="{15DE6E16-BFFE-4411-AEBF-4E7BC5550E54}">
  <ds:schemaRefs>
    <ds:schemaRef ds:uri="http://schemas.microsoft.com/sharepoint/v3/contenttype/forms"/>
  </ds:schemaRefs>
</ds:datastoreItem>
</file>

<file path=customXml/itemProps4.xml><?xml version="1.0" encoding="utf-8"?>
<ds:datastoreItem xmlns:ds="http://schemas.openxmlformats.org/officeDocument/2006/customXml" ds:itemID="{FE59A90F-1EC2-4EAB-AB9A-4F20E12FB9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Kyle Riding</dc:creator>
  <keywords/>
  <dc:description/>
  <lastModifiedBy>Maridaliz Rodriguez Rosado</lastModifiedBy>
  <revision>24</revision>
  <lastPrinted>2024-07-18T20:00:00.0000000Z</lastPrinted>
  <dcterms:created xsi:type="dcterms:W3CDTF">2024-09-12T16:03:00.0000000Z</dcterms:created>
  <dcterms:modified xsi:type="dcterms:W3CDTF">2026-03-24T18:37:08.7908502Z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0x01010091048A4F9F7BC14BB297E8ACC33B7277</vt:lpwstr>
  </property>
  <property fmtid="{D5CDD505-2E9C-101B-9397-08002B2CF9AE}" pid="3" name="MediaServiceImageTags">
    <vt:lpwstr/>
  </property>
</Properties>
</file>